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bookmarkStart w:id="0" w:name="_GoBack"/>
      <w:bookmarkEnd w:id="0"/>
    </w:p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9A43C9">
        <w:rPr>
          <w:b w:val="0"/>
          <w:sz w:val="48"/>
        </w:rPr>
        <w:t>02</w:t>
      </w:r>
      <w:r w:rsidR="00C9644B">
        <w:rPr>
          <w:b w:val="0"/>
          <w:sz w:val="48"/>
        </w:rPr>
        <w:t>7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977BA9" w:rsidRDefault="00977BA9" w:rsidP="007F368F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977BA9" w:rsidRDefault="00977BA9" w:rsidP="00977BA9">
      <w:pPr>
        <w:pStyle w:val="NormalWeb"/>
        <w:shd w:val="clear" w:color="auto" w:fill="FFFFFF"/>
        <w:spacing w:before="0" w:beforeAutospacing="0" w:after="288" w:afterAutospacing="0"/>
        <w:ind w:firstLine="8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Considerando que o Foro Distrital de Embu Guaçu foi criado pela Lei Complementar nº 6.166/88;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88" w:afterAutospacing="0"/>
        <w:ind w:firstLine="8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Considerando que de acordo com o disposto na Lei Complementar nº 1274/2015 a Vara Distrital de Embu Guaçu foi elevada a categoria de Comarca;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88" w:afterAutospacing="0"/>
        <w:ind w:firstLine="8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Considerando que a Comarca de Embu Guaçu esta classificada na categoria de entrância intermediária;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88" w:afterAutospacing="0"/>
        <w:ind w:firstLine="8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Considerando que de acordo com o preconizado no art. 60 da Lei Federal nº 8096/94 a instituição de SUBSEÇÃO é atribuição do Conselho Seccional, que fixa sua área territorial e seus limites de competência e autonomia;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88" w:afterAutospacing="0"/>
        <w:ind w:firstLine="8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Considerando que a subseção é administrada por uma diretoria, com atribuições e composição equivalentes às da diretoria do Conselho Seccional;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88" w:afterAutospacing="0"/>
        <w:ind w:firstLine="8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Considerando que Embu Guaçu possui mais de cinquenta advogados profissionalmente domiciliados, o que atende a exigência estabelecida no § 1º do art. 60 do Estatuto dos Advogados;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88" w:afterAutospacing="0"/>
        <w:ind w:firstLine="8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Considerando que atualmente os advogados profissionalmente domiciliados em Embu Guaçu, são inscritos na 86ª Subseção da OAB de Itapecerica da Serra;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88" w:afterAutospacing="0"/>
        <w:ind w:firstLine="8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Considerando a Subseção é a cédula menor da Ordem dos Advogados do Brasil, porém de suma importância para a sociedade, pois é por intermédio dela que os cidadãos buscam defesa dos direitos humanos;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88" w:afterAutospacing="0"/>
        <w:ind w:firstLine="84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Considerando a elevação de Embu Guaçu a categoria de Comarca, nada mais justo o nosso Município ter uma Subseção da OAB para agregar os advogados profissionalmente aqui domiciliados.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25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Com base na exposição, a Câmara Municipal de Embu Guaçu, </w:t>
      </w:r>
      <w:r>
        <w:rPr>
          <w:sz w:val="28"/>
          <w:szCs w:val="28"/>
        </w:rPr>
        <w:t xml:space="preserve">nos termos do inciso IV, do artigo 152 da Resolução nº 001/91, apresenta </w:t>
      </w:r>
      <w:r>
        <w:rPr>
          <w:b/>
          <w:sz w:val="28"/>
          <w:szCs w:val="28"/>
        </w:rPr>
        <w:t>MOÇÃO DE APELO</w:t>
      </w:r>
      <w:r>
        <w:rPr>
          <w:sz w:val="28"/>
          <w:szCs w:val="28"/>
        </w:rPr>
        <w:t xml:space="preserve"> ao Presidente da Seção da OAB-SP, reivindicando que seja levada ao conhecimento do Conselho Seccional a solicitação de abertura de procedimentos para instalação de SUBSEÇÃO DA OAB em Embu Guaçu, tendo em vista a Vara Distrital instituída pela Lei Complementar nº 6.166/88 ter sido elevada a categoria de Comarca pela Lei Complementar nº 1.274/2015.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25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Que cópia do deliberado pelo Excelso Plenário, seja dada ciência ao Presidente da Seção OAB-SP e a Secretária Geral da 86ª Subseção da OAB, Maria Julia Souza Rodrigues dos Santos.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25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Embu-Guaçu, 10 de abril de 2017.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25" w:afterAutospacing="0"/>
        <w:ind w:firstLine="851"/>
        <w:jc w:val="both"/>
        <w:textAlignment w:val="baseline"/>
        <w:rPr>
          <w:sz w:val="28"/>
          <w:szCs w:val="28"/>
        </w:rPr>
      </w:pPr>
    </w:p>
    <w:p w:rsidR="00977BA9" w:rsidRDefault="00977BA9" w:rsidP="00977BA9">
      <w:pPr>
        <w:pStyle w:val="NormalWeb"/>
        <w:shd w:val="clear" w:color="auto" w:fill="FFFFFF"/>
        <w:spacing w:before="2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Agildo</w:t>
      </w:r>
      <w:r>
        <w:rPr>
          <w:sz w:val="28"/>
          <w:szCs w:val="28"/>
        </w:rPr>
        <w:t xml:space="preserve"> Bacelar da Silva</w:t>
      </w:r>
    </w:p>
    <w:p w:rsidR="00977BA9" w:rsidRDefault="00977BA9" w:rsidP="00977BA9">
      <w:pPr>
        <w:pStyle w:val="NormalWeb"/>
        <w:shd w:val="clear" w:color="auto" w:fill="FFFFFF"/>
        <w:spacing w:before="2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Presidente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</w:p>
    <w:p w:rsidR="00977BA9" w:rsidRDefault="00977BA9" w:rsidP="00977BA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Lisandro</w:t>
      </w:r>
      <w:r>
        <w:rPr>
          <w:sz w:val="28"/>
          <w:szCs w:val="28"/>
        </w:rPr>
        <w:t xml:space="preserve"> Ribeiro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Vereador-PSD</w:t>
      </w:r>
    </w:p>
    <w:p w:rsidR="00977BA9" w:rsidRDefault="00977BA9" w:rsidP="00977BA9">
      <w:pPr>
        <w:pStyle w:val="NormalWeb"/>
        <w:shd w:val="clear" w:color="auto" w:fill="FFFFFF"/>
        <w:spacing w:before="0" w:beforeAutospacing="0" w:after="225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APOIO:</w:t>
      </w:r>
    </w:p>
    <w:p w:rsidR="007F368F" w:rsidRDefault="007F368F" w:rsidP="007F368F">
      <w:pPr>
        <w:tabs>
          <w:tab w:val="left" w:pos="7920"/>
        </w:tabs>
        <w:rPr>
          <w:bCs/>
          <w:sz w:val="28"/>
          <w:szCs w:val="28"/>
        </w:rPr>
      </w:pPr>
    </w:p>
    <w:p w:rsidR="007F368F" w:rsidRDefault="007F368F" w:rsidP="007F368F">
      <w:pPr>
        <w:tabs>
          <w:tab w:val="left" w:pos="7920"/>
        </w:tabs>
        <w:rPr>
          <w:bCs/>
          <w:sz w:val="28"/>
          <w:szCs w:val="28"/>
        </w:rPr>
      </w:pPr>
    </w:p>
    <w:p w:rsidR="007F368F" w:rsidRDefault="007F368F" w:rsidP="007F368F">
      <w:pPr>
        <w:tabs>
          <w:tab w:val="left" w:pos="7920"/>
        </w:tabs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</w:p>
    <w:sectPr w:rsidR="00E86FB5" w:rsidRPr="00E86FB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F3F" w:rsidRDefault="006D3F3F">
      <w:r>
        <w:separator/>
      </w:r>
    </w:p>
  </w:endnote>
  <w:endnote w:type="continuationSeparator" w:id="0">
    <w:p w:rsidR="006D3F3F" w:rsidRDefault="006D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EndPr/>
    <w:sdtContent>
      <w:p w:rsidR="007F723E" w:rsidRPr="006F46F5" w:rsidRDefault="007F723E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 w:rsidR="00977BA9">
          <w:rPr>
            <w:noProof/>
            <w:sz w:val="16"/>
            <w:szCs w:val="16"/>
          </w:rPr>
          <w:t>1</w:t>
        </w:r>
        <w:r w:rsidRPr="006F46F5">
          <w:rPr>
            <w:sz w:val="16"/>
            <w:szCs w:val="16"/>
          </w:rPr>
          <w:fldChar w:fldCharType="end"/>
        </w:r>
      </w:p>
    </w:sdtContent>
  </w:sdt>
  <w:p w:rsidR="006D3F3F" w:rsidRDefault="006D3F3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F3F" w:rsidRDefault="006D3F3F">
      <w:r>
        <w:separator/>
      </w:r>
    </w:p>
  </w:footnote>
  <w:footnote w:type="continuationSeparator" w:id="0">
    <w:p w:rsidR="006D3F3F" w:rsidRDefault="006D3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F3F" w:rsidRDefault="006D3F3F">
    <w:pPr>
      <w:pStyle w:val="Ttulo2"/>
    </w:pPr>
    <w:r>
      <w:t>PODER LEGISLATIVO</w:t>
    </w:r>
  </w:p>
  <w:p w:rsidR="006D3F3F" w:rsidRDefault="006D3F3F">
    <w:pPr>
      <w:jc w:val="center"/>
    </w:pPr>
    <w:r>
      <w:rPr>
        <w:noProof/>
        <w:lang w:eastAsia="pt-BR"/>
      </w:rPr>
      <w:drawing>
        <wp:inline distT="0" distB="0" distL="0" distR="0" wp14:anchorId="321C2420" wp14:editId="7CA29E7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F3F" w:rsidRDefault="006D3F3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D3F3F" w:rsidRDefault="006D3F3F">
    <w:pPr>
      <w:pStyle w:val="Ttulo3"/>
    </w:pPr>
    <w:r>
      <w:t>PALÁCIO VEREADOR ALBERTO RIBEIRO PINTO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gramEnd"/>
    <w:r>
      <w:rPr>
        <w:rFonts w:ascii="Arial" w:hAnsi="Arial"/>
        <w:b/>
        <w:color w:val="000000"/>
        <w:spacing w:val="30"/>
        <w:sz w:val="16"/>
      </w:rPr>
      <w:t>Emilia Pires,  135 - Embu-Guaçu - SP - CEP  06900-000</w:t>
    </w:r>
  </w:p>
  <w:p w:rsidR="006D3F3F" w:rsidRDefault="006D3F3F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</w:p>
  <w:p w:rsidR="006D3F3F" w:rsidRPr="007F723E" w:rsidRDefault="006D3F3F">
    <w:pPr>
      <w:jc w:val="center"/>
      <w:rPr>
        <w:b/>
        <w:color w:val="000000"/>
        <w:spacing w:val="3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1E494F"/>
    <w:rsid w:val="002651F6"/>
    <w:rsid w:val="00275C78"/>
    <w:rsid w:val="002B45E1"/>
    <w:rsid w:val="00386EC7"/>
    <w:rsid w:val="003C4148"/>
    <w:rsid w:val="0040619B"/>
    <w:rsid w:val="00417A6C"/>
    <w:rsid w:val="00436DE3"/>
    <w:rsid w:val="00446876"/>
    <w:rsid w:val="004624F2"/>
    <w:rsid w:val="00465319"/>
    <w:rsid w:val="004662E8"/>
    <w:rsid w:val="004D1480"/>
    <w:rsid w:val="005369AA"/>
    <w:rsid w:val="005A7E1E"/>
    <w:rsid w:val="005C69B1"/>
    <w:rsid w:val="006246FD"/>
    <w:rsid w:val="00630955"/>
    <w:rsid w:val="00671F80"/>
    <w:rsid w:val="006A574A"/>
    <w:rsid w:val="006D3308"/>
    <w:rsid w:val="006D3F3F"/>
    <w:rsid w:val="006F46F5"/>
    <w:rsid w:val="007C3E55"/>
    <w:rsid w:val="007E72ED"/>
    <w:rsid w:val="007F1973"/>
    <w:rsid w:val="007F368F"/>
    <w:rsid w:val="007F723E"/>
    <w:rsid w:val="008148B9"/>
    <w:rsid w:val="00824E54"/>
    <w:rsid w:val="00845335"/>
    <w:rsid w:val="008A3EA9"/>
    <w:rsid w:val="008C144D"/>
    <w:rsid w:val="00921ED9"/>
    <w:rsid w:val="00944901"/>
    <w:rsid w:val="00944916"/>
    <w:rsid w:val="00977BA9"/>
    <w:rsid w:val="009A43C9"/>
    <w:rsid w:val="009B6E05"/>
    <w:rsid w:val="00A80F59"/>
    <w:rsid w:val="00A94441"/>
    <w:rsid w:val="00AA2472"/>
    <w:rsid w:val="00AC72AB"/>
    <w:rsid w:val="00B11AEF"/>
    <w:rsid w:val="00B15A43"/>
    <w:rsid w:val="00B40B7A"/>
    <w:rsid w:val="00B462AD"/>
    <w:rsid w:val="00B712AD"/>
    <w:rsid w:val="00BC6460"/>
    <w:rsid w:val="00BE60B6"/>
    <w:rsid w:val="00C9644B"/>
    <w:rsid w:val="00CC4F35"/>
    <w:rsid w:val="00CF2FAF"/>
    <w:rsid w:val="00D46656"/>
    <w:rsid w:val="00D73780"/>
    <w:rsid w:val="00DF392E"/>
    <w:rsid w:val="00E46E3C"/>
    <w:rsid w:val="00E65226"/>
    <w:rsid w:val="00E86FB5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4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C6ECE-F4A6-4657-89B4-1396D0E19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2017-03-14T16:37:00Z</cp:lastPrinted>
  <dcterms:created xsi:type="dcterms:W3CDTF">2017-04-07T13:20:00Z</dcterms:created>
  <dcterms:modified xsi:type="dcterms:W3CDTF">2017-04-11T18:07:00Z</dcterms:modified>
</cp:coreProperties>
</file>