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356C19">
        <w:rPr>
          <w:rFonts w:ascii="Arial" w:hAnsi="Arial" w:cs="Arial"/>
        </w:rPr>
        <w:t>07</w:t>
      </w:r>
      <w:r w:rsidRPr="00F412FA">
        <w:rPr>
          <w:rFonts w:ascii="Arial" w:hAnsi="Arial" w:cs="Arial"/>
        </w:rPr>
        <w:t xml:space="preserve"> de </w:t>
      </w:r>
      <w:r w:rsidR="00356C19">
        <w:rPr>
          <w:rFonts w:ascii="Arial" w:hAnsi="Arial" w:cs="Arial"/>
        </w:rPr>
        <w:t>dezembro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proposta de Emenda ao Projeto de Lei </w:t>
      </w:r>
      <w:r w:rsidR="00356C19">
        <w:rPr>
          <w:rFonts w:ascii="Arial" w:hAnsi="Arial" w:cs="Arial"/>
        </w:rPr>
        <w:t>091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356C19" w:rsidRPr="00356C19">
        <w:rPr>
          <w:rFonts w:ascii="Arial" w:hAnsi="Arial" w:cs="Arial"/>
          <w:b/>
        </w:rPr>
        <w:t>ALTERA DISPOSITIVOS DA LEI MUNICIPAL Nº 768, DE 27 DE DEZEMBRO DE 2002, QUE TRATAM DA CONTRIBUIÇÃO DE ME</w:t>
      </w:r>
      <w:r w:rsidR="00356C19">
        <w:rPr>
          <w:rFonts w:ascii="Arial" w:hAnsi="Arial" w:cs="Arial"/>
          <w:b/>
        </w:rPr>
        <w:t>LHORIA E DÁ OUTRAS PROVIDÊNCIAS</w:t>
      </w:r>
      <w:r w:rsidR="00D312CB">
        <w:rPr>
          <w:rFonts w:ascii="Arial" w:hAnsi="Arial" w:cs="Arial"/>
          <w:b/>
        </w:rPr>
        <w:t>.”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356C19">
        <w:rPr>
          <w:rFonts w:ascii="Arial" w:hAnsi="Arial" w:cs="Arial"/>
        </w:rPr>
        <w:t>este Vereador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</w:t>
      </w:r>
      <w:r w:rsidR="00356C19">
        <w:rPr>
          <w:rFonts w:ascii="Arial" w:hAnsi="Arial" w:cs="Arial"/>
        </w:rPr>
        <w:t xml:space="preserve"> a</w:t>
      </w:r>
      <w:bookmarkStart w:id="0" w:name="_GoBack"/>
      <w:bookmarkEnd w:id="0"/>
      <w:r w:rsidR="00F412FA">
        <w:rPr>
          <w:rFonts w:ascii="Arial" w:hAnsi="Arial" w:cs="Arial"/>
        </w:rPr>
        <w:t xml:space="preserve">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356C19" w:rsidRDefault="00356C19" w:rsidP="00044B8F">
      <w:pPr>
        <w:jc w:val="center"/>
        <w:rPr>
          <w:rFonts w:ascii="Arial" w:hAnsi="Arial" w:cs="Arial"/>
          <w:b/>
        </w:rPr>
      </w:pPr>
    </w:p>
    <w:p w:rsidR="00356C19" w:rsidRDefault="00356C19" w:rsidP="00044B8F">
      <w:pPr>
        <w:jc w:val="center"/>
        <w:rPr>
          <w:rFonts w:ascii="Arial" w:hAnsi="Arial" w:cs="Arial"/>
          <w:b/>
        </w:rPr>
      </w:pPr>
    </w:p>
    <w:p w:rsidR="00356C19" w:rsidRDefault="00356C19" w:rsidP="00044B8F">
      <w:pPr>
        <w:jc w:val="center"/>
        <w:rPr>
          <w:rFonts w:ascii="Arial" w:hAnsi="Arial" w:cs="Arial"/>
          <w:b/>
        </w:rPr>
      </w:pPr>
    </w:p>
    <w:p w:rsidR="00356C19" w:rsidRDefault="00356C19" w:rsidP="00044B8F">
      <w:pPr>
        <w:jc w:val="center"/>
        <w:rPr>
          <w:rFonts w:ascii="Arial" w:hAnsi="Arial" w:cs="Arial"/>
          <w:b/>
        </w:rPr>
      </w:pPr>
    </w:p>
    <w:p w:rsidR="00044B8F" w:rsidRPr="00356C19" w:rsidRDefault="00356C19" w:rsidP="00044B8F">
      <w:pPr>
        <w:jc w:val="center"/>
        <w:rPr>
          <w:rFonts w:ascii="Arial" w:hAnsi="Arial" w:cs="Arial"/>
          <w:b/>
        </w:rPr>
      </w:pPr>
      <w:r w:rsidRPr="00356C19">
        <w:rPr>
          <w:rFonts w:ascii="Arial" w:hAnsi="Arial" w:cs="Arial"/>
          <w:b/>
        </w:rPr>
        <w:t>Ver. Diego Francisco</w:t>
      </w:r>
    </w:p>
    <w:p w:rsidR="00044B8F" w:rsidRPr="00356C19" w:rsidRDefault="00356C19" w:rsidP="00356C19">
      <w:pPr>
        <w:jc w:val="center"/>
        <w:rPr>
          <w:rFonts w:ascii="Arial" w:hAnsi="Arial" w:cs="Arial"/>
          <w:b/>
        </w:rPr>
      </w:pPr>
      <w:r w:rsidRPr="00356C19">
        <w:rPr>
          <w:rFonts w:ascii="Arial" w:hAnsi="Arial" w:cs="Arial"/>
          <w:b/>
        </w:rPr>
        <w:t>PSDB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7545ED" w:rsidRDefault="00D362E7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356C19" w:rsidRDefault="00356C19" w:rsidP="00796701">
      <w:pPr>
        <w:ind w:firstLine="2268"/>
        <w:jc w:val="both"/>
        <w:rPr>
          <w:rFonts w:ascii="Arial" w:hAnsi="Arial" w:cs="Arial"/>
          <w:b/>
        </w:rPr>
      </w:pPr>
    </w:p>
    <w:p w:rsidR="00356C19" w:rsidRDefault="00356C19" w:rsidP="00796701">
      <w:pPr>
        <w:ind w:firstLine="2268"/>
        <w:jc w:val="both"/>
        <w:rPr>
          <w:rFonts w:ascii="Arial" w:hAnsi="Arial" w:cs="Arial"/>
          <w:b/>
        </w:rPr>
      </w:pPr>
    </w:p>
    <w:p w:rsidR="00356C19" w:rsidRDefault="00356C19" w:rsidP="00796701">
      <w:pPr>
        <w:ind w:firstLine="2268"/>
        <w:jc w:val="both"/>
        <w:rPr>
          <w:rFonts w:ascii="Arial" w:hAnsi="Arial" w:cs="Arial"/>
          <w:b/>
        </w:rPr>
      </w:pPr>
    </w:p>
    <w:p w:rsidR="00356C19" w:rsidRDefault="00356C19" w:rsidP="00796701">
      <w:pPr>
        <w:ind w:firstLine="2268"/>
        <w:jc w:val="both"/>
        <w:rPr>
          <w:rFonts w:ascii="Arial" w:hAnsi="Arial" w:cs="Arial"/>
          <w:b/>
        </w:rPr>
      </w:pPr>
    </w:p>
    <w:p w:rsidR="00356C19" w:rsidRDefault="00356C19" w:rsidP="00796701">
      <w:pPr>
        <w:ind w:firstLine="2268"/>
        <w:jc w:val="both"/>
        <w:rPr>
          <w:rFonts w:ascii="Arial" w:hAnsi="Arial" w:cs="Arial"/>
          <w:b/>
        </w:rPr>
      </w:pPr>
    </w:p>
    <w:p w:rsidR="00356C19" w:rsidRDefault="00356C19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1E01C9">
        <w:rPr>
          <w:rFonts w:ascii="Arial" w:hAnsi="Arial" w:cs="Arial"/>
          <w:b/>
        </w:rPr>
        <w:t xml:space="preserve"> ADITIVA</w:t>
      </w:r>
      <w:r w:rsidR="00044B8F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7E259F">
        <w:rPr>
          <w:rFonts w:ascii="Arial" w:hAnsi="Arial" w:cs="Arial"/>
          <w:b/>
        </w:rPr>
        <w:t xml:space="preserve"> 091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  <w:r w:rsidR="001E01C9">
        <w:rPr>
          <w:rFonts w:ascii="Arial" w:hAnsi="Arial" w:cs="Arial"/>
          <w:b/>
        </w:rPr>
        <w:t>.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Default="00E702DA" w:rsidP="00AD4B05">
      <w:pPr>
        <w:spacing w:line="360" w:lineRule="auto"/>
        <w:ind w:firstLine="2268"/>
        <w:jc w:val="both"/>
        <w:rPr>
          <w:rFonts w:ascii="Arial" w:hAnsi="Arial" w:cs="Arial"/>
        </w:rPr>
      </w:pPr>
      <w:r w:rsidRPr="007E259F">
        <w:rPr>
          <w:rFonts w:ascii="Arial" w:hAnsi="Arial" w:cs="Arial"/>
          <w:b/>
        </w:rPr>
        <w:t>Art</w:t>
      </w:r>
      <w:r w:rsidR="007E259F" w:rsidRPr="007E259F">
        <w:rPr>
          <w:rFonts w:ascii="Arial" w:hAnsi="Arial" w:cs="Arial"/>
          <w:b/>
        </w:rPr>
        <w:t>. 1º</w:t>
      </w:r>
      <w:r w:rsidR="007E259F">
        <w:rPr>
          <w:rFonts w:ascii="Arial" w:hAnsi="Arial" w:cs="Arial"/>
        </w:rPr>
        <w:t xml:space="preserve"> </w:t>
      </w:r>
      <w:r w:rsidR="007E259F">
        <w:rPr>
          <w:rFonts w:ascii="Arial" w:hAnsi="Arial" w:cs="Arial"/>
          <w:color w:val="000000"/>
        </w:rPr>
        <w:t>O</w:t>
      </w:r>
      <w:r w:rsidR="007E259F" w:rsidRPr="00215F83">
        <w:rPr>
          <w:rFonts w:ascii="Arial" w:hAnsi="Arial" w:cs="Arial"/>
          <w:color w:val="000000"/>
        </w:rPr>
        <w:t xml:space="preserve"> art. 118 da Lei Municipal nº 768, de 27 de dezembro de 2002, </w:t>
      </w:r>
      <w:r w:rsidR="007E259F" w:rsidRPr="007E259F">
        <w:rPr>
          <w:rFonts w:ascii="Arial" w:hAnsi="Arial" w:cs="Arial"/>
          <w:color w:val="000000"/>
          <w:u w:val="single"/>
        </w:rPr>
        <w:t>passa a vigorar</w:t>
      </w:r>
      <w:r w:rsidR="007E259F">
        <w:rPr>
          <w:rFonts w:ascii="Arial" w:hAnsi="Arial" w:cs="Arial"/>
          <w:color w:val="000000"/>
          <w:u w:val="single"/>
        </w:rPr>
        <w:t xml:space="preserve"> acrescido de um Parágrafo Ú</w:t>
      </w:r>
      <w:r w:rsidR="007E259F" w:rsidRPr="007E259F">
        <w:rPr>
          <w:rFonts w:ascii="Arial" w:hAnsi="Arial" w:cs="Arial"/>
          <w:color w:val="000000"/>
          <w:u w:val="single"/>
        </w:rPr>
        <w:t>nico</w:t>
      </w:r>
      <w:r w:rsidR="007E259F">
        <w:rPr>
          <w:rFonts w:ascii="Arial" w:hAnsi="Arial" w:cs="Arial"/>
          <w:color w:val="000000"/>
        </w:rPr>
        <w:t>,</w:t>
      </w:r>
      <w:r w:rsidR="007E259F" w:rsidRPr="00215F83">
        <w:rPr>
          <w:rFonts w:ascii="Arial" w:hAnsi="Arial" w:cs="Arial"/>
          <w:color w:val="000000"/>
        </w:rPr>
        <w:t xml:space="preserve"> com a seguinte redação</w:t>
      </w:r>
      <w:r w:rsidR="00356C19">
        <w:rPr>
          <w:rFonts w:ascii="Arial" w:hAnsi="Arial" w:cs="Arial"/>
          <w:color w:val="000000"/>
        </w:rPr>
        <w:t>:</w:t>
      </w:r>
    </w:p>
    <w:p w:rsidR="00356C19" w:rsidRDefault="00356C19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Default="007E259F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“Parágrafo único</w:t>
      </w:r>
      <w:r w:rsidR="00C210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Antes de ocorrer o lançamento do tributo e </w:t>
      </w:r>
      <w:r w:rsidRPr="007E259F">
        <w:rPr>
          <w:rFonts w:ascii="Arial" w:hAnsi="Arial" w:cs="Arial"/>
        </w:rPr>
        <w:t xml:space="preserve">a </w:t>
      </w:r>
      <w:r>
        <w:rPr>
          <w:rFonts w:ascii="Arial" w:hAnsi="Arial" w:cs="Arial"/>
          <w:iCs/>
        </w:rPr>
        <w:t>notificação</w:t>
      </w:r>
      <w:r w:rsidRPr="007E259F">
        <w:rPr>
          <w:rFonts w:ascii="Arial" w:hAnsi="Arial" w:cs="Arial"/>
          <w:iCs/>
        </w:rPr>
        <w:t xml:space="preserve"> do montante da contribuição</w:t>
      </w:r>
      <w:r>
        <w:rPr>
          <w:rFonts w:ascii="Arial" w:hAnsi="Arial" w:cs="Arial"/>
        </w:rPr>
        <w:t xml:space="preserve"> de melhoria, o Poder Executivo deverá realizar uma audiência </w:t>
      </w:r>
      <w:r w:rsidR="00356C19">
        <w:rPr>
          <w:rFonts w:ascii="Arial" w:hAnsi="Arial" w:cs="Arial"/>
        </w:rPr>
        <w:t>pública com todos os sujeitos a contribuição.</w:t>
      </w:r>
      <w:r w:rsidR="00C210BC">
        <w:rPr>
          <w:rFonts w:ascii="Arial" w:hAnsi="Arial" w:cs="Arial"/>
        </w:rPr>
        <w:t>”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44B8F"/>
    <w:rsid w:val="000B735C"/>
    <w:rsid w:val="00120654"/>
    <w:rsid w:val="00142BDB"/>
    <w:rsid w:val="001A3D57"/>
    <w:rsid w:val="001E01C9"/>
    <w:rsid w:val="001E1834"/>
    <w:rsid w:val="001F4EDB"/>
    <w:rsid w:val="00243A1A"/>
    <w:rsid w:val="00256E06"/>
    <w:rsid w:val="00273DC6"/>
    <w:rsid w:val="00282A00"/>
    <w:rsid w:val="00283B35"/>
    <w:rsid w:val="0029457D"/>
    <w:rsid w:val="002C6D53"/>
    <w:rsid w:val="003229F5"/>
    <w:rsid w:val="003324E1"/>
    <w:rsid w:val="00356C19"/>
    <w:rsid w:val="004C2A2D"/>
    <w:rsid w:val="005C276A"/>
    <w:rsid w:val="00615FD8"/>
    <w:rsid w:val="0062062D"/>
    <w:rsid w:val="00627982"/>
    <w:rsid w:val="00674F15"/>
    <w:rsid w:val="006A5A0E"/>
    <w:rsid w:val="006B6629"/>
    <w:rsid w:val="006D016F"/>
    <w:rsid w:val="006E3EA5"/>
    <w:rsid w:val="007019CC"/>
    <w:rsid w:val="007545ED"/>
    <w:rsid w:val="00796701"/>
    <w:rsid w:val="007E259F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0BC"/>
    <w:rsid w:val="00C21A27"/>
    <w:rsid w:val="00C434A4"/>
    <w:rsid w:val="00CC7DCC"/>
    <w:rsid w:val="00CD2A9F"/>
    <w:rsid w:val="00CE6EEF"/>
    <w:rsid w:val="00D312CB"/>
    <w:rsid w:val="00D362E7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B07EE-DBA1-4733-A285-5A4636B8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2017-11-20T17:55:00Z</cp:lastPrinted>
  <dcterms:created xsi:type="dcterms:W3CDTF">2018-12-07T13:14:00Z</dcterms:created>
  <dcterms:modified xsi:type="dcterms:W3CDTF">2018-12-07T13:14:00Z</dcterms:modified>
</cp:coreProperties>
</file>