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150A0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55EEEC0E" w14:textId="5C1141A0" w:rsidR="00F15CC8" w:rsidRPr="00AE23BC" w:rsidRDefault="00420E2C" w:rsidP="00F15CC8">
      <w:pPr>
        <w:jc w:val="center"/>
        <w:rPr>
          <w:rFonts w:ascii="Century Gothic" w:hAnsi="Century Gothic"/>
          <w:b/>
          <w:sz w:val="22"/>
          <w:szCs w:val="22"/>
        </w:rPr>
      </w:pPr>
      <w:r w:rsidRPr="00AE23BC">
        <w:rPr>
          <w:rFonts w:ascii="Century Gothic" w:hAnsi="Century Gothic"/>
          <w:b/>
          <w:sz w:val="22"/>
          <w:szCs w:val="22"/>
        </w:rPr>
        <w:t>PROJETO DE EMENDA À LEI ORGÂNICA Nº 01/2025</w:t>
      </w:r>
    </w:p>
    <w:p w14:paraId="1AB09100" w14:textId="77777777" w:rsidR="00F15CC8" w:rsidRPr="00F15CC8" w:rsidRDefault="00F15CC8" w:rsidP="00F15CC8">
      <w:pPr>
        <w:spacing w:line="480" w:lineRule="exact"/>
        <w:rPr>
          <w:rFonts w:ascii="Century Gothic" w:hAnsi="Century Gothic"/>
          <w:b/>
          <w:u w:val="single"/>
        </w:rPr>
      </w:pPr>
    </w:p>
    <w:p w14:paraId="02B77D54" w14:textId="3674736B" w:rsidR="00F15CC8" w:rsidRPr="005F1DC7" w:rsidRDefault="007D384B" w:rsidP="00E555B4">
      <w:pPr>
        <w:spacing w:line="360" w:lineRule="auto"/>
        <w:ind w:left="4536"/>
        <w:jc w:val="both"/>
        <w:rPr>
          <w:rFonts w:ascii="Century Gothic" w:hAnsi="Century Gothic"/>
        </w:rPr>
      </w:pPr>
      <w:r w:rsidRPr="005F1DC7">
        <w:rPr>
          <w:rFonts w:ascii="Century Gothic" w:hAnsi="Century Gothic"/>
        </w:rPr>
        <w:t>“</w:t>
      </w:r>
      <w:r w:rsidR="005F1DC7" w:rsidRPr="005F1DC7">
        <w:rPr>
          <w:rFonts w:ascii="Century Gothic" w:hAnsi="Century Gothic"/>
        </w:rPr>
        <w:t xml:space="preserve">Acrescenta o </w:t>
      </w:r>
      <w:r w:rsidR="005F1DC7" w:rsidRPr="005F1DC7">
        <w:rPr>
          <w:rFonts w:ascii="Century Gothic" w:hAnsi="Century Gothic"/>
          <w:bCs/>
        </w:rPr>
        <w:t>inciso XVII ao artigo 46 da Lei Orgânica do Município de Sales Oliveira/SP</w:t>
      </w:r>
      <w:r w:rsidR="00AE23BC">
        <w:rPr>
          <w:rFonts w:ascii="Century Gothic" w:hAnsi="Century Gothic"/>
          <w:bCs/>
        </w:rPr>
        <w:t>.”</w:t>
      </w:r>
      <w:r w:rsidR="005C51A6">
        <w:rPr>
          <w:rFonts w:ascii="Century Gothic" w:hAnsi="Century Gothic"/>
          <w:bCs/>
        </w:rPr>
        <w:t xml:space="preserve"> </w:t>
      </w:r>
      <w:r w:rsidR="003932CC">
        <w:rPr>
          <w:rFonts w:ascii="Century Gothic" w:hAnsi="Century Gothic"/>
          <w:bCs/>
        </w:rPr>
        <w:t xml:space="preserve"> </w:t>
      </w:r>
    </w:p>
    <w:p w14:paraId="544FA833" w14:textId="77777777" w:rsidR="00F15CC8" w:rsidRPr="005F1DC7" w:rsidRDefault="00F15CC8" w:rsidP="00F15CC8">
      <w:pPr>
        <w:spacing w:line="480" w:lineRule="exact"/>
        <w:jc w:val="both"/>
        <w:rPr>
          <w:rFonts w:ascii="Century Gothic" w:hAnsi="Century Gothic"/>
        </w:rPr>
      </w:pPr>
    </w:p>
    <w:p w14:paraId="5974230D" w14:textId="75EC7B54" w:rsidR="00F15CC8" w:rsidRPr="005F1DC7" w:rsidRDefault="00AB4590" w:rsidP="00AB4590">
      <w:pPr>
        <w:spacing w:line="480" w:lineRule="exact"/>
        <w:ind w:firstLine="1134"/>
        <w:jc w:val="both"/>
        <w:rPr>
          <w:rFonts w:ascii="Century Gothic" w:hAnsi="Century Gothic"/>
          <w:bCs/>
        </w:rPr>
      </w:pPr>
      <w:r w:rsidRPr="005F1DC7">
        <w:rPr>
          <w:rFonts w:ascii="Century Gothic" w:hAnsi="Century Gothic"/>
          <w:bCs/>
        </w:rPr>
        <w:t xml:space="preserve">A Câmara Municipal aprovou e a Mesa </w:t>
      </w:r>
      <w:r w:rsidRPr="005F1DC7">
        <w:rPr>
          <w:rFonts w:ascii="Century Gothic" w:hAnsi="Century Gothic"/>
          <w:bCs/>
        </w:rPr>
        <w:t>Diretora</w:t>
      </w:r>
      <w:r w:rsidRPr="005F1DC7">
        <w:rPr>
          <w:rFonts w:ascii="Century Gothic" w:hAnsi="Century Gothic"/>
          <w:bCs/>
        </w:rPr>
        <w:t xml:space="preserve"> promulga a seguinte Emenda à Lei Orgânica do Município</w:t>
      </w:r>
      <w:r w:rsidR="005C51A6">
        <w:rPr>
          <w:rFonts w:ascii="Century Gothic" w:hAnsi="Century Gothic"/>
          <w:bCs/>
        </w:rPr>
        <w:t xml:space="preserve"> de Sales Oliveira/SP:</w:t>
      </w:r>
    </w:p>
    <w:p w14:paraId="7C7D8985" w14:textId="77777777" w:rsidR="00AB4590" w:rsidRPr="005F1DC7" w:rsidRDefault="00AB4590" w:rsidP="00D02B83">
      <w:pPr>
        <w:ind w:firstLine="1134"/>
        <w:jc w:val="both"/>
        <w:rPr>
          <w:rFonts w:ascii="Century Gothic" w:hAnsi="Century Gothic"/>
        </w:rPr>
      </w:pPr>
    </w:p>
    <w:p w14:paraId="365BEB7A" w14:textId="196E7073" w:rsidR="00AB4590" w:rsidRPr="005F1DC7" w:rsidRDefault="00F15CC8" w:rsidP="00AB4590">
      <w:pPr>
        <w:spacing w:line="480" w:lineRule="exact"/>
        <w:ind w:firstLine="1134"/>
        <w:jc w:val="both"/>
        <w:rPr>
          <w:rFonts w:ascii="Century Gothic" w:hAnsi="Century Gothic"/>
        </w:rPr>
      </w:pPr>
      <w:r w:rsidRPr="005F1DC7">
        <w:rPr>
          <w:rFonts w:ascii="Century Gothic" w:hAnsi="Century Gothic"/>
          <w:b/>
        </w:rPr>
        <w:t>Art. 1º</w:t>
      </w:r>
      <w:r w:rsidR="00AB4590" w:rsidRPr="005F1DC7">
        <w:rPr>
          <w:rFonts w:ascii="Century Gothic" w:hAnsi="Century Gothic"/>
          <w:b/>
        </w:rPr>
        <w:t xml:space="preserve">. </w:t>
      </w:r>
      <w:r w:rsidR="00AB4590" w:rsidRPr="005F1DC7">
        <w:rPr>
          <w:rFonts w:ascii="Century Gothic" w:hAnsi="Century Gothic"/>
          <w:bCs/>
        </w:rPr>
        <w:t>Fica acrescido o inciso XVII ao artigo 46 da Lei Orgânica do Município de Sales Oliveira/SP, com a seguinte redação:</w:t>
      </w:r>
      <w:r w:rsidR="00AB4590" w:rsidRPr="005F1DC7">
        <w:rPr>
          <w:rFonts w:ascii="Century Gothic" w:hAnsi="Century Gothic"/>
          <w:b/>
        </w:rPr>
        <w:t xml:space="preserve"> </w:t>
      </w:r>
      <w:r w:rsidRPr="005F1DC7">
        <w:rPr>
          <w:rFonts w:ascii="Century Gothic" w:hAnsi="Century Gothic"/>
        </w:rPr>
        <w:t xml:space="preserve"> </w:t>
      </w:r>
    </w:p>
    <w:p w14:paraId="1B26244D" w14:textId="5B08484E" w:rsidR="00AB4590" w:rsidRDefault="00D02B83" w:rsidP="00D02B83">
      <w:pPr>
        <w:spacing w:line="480" w:lineRule="exact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Art. 46. </w:t>
      </w:r>
      <w:r w:rsidR="003932CC" w:rsidRPr="003932CC">
        <w:rPr>
          <w:rFonts w:ascii="Century Gothic" w:hAnsi="Century Gothic"/>
        </w:rPr>
        <w:t>Compete privativamente ao Prefeito:</w:t>
      </w:r>
    </w:p>
    <w:p w14:paraId="6103B47F" w14:textId="23958C90" w:rsidR="00D02B83" w:rsidRDefault="003932CC" w:rsidP="00D02B83">
      <w:pPr>
        <w:spacing w:line="480" w:lineRule="exact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....</w:t>
      </w:r>
    </w:p>
    <w:p w14:paraId="5AD003F7" w14:textId="77777777" w:rsidR="003932CC" w:rsidRPr="005F1DC7" w:rsidRDefault="003932CC" w:rsidP="003932CC">
      <w:pPr>
        <w:ind w:firstLine="1418"/>
        <w:jc w:val="both"/>
        <w:rPr>
          <w:rFonts w:ascii="Century Gothic" w:hAnsi="Century Gothic"/>
        </w:rPr>
      </w:pPr>
    </w:p>
    <w:p w14:paraId="5E173A33" w14:textId="45D773C2" w:rsidR="00F15CC8" w:rsidRDefault="00420E2C" w:rsidP="003932CC">
      <w:pPr>
        <w:spacing w:line="360" w:lineRule="auto"/>
        <w:ind w:firstLine="1418"/>
        <w:jc w:val="both"/>
        <w:rPr>
          <w:rFonts w:ascii="Century Gothic" w:hAnsi="Century Gothic"/>
          <w:i/>
          <w:iCs/>
          <w:snapToGrid w:val="0"/>
        </w:rPr>
      </w:pPr>
      <w:r w:rsidRPr="005F1DC7">
        <w:rPr>
          <w:rFonts w:ascii="Century Gothic" w:hAnsi="Century Gothic"/>
          <w:i/>
          <w:iCs/>
          <w:snapToGrid w:val="0"/>
        </w:rPr>
        <w:t>“X</w:t>
      </w:r>
      <w:r w:rsidR="00AB4590" w:rsidRPr="005F1DC7">
        <w:rPr>
          <w:rFonts w:ascii="Century Gothic" w:hAnsi="Century Gothic"/>
          <w:i/>
          <w:iCs/>
          <w:snapToGrid w:val="0"/>
        </w:rPr>
        <w:t>VII</w:t>
      </w:r>
      <w:r w:rsidRPr="005F1DC7">
        <w:rPr>
          <w:rFonts w:ascii="Century Gothic" w:hAnsi="Century Gothic"/>
          <w:i/>
          <w:iCs/>
          <w:snapToGrid w:val="0"/>
        </w:rPr>
        <w:t xml:space="preserve"> – manifestar-se quanto à viabilidade de atendimento de proposição solicitada pel</w:t>
      </w:r>
      <w:r w:rsidR="005C51A6">
        <w:rPr>
          <w:rFonts w:ascii="Century Gothic" w:hAnsi="Century Gothic"/>
          <w:i/>
          <w:iCs/>
          <w:snapToGrid w:val="0"/>
        </w:rPr>
        <w:t>o</w:t>
      </w:r>
      <w:r w:rsidRPr="005F1DC7">
        <w:rPr>
          <w:rFonts w:ascii="Century Gothic" w:hAnsi="Century Gothic"/>
          <w:i/>
          <w:iCs/>
          <w:snapToGrid w:val="0"/>
        </w:rPr>
        <w:t xml:space="preserve"> </w:t>
      </w:r>
      <w:r w:rsidR="005C51A6">
        <w:rPr>
          <w:rFonts w:ascii="Century Gothic" w:hAnsi="Century Gothic"/>
          <w:i/>
          <w:iCs/>
          <w:snapToGrid w:val="0"/>
        </w:rPr>
        <w:t>Poder Legislativo</w:t>
      </w:r>
      <w:r w:rsidRPr="005F1DC7">
        <w:rPr>
          <w:rFonts w:ascii="Century Gothic" w:hAnsi="Century Gothic"/>
          <w:i/>
          <w:iCs/>
          <w:snapToGrid w:val="0"/>
        </w:rPr>
        <w:t xml:space="preserve"> por meio de Indicação, no prazo de 30 (trinta) dias, prorrogáveis, justificadamente, por 15 (quinze) dias, contados da data de seu recebimento”</w:t>
      </w:r>
      <w:r w:rsidR="00AB4590" w:rsidRPr="005F1DC7">
        <w:rPr>
          <w:rFonts w:ascii="Century Gothic" w:hAnsi="Century Gothic"/>
          <w:i/>
          <w:iCs/>
          <w:snapToGrid w:val="0"/>
        </w:rPr>
        <w:t>.</w:t>
      </w:r>
    </w:p>
    <w:p w14:paraId="3786E8E0" w14:textId="77777777" w:rsidR="005C51A6" w:rsidRPr="003932CC" w:rsidRDefault="005C51A6" w:rsidP="005C51A6">
      <w:pPr>
        <w:ind w:firstLine="1418"/>
        <w:jc w:val="both"/>
        <w:rPr>
          <w:rFonts w:ascii="Century Gothic" w:hAnsi="Century Gothic"/>
          <w:i/>
          <w:iCs/>
          <w:snapToGrid w:val="0"/>
        </w:rPr>
      </w:pPr>
    </w:p>
    <w:p w14:paraId="3C20ADF7" w14:textId="3ECDB62A" w:rsidR="00F15CC8" w:rsidRPr="005F1DC7" w:rsidRDefault="00F15CC8" w:rsidP="00F15CC8">
      <w:pPr>
        <w:spacing w:line="480" w:lineRule="exact"/>
        <w:ind w:firstLine="1134"/>
        <w:jc w:val="both"/>
        <w:rPr>
          <w:rFonts w:ascii="Century Gothic" w:hAnsi="Century Gothic"/>
        </w:rPr>
      </w:pPr>
      <w:r w:rsidRPr="005F1DC7">
        <w:rPr>
          <w:rFonts w:ascii="Century Gothic" w:hAnsi="Century Gothic"/>
          <w:b/>
        </w:rPr>
        <w:t>Art. 2º</w:t>
      </w:r>
      <w:r w:rsidR="00D02B83">
        <w:rPr>
          <w:rFonts w:ascii="Century Gothic" w:hAnsi="Century Gothic"/>
          <w:b/>
        </w:rPr>
        <w:t>.</w:t>
      </w:r>
      <w:r w:rsidRPr="005F1DC7">
        <w:rPr>
          <w:rFonts w:ascii="Century Gothic" w:hAnsi="Century Gothic"/>
        </w:rPr>
        <w:t xml:space="preserve"> Esta Emenda à Lei Orgânica do Município de Sales Oliveira entra</w:t>
      </w:r>
      <w:r w:rsidR="00420E2C" w:rsidRPr="005F1DC7">
        <w:rPr>
          <w:rFonts w:ascii="Century Gothic" w:hAnsi="Century Gothic"/>
        </w:rPr>
        <w:t>rá</w:t>
      </w:r>
      <w:r w:rsidRPr="005F1DC7">
        <w:rPr>
          <w:rFonts w:ascii="Century Gothic" w:hAnsi="Century Gothic"/>
        </w:rPr>
        <w:t xml:space="preserve"> em vigor na data de sua publicação.</w:t>
      </w:r>
    </w:p>
    <w:p w14:paraId="48C2AF7E" w14:textId="77777777" w:rsidR="00F15CC8" w:rsidRPr="005F1DC7" w:rsidRDefault="00F15CC8" w:rsidP="005F1DC7">
      <w:pPr>
        <w:spacing w:line="480" w:lineRule="exact"/>
        <w:rPr>
          <w:rFonts w:ascii="Century Gothic" w:hAnsi="Century Gothic"/>
          <w:b/>
        </w:rPr>
      </w:pPr>
    </w:p>
    <w:p w14:paraId="45B35512" w14:textId="55D58CEF" w:rsidR="005F1DC7" w:rsidRPr="005F1DC7" w:rsidRDefault="005F1DC7" w:rsidP="005F1DC7">
      <w:pPr>
        <w:spacing w:line="360" w:lineRule="auto"/>
        <w:ind w:firstLine="1418"/>
        <w:jc w:val="both"/>
        <w:rPr>
          <w:rFonts w:ascii="Century Gothic" w:hAnsi="Century Gothic"/>
        </w:rPr>
      </w:pPr>
      <w:r w:rsidRPr="005F1DC7">
        <w:rPr>
          <w:rFonts w:ascii="Century Gothic" w:hAnsi="Century Gothic"/>
        </w:rPr>
        <w:t xml:space="preserve">Plenário “Vereador Alessandro de Sousa – </w:t>
      </w:r>
      <w:proofErr w:type="spellStart"/>
      <w:r w:rsidRPr="005F1DC7">
        <w:rPr>
          <w:rFonts w:ascii="Century Gothic" w:hAnsi="Century Gothic"/>
        </w:rPr>
        <w:t>Babinha</w:t>
      </w:r>
      <w:proofErr w:type="spellEnd"/>
      <w:r w:rsidRPr="005F1DC7">
        <w:rPr>
          <w:rFonts w:ascii="Century Gothic" w:hAnsi="Century Gothic"/>
        </w:rPr>
        <w:t xml:space="preserve">”, em </w:t>
      </w:r>
      <w:r w:rsidR="005C51A6">
        <w:rPr>
          <w:rFonts w:ascii="Century Gothic" w:hAnsi="Century Gothic"/>
        </w:rPr>
        <w:t>23</w:t>
      </w:r>
      <w:r w:rsidRPr="005F1DC7">
        <w:rPr>
          <w:rFonts w:ascii="Century Gothic" w:hAnsi="Century Gothic"/>
        </w:rPr>
        <w:t xml:space="preserve"> de </w:t>
      </w:r>
      <w:r w:rsidR="005C51A6">
        <w:rPr>
          <w:rFonts w:ascii="Century Gothic" w:hAnsi="Century Gothic"/>
        </w:rPr>
        <w:t>junho</w:t>
      </w:r>
      <w:r w:rsidRPr="005F1DC7">
        <w:rPr>
          <w:rFonts w:ascii="Century Gothic" w:hAnsi="Century Gothic"/>
        </w:rPr>
        <w:t xml:space="preserve"> de 2025.</w:t>
      </w:r>
    </w:p>
    <w:p w14:paraId="0BD37E64" w14:textId="77777777" w:rsidR="005F1DC7" w:rsidRPr="005F1DC7" w:rsidRDefault="005F1DC7" w:rsidP="005F1DC7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4BA4768E" w14:textId="77777777" w:rsidR="005F1DC7" w:rsidRPr="005F1DC7" w:rsidRDefault="005F1DC7" w:rsidP="005F1DC7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7F64F036" w14:textId="77777777" w:rsidR="005F1DC7" w:rsidRPr="005F1DC7" w:rsidRDefault="005F1DC7" w:rsidP="005F1DC7">
      <w:pPr>
        <w:ind w:left="567"/>
        <w:jc w:val="both"/>
        <w:rPr>
          <w:rFonts w:ascii="Century Gothic" w:hAnsi="Century Gothic"/>
          <w:b/>
          <w:bCs/>
        </w:rPr>
      </w:pPr>
    </w:p>
    <w:p w14:paraId="5E604485" w14:textId="77777777" w:rsidR="005F1DC7" w:rsidRPr="005F1DC7" w:rsidRDefault="005F1DC7" w:rsidP="005F1DC7">
      <w:pPr>
        <w:ind w:firstLine="851"/>
        <w:jc w:val="center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Luizinho                                           Marco Aurélio </w:t>
      </w:r>
      <w:proofErr w:type="spellStart"/>
      <w:r w:rsidRPr="005F1DC7">
        <w:rPr>
          <w:rFonts w:ascii="Century Gothic" w:hAnsi="Century Gothic"/>
          <w:b/>
          <w:bCs/>
        </w:rPr>
        <w:t>Balugoli</w:t>
      </w:r>
      <w:proofErr w:type="spellEnd"/>
    </w:p>
    <w:p w14:paraId="2E319ABA" w14:textId="77777777" w:rsidR="005F1DC7" w:rsidRPr="005F1DC7" w:rsidRDefault="005F1DC7" w:rsidP="005F1DC7">
      <w:pPr>
        <w:ind w:firstLine="851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                Vereador – MDB                                        Vereador – MDB</w:t>
      </w:r>
    </w:p>
    <w:p w14:paraId="4009A770" w14:textId="77777777" w:rsidR="005F1DC7" w:rsidRPr="005F1DC7" w:rsidRDefault="005F1DC7" w:rsidP="005F1DC7">
      <w:pPr>
        <w:ind w:firstLine="851"/>
        <w:jc w:val="center"/>
        <w:rPr>
          <w:rFonts w:ascii="Century Gothic" w:hAnsi="Century Gothic"/>
          <w:b/>
          <w:bCs/>
        </w:rPr>
      </w:pPr>
    </w:p>
    <w:p w14:paraId="4D6953AC" w14:textId="77777777" w:rsidR="005F1DC7" w:rsidRPr="005F1DC7" w:rsidRDefault="005F1DC7" w:rsidP="005F1DC7">
      <w:pPr>
        <w:ind w:firstLine="851"/>
        <w:jc w:val="center"/>
        <w:rPr>
          <w:rFonts w:ascii="Century Gothic" w:hAnsi="Century Gothic"/>
          <w:b/>
          <w:bCs/>
        </w:rPr>
      </w:pPr>
    </w:p>
    <w:p w14:paraId="5CBBBB1C" w14:textId="77777777" w:rsidR="005F1DC7" w:rsidRPr="005F1DC7" w:rsidRDefault="005F1DC7" w:rsidP="005F1DC7">
      <w:pPr>
        <w:ind w:firstLine="851"/>
        <w:jc w:val="center"/>
        <w:rPr>
          <w:rFonts w:ascii="Century Gothic" w:hAnsi="Century Gothic"/>
          <w:b/>
          <w:bCs/>
        </w:rPr>
      </w:pPr>
    </w:p>
    <w:p w14:paraId="290601E8" w14:textId="77777777" w:rsidR="005F1DC7" w:rsidRPr="005F1DC7" w:rsidRDefault="005F1DC7" w:rsidP="005F1DC7">
      <w:pPr>
        <w:ind w:firstLine="851"/>
        <w:jc w:val="center"/>
        <w:rPr>
          <w:rFonts w:ascii="Century Gothic" w:hAnsi="Century Gothic"/>
          <w:b/>
          <w:bCs/>
        </w:rPr>
      </w:pPr>
    </w:p>
    <w:p w14:paraId="6683E7DD" w14:textId="77777777" w:rsidR="005F1DC7" w:rsidRPr="005F1DC7" w:rsidRDefault="005F1DC7" w:rsidP="005F1DC7">
      <w:pPr>
        <w:ind w:firstLine="851"/>
        <w:jc w:val="center"/>
        <w:rPr>
          <w:rFonts w:ascii="Century Gothic" w:hAnsi="Century Gothic"/>
          <w:b/>
          <w:bCs/>
        </w:rPr>
      </w:pPr>
    </w:p>
    <w:p w14:paraId="6D62E72B" w14:textId="77777777" w:rsidR="005F1DC7" w:rsidRPr="005F1DC7" w:rsidRDefault="005F1DC7" w:rsidP="005F1DC7">
      <w:pPr>
        <w:ind w:firstLine="851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      Michel Fabiano de Oliveira                                Natália Martins</w:t>
      </w:r>
    </w:p>
    <w:p w14:paraId="064B4D51" w14:textId="77777777" w:rsidR="005F1DC7" w:rsidRPr="005F1DC7" w:rsidRDefault="005F1DC7" w:rsidP="005F1DC7">
      <w:pPr>
        <w:ind w:firstLine="851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           Vereador – Podemos                                    Vereadora – MDB</w:t>
      </w:r>
    </w:p>
    <w:p w14:paraId="30D52CCA" w14:textId="78205323" w:rsidR="009F52E9" w:rsidRPr="005F1DC7" w:rsidRDefault="009F52E9" w:rsidP="00F15CC8">
      <w:pPr>
        <w:jc w:val="center"/>
        <w:rPr>
          <w:rFonts w:ascii="Century Gothic" w:hAnsi="Century Gothic"/>
          <w:b/>
        </w:rPr>
      </w:pPr>
    </w:p>
    <w:p w14:paraId="7B4C280F" w14:textId="77777777" w:rsidR="00420E2C" w:rsidRPr="005F1DC7" w:rsidRDefault="00420E2C" w:rsidP="00F15CC8">
      <w:pPr>
        <w:jc w:val="center"/>
        <w:rPr>
          <w:rFonts w:ascii="Century Gothic" w:hAnsi="Century Gothic"/>
          <w:b/>
        </w:rPr>
      </w:pPr>
    </w:p>
    <w:p w14:paraId="128E2CBB" w14:textId="77777777" w:rsidR="00420E2C" w:rsidRDefault="00420E2C" w:rsidP="00F15CC8">
      <w:pPr>
        <w:jc w:val="center"/>
        <w:rPr>
          <w:rFonts w:ascii="Century Gothic" w:hAnsi="Century Gothic"/>
          <w:b/>
          <w:sz w:val="22"/>
          <w:szCs w:val="22"/>
        </w:rPr>
      </w:pPr>
    </w:p>
    <w:p w14:paraId="08A39B4E" w14:textId="77777777" w:rsidR="00420E2C" w:rsidRDefault="00420E2C" w:rsidP="00D02B83">
      <w:pPr>
        <w:rPr>
          <w:rFonts w:ascii="Century Gothic" w:hAnsi="Century Gothic"/>
          <w:b/>
          <w:sz w:val="22"/>
          <w:szCs w:val="22"/>
        </w:rPr>
      </w:pPr>
    </w:p>
    <w:p w14:paraId="7D1A1DB8" w14:textId="77777777" w:rsidR="00420E2C" w:rsidRPr="00D02B83" w:rsidRDefault="00420E2C" w:rsidP="00D02B83">
      <w:pPr>
        <w:spacing w:line="360" w:lineRule="auto"/>
        <w:jc w:val="center"/>
        <w:rPr>
          <w:rFonts w:ascii="Century Gothic" w:hAnsi="Century Gothic"/>
          <w:b/>
          <w:bCs/>
          <w:u w:val="single"/>
        </w:rPr>
      </w:pPr>
      <w:r w:rsidRPr="00D02B83">
        <w:rPr>
          <w:rFonts w:ascii="Century Gothic" w:hAnsi="Century Gothic"/>
          <w:b/>
          <w:bCs/>
          <w:u w:val="single"/>
        </w:rPr>
        <w:lastRenderedPageBreak/>
        <w:t>EXPOSIÇÃO DE MOTIVOS</w:t>
      </w:r>
    </w:p>
    <w:p w14:paraId="247BF39B" w14:textId="77777777" w:rsidR="00420E2C" w:rsidRPr="00D02B83" w:rsidRDefault="00420E2C" w:rsidP="00FB3DA9">
      <w:pPr>
        <w:rPr>
          <w:rFonts w:ascii="Century Gothic" w:hAnsi="Century Gothic"/>
          <w:sz w:val="26"/>
          <w:szCs w:val="26"/>
        </w:rPr>
      </w:pPr>
    </w:p>
    <w:p w14:paraId="4E7C24CB" w14:textId="123EA041" w:rsidR="00420E2C" w:rsidRPr="00D02B83" w:rsidRDefault="00420E2C" w:rsidP="0061276F">
      <w:pPr>
        <w:spacing w:line="360" w:lineRule="auto"/>
        <w:ind w:firstLine="1418"/>
        <w:jc w:val="both"/>
        <w:rPr>
          <w:rFonts w:ascii="Century Gothic" w:hAnsi="Century Gothic"/>
        </w:rPr>
      </w:pPr>
      <w:r w:rsidRPr="00D02B83">
        <w:rPr>
          <w:rFonts w:ascii="Century Gothic" w:hAnsi="Century Gothic"/>
        </w:rPr>
        <w:t xml:space="preserve">Este Projeto de Emenda à Lei Orgânica tem como objetivo dar um retorno à população sobre as Indicações de autoria dos </w:t>
      </w:r>
      <w:r w:rsidR="00D02B83" w:rsidRPr="00D02B83">
        <w:rPr>
          <w:rFonts w:ascii="Century Gothic" w:hAnsi="Century Gothic"/>
        </w:rPr>
        <w:t>vereadores encaminhad</w:t>
      </w:r>
      <w:r w:rsidR="00D02B83">
        <w:rPr>
          <w:rFonts w:ascii="Century Gothic" w:hAnsi="Century Gothic"/>
        </w:rPr>
        <w:t>a</w:t>
      </w:r>
      <w:r w:rsidR="00D02B83" w:rsidRPr="00D02B83">
        <w:rPr>
          <w:rFonts w:ascii="Century Gothic" w:hAnsi="Century Gothic"/>
        </w:rPr>
        <w:t>s</w:t>
      </w:r>
      <w:r w:rsidRPr="00D02B83">
        <w:rPr>
          <w:rFonts w:ascii="Century Gothic" w:hAnsi="Century Gothic"/>
        </w:rPr>
        <w:t xml:space="preserve"> ao Executivo Municipal. As pessoas remetem suas demandas aos vereadores, que as encaminham ao Executivo Municipal. Porém, </w:t>
      </w:r>
      <w:r w:rsidR="0061276F">
        <w:rPr>
          <w:rFonts w:ascii="Century Gothic" w:hAnsi="Century Gothic"/>
        </w:rPr>
        <w:t>não é</w:t>
      </w:r>
      <w:r w:rsidRPr="00D02B83">
        <w:rPr>
          <w:rFonts w:ascii="Century Gothic" w:hAnsi="Century Gothic"/>
        </w:rPr>
        <w:t xml:space="preserve"> dado retorno a esta colenda Casa, para que </w:t>
      </w:r>
      <w:r w:rsidR="0061276F">
        <w:rPr>
          <w:rFonts w:ascii="Century Gothic" w:hAnsi="Century Gothic"/>
        </w:rPr>
        <w:t>os vereadores</w:t>
      </w:r>
      <w:r w:rsidRPr="00D02B83">
        <w:rPr>
          <w:rFonts w:ascii="Century Gothic" w:hAnsi="Century Gothic"/>
        </w:rPr>
        <w:t xml:space="preserve"> </w:t>
      </w:r>
      <w:r w:rsidR="0061276F">
        <w:rPr>
          <w:rFonts w:ascii="Century Gothic" w:hAnsi="Century Gothic"/>
        </w:rPr>
        <w:t xml:space="preserve">tenham </w:t>
      </w:r>
      <w:r w:rsidRPr="00D02B83">
        <w:rPr>
          <w:rFonts w:ascii="Century Gothic" w:hAnsi="Century Gothic"/>
        </w:rPr>
        <w:t>o conhecimento e possa</w:t>
      </w:r>
      <w:r w:rsidR="0061276F">
        <w:rPr>
          <w:rFonts w:ascii="Century Gothic" w:hAnsi="Century Gothic"/>
        </w:rPr>
        <w:t>m</w:t>
      </w:r>
      <w:r w:rsidRPr="00D02B83">
        <w:rPr>
          <w:rFonts w:ascii="Century Gothic" w:hAnsi="Century Gothic"/>
        </w:rPr>
        <w:t xml:space="preserve"> dar retorno à população quanto à viabilidade ou não da Indicação sugerida. </w:t>
      </w:r>
    </w:p>
    <w:p w14:paraId="0B9C5D69" w14:textId="77777777" w:rsidR="00420E2C" w:rsidRPr="00D02B83" w:rsidRDefault="00420E2C" w:rsidP="00FB3DA9">
      <w:pPr>
        <w:ind w:firstLine="1418"/>
        <w:jc w:val="both"/>
        <w:rPr>
          <w:rFonts w:ascii="Century Gothic" w:hAnsi="Century Gothic"/>
        </w:rPr>
      </w:pPr>
    </w:p>
    <w:p w14:paraId="08B83A92" w14:textId="41C484F1" w:rsidR="00420E2C" w:rsidRPr="00D02B83" w:rsidRDefault="00FB3DA9" w:rsidP="00D02B83">
      <w:pPr>
        <w:spacing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Atualmente</w:t>
      </w:r>
      <w:r w:rsidR="00420E2C" w:rsidRPr="00D02B83">
        <w:rPr>
          <w:rFonts w:ascii="Century Gothic" w:hAnsi="Century Gothic"/>
        </w:rPr>
        <w:t xml:space="preserve">, conforme </w:t>
      </w:r>
      <w:r>
        <w:rPr>
          <w:rFonts w:ascii="Century Gothic" w:hAnsi="Century Gothic"/>
        </w:rPr>
        <w:t xml:space="preserve">prescreve </w:t>
      </w:r>
      <w:r w:rsidR="008C532A">
        <w:rPr>
          <w:rFonts w:ascii="Century Gothic" w:hAnsi="Century Gothic"/>
        </w:rPr>
        <w:t>o artigo 13, inciso VIII, alínea “a”,</w:t>
      </w:r>
      <w:r>
        <w:rPr>
          <w:rFonts w:ascii="Century Gothic" w:hAnsi="Century Gothic"/>
        </w:rPr>
        <w:t xml:space="preserve"> </w:t>
      </w:r>
      <w:r w:rsidR="008C532A">
        <w:rPr>
          <w:rFonts w:ascii="Century Gothic" w:hAnsi="Century Gothic"/>
        </w:rPr>
        <w:t xml:space="preserve">da </w:t>
      </w:r>
      <w:r>
        <w:rPr>
          <w:rFonts w:ascii="Century Gothic" w:hAnsi="Century Gothic"/>
        </w:rPr>
        <w:t>Lei Orgânica Municipal,</w:t>
      </w:r>
      <w:r w:rsidR="00420E2C" w:rsidRPr="00D02B83">
        <w:rPr>
          <w:rFonts w:ascii="Century Gothic" w:hAnsi="Century Gothic"/>
        </w:rPr>
        <w:t xml:space="preserve"> o Executivo Municipal tem a obrigação de responder aos Pedidos de Informação</w:t>
      </w:r>
      <w:r w:rsidR="008C532A">
        <w:rPr>
          <w:rFonts w:ascii="Century Gothic" w:hAnsi="Century Gothic"/>
        </w:rPr>
        <w:t xml:space="preserve"> no prazo de 30 (trinta) dias.</w:t>
      </w:r>
      <w:r w:rsidR="00420E2C" w:rsidRPr="00D02B83">
        <w:rPr>
          <w:rFonts w:ascii="Century Gothic" w:hAnsi="Century Gothic"/>
        </w:rPr>
        <w:t xml:space="preserve"> </w:t>
      </w:r>
      <w:r w:rsidR="008C532A">
        <w:rPr>
          <w:rFonts w:ascii="Century Gothic" w:hAnsi="Century Gothic"/>
        </w:rPr>
        <w:t>Entretanto</w:t>
      </w:r>
      <w:r w:rsidR="00AE23BC">
        <w:rPr>
          <w:rFonts w:ascii="Century Gothic" w:hAnsi="Century Gothic"/>
        </w:rPr>
        <w:t>,</w:t>
      </w:r>
      <w:r w:rsidR="008C532A">
        <w:rPr>
          <w:rFonts w:ascii="Century Gothic" w:hAnsi="Century Gothic"/>
        </w:rPr>
        <w:t xml:space="preserve"> não há a mesma obrigação para </w:t>
      </w:r>
      <w:r>
        <w:rPr>
          <w:rFonts w:ascii="Century Gothic" w:hAnsi="Century Gothic"/>
        </w:rPr>
        <w:t>a</w:t>
      </w:r>
      <w:r w:rsidR="00420E2C" w:rsidRPr="00D02B83">
        <w:rPr>
          <w:rFonts w:ascii="Century Gothic" w:hAnsi="Century Gothic"/>
        </w:rPr>
        <w:t xml:space="preserve"> Indicaç</w:t>
      </w:r>
      <w:r w:rsidR="00AE23BC">
        <w:rPr>
          <w:rFonts w:ascii="Century Gothic" w:hAnsi="Century Gothic"/>
        </w:rPr>
        <w:t>ão</w:t>
      </w:r>
      <w:r w:rsidR="008C532A">
        <w:rPr>
          <w:rFonts w:ascii="Century Gothic" w:hAnsi="Century Gothic"/>
        </w:rPr>
        <w:t>, que</w:t>
      </w:r>
      <w:r w:rsidR="00420E2C" w:rsidRPr="00D02B83">
        <w:rPr>
          <w:rFonts w:ascii="Century Gothic" w:hAnsi="Century Gothic"/>
        </w:rPr>
        <w:t xml:space="preserve"> também </w:t>
      </w:r>
      <w:r w:rsidR="00AE23BC">
        <w:rPr>
          <w:rFonts w:ascii="Century Gothic" w:hAnsi="Century Gothic"/>
        </w:rPr>
        <w:t>é uma</w:t>
      </w:r>
      <w:r w:rsidR="00420E2C" w:rsidRPr="00D02B83">
        <w:rPr>
          <w:rFonts w:ascii="Century Gothic" w:hAnsi="Century Gothic"/>
        </w:rPr>
        <w:t xml:space="preserve"> proposiç</w:t>
      </w:r>
      <w:r w:rsidR="00AE23BC">
        <w:rPr>
          <w:rFonts w:ascii="Century Gothic" w:hAnsi="Century Gothic"/>
        </w:rPr>
        <w:t xml:space="preserve">ão </w:t>
      </w:r>
      <w:r w:rsidR="00420E2C" w:rsidRPr="00D02B83">
        <w:rPr>
          <w:rFonts w:ascii="Century Gothic" w:hAnsi="Century Gothic"/>
        </w:rPr>
        <w:t>de suma importância, conforme o</w:t>
      </w:r>
      <w:r w:rsidR="005C51A6">
        <w:rPr>
          <w:rFonts w:ascii="Century Gothic" w:hAnsi="Century Gothic"/>
        </w:rPr>
        <w:t>s</w:t>
      </w:r>
      <w:r w:rsidR="00420E2C" w:rsidRPr="00D02B83">
        <w:rPr>
          <w:rFonts w:ascii="Century Gothic" w:hAnsi="Century Gothic"/>
        </w:rPr>
        <w:t xml:space="preserve"> art</w:t>
      </w:r>
      <w:r w:rsidR="005C51A6">
        <w:rPr>
          <w:rFonts w:ascii="Century Gothic" w:hAnsi="Century Gothic"/>
        </w:rPr>
        <w:t>igos 124, inciso V e 149</w:t>
      </w:r>
      <w:r w:rsidR="00420E2C" w:rsidRPr="00D02B83">
        <w:rPr>
          <w:rFonts w:ascii="Century Gothic" w:hAnsi="Century Gothic"/>
        </w:rPr>
        <w:t xml:space="preserve"> do Regimento</w:t>
      </w:r>
      <w:r w:rsidR="0061276F">
        <w:rPr>
          <w:rFonts w:ascii="Century Gothic" w:hAnsi="Century Gothic"/>
        </w:rPr>
        <w:t xml:space="preserve"> Interno da Casa</w:t>
      </w:r>
      <w:r w:rsidR="00420E2C" w:rsidRPr="00D02B83">
        <w:rPr>
          <w:rFonts w:ascii="Century Gothic" w:hAnsi="Century Gothic"/>
        </w:rPr>
        <w:t>, fazendo parte do rol de atividades pertinentes ao exercício da vereança.</w:t>
      </w:r>
    </w:p>
    <w:p w14:paraId="1EABBA13" w14:textId="77777777" w:rsidR="00420E2C" w:rsidRPr="00D02B83" w:rsidRDefault="00420E2C" w:rsidP="00FB3DA9">
      <w:pPr>
        <w:ind w:firstLine="1418"/>
        <w:jc w:val="both"/>
        <w:rPr>
          <w:rFonts w:ascii="Century Gothic" w:hAnsi="Century Gothic"/>
        </w:rPr>
      </w:pPr>
    </w:p>
    <w:p w14:paraId="3D0E25DF" w14:textId="37A31729" w:rsidR="00420E2C" w:rsidRPr="00D02B83" w:rsidRDefault="00420E2C" w:rsidP="00D02B83">
      <w:pPr>
        <w:spacing w:line="360" w:lineRule="auto"/>
        <w:ind w:firstLine="1418"/>
        <w:jc w:val="both"/>
        <w:rPr>
          <w:rFonts w:ascii="Century Gothic" w:hAnsi="Century Gothic"/>
        </w:rPr>
      </w:pPr>
      <w:r w:rsidRPr="00D02B83">
        <w:rPr>
          <w:rFonts w:ascii="Century Gothic" w:hAnsi="Century Gothic"/>
        </w:rPr>
        <w:t xml:space="preserve">Ainda, cumpre </w:t>
      </w:r>
      <w:r w:rsidR="0061276F">
        <w:rPr>
          <w:rFonts w:ascii="Century Gothic" w:hAnsi="Century Gothic"/>
        </w:rPr>
        <w:t>elucidar</w:t>
      </w:r>
      <w:r w:rsidRPr="00D02B83">
        <w:rPr>
          <w:rFonts w:ascii="Century Gothic" w:hAnsi="Century Gothic"/>
        </w:rPr>
        <w:t xml:space="preserve"> que, por meio dessa matéria, ocorre o diálogo com os cidadãos e, sobretudo, são </w:t>
      </w:r>
      <w:r w:rsidR="00AE23BC">
        <w:rPr>
          <w:rFonts w:ascii="Century Gothic" w:hAnsi="Century Gothic"/>
        </w:rPr>
        <w:t>solicitadas</w:t>
      </w:r>
      <w:r w:rsidRPr="00D02B83">
        <w:rPr>
          <w:rFonts w:ascii="Century Gothic" w:hAnsi="Century Gothic"/>
        </w:rPr>
        <w:t xml:space="preserve"> melhorias e soluções atinentes a serviços e obras públicas. Nesse sentido, </w:t>
      </w:r>
      <w:r w:rsidR="005C51A6">
        <w:rPr>
          <w:rFonts w:ascii="Century Gothic" w:hAnsi="Century Gothic"/>
        </w:rPr>
        <w:t xml:space="preserve">a população </w:t>
      </w:r>
      <w:r w:rsidRPr="00D02B83">
        <w:rPr>
          <w:rFonts w:ascii="Century Gothic" w:hAnsi="Century Gothic"/>
        </w:rPr>
        <w:t>quer e t</w:t>
      </w:r>
      <w:r w:rsidR="005C51A6">
        <w:rPr>
          <w:rFonts w:ascii="Century Gothic" w:hAnsi="Century Gothic"/>
        </w:rPr>
        <w:t>em</w:t>
      </w:r>
      <w:r w:rsidRPr="00D02B83">
        <w:rPr>
          <w:rFonts w:ascii="Century Gothic" w:hAnsi="Century Gothic"/>
        </w:rPr>
        <w:t xml:space="preserve"> o direito de obter resposta ou informaç</w:t>
      </w:r>
      <w:r w:rsidR="005C51A6">
        <w:rPr>
          <w:rFonts w:ascii="Century Gothic" w:hAnsi="Century Gothic"/>
        </w:rPr>
        <w:t xml:space="preserve">ão </w:t>
      </w:r>
      <w:r w:rsidRPr="00D02B83">
        <w:rPr>
          <w:rFonts w:ascii="Century Gothic" w:hAnsi="Century Gothic"/>
        </w:rPr>
        <w:t xml:space="preserve">sobre uma demanda por ela encaminhada aos vereadores. </w:t>
      </w:r>
    </w:p>
    <w:p w14:paraId="62CFB3FA" w14:textId="77777777" w:rsidR="00420E2C" w:rsidRPr="00D02B83" w:rsidRDefault="00420E2C" w:rsidP="00FB3DA9">
      <w:pPr>
        <w:ind w:firstLine="1418"/>
        <w:jc w:val="both"/>
        <w:rPr>
          <w:rFonts w:ascii="Century Gothic" w:hAnsi="Century Gothic"/>
        </w:rPr>
      </w:pPr>
    </w:p>
    <w:p w14:paraId="55386119" w14:textId="77777777" w:rsidR="00420E2C" w:rsidRPr="00D02B83" w:rsidRDefault="00420E2C" w:rsidP="00D02B83">
      <w:pPr>
        <w:spacing w:line="360" w:lineRule="auto"/>
        <w:ind w:firstLine="1418"/>
        <w:jc w:val="both"/>
        <w:rPr>
          <w:rFonts w:ascii="Century Gothic" w:hAnsi="Century Gothic"/>
        </w:rPr>
      </w:pPr>
      <w:r w:rsidRPr="00D02B83">
        <w:rPr>
          <w:rFonts w:ascii="Century Gothic" w:hAnsi="Century Gothic"/>
        </w:rPr>
        <w:t>Com as informações prestadas pelo Executivo Municipal, há condições de serem dados esclarecimentos e orientações mais precisas ao cidadão que encaminhou determinada demanda.</w:t>
      </w:r>
    </w:p>
    <w:p w14:paraId="6EF1EFC5" w14:textId="77777777" w:rsidR="00420E2C" w:rsidRPr="00D02B83" w:rsidRDefault="00420E2C" w:rsidP="00FB3DA9">
      <w:pPr>
        <w:ind w:firstLine="1418"/>
        <w:jc w:val="both"/>
        <w:rPr>
          <w:rFonts w:ascii="Century Gothic" w:hAnsi="Century Gothic"/>
        </w:rPr>
      </w:pPr>
    </w:p>
    <w:p w14:paraId="528843CA" w14:textId="0F677DE7" w:rsidR="00420E2C" w:rsidRDefault="00420E2C" w:rsidP="00D02B83">
      <w:pPr>
        <w:spacing w:line="360" w:lineRule="auto"/>
        <w:ind w:firstLine="1418"/>
        <w:jc w:val="both"/>
        <w:rPr>
          <w:rFonts w:ascii="Century Gothic" w:hAnsi="Century Gothic"/>
        </w:rPr>
      </w:pPr>
      <w:r w:rsidRPr="00D02B83">
        <w:rPr>
          <w:rFonts w:ascii="Century Gothic" w:hAnsi="Century Gothic"/>
        </w:rPr>
        <w:t>Diante do exposto, solicit</w:t>
      </w:r>
      <w:r w:rsidR="008C532A">
        <w:rPr>
          <w:rFonts w:ascii="Century Gothic" w:hAnsi="Century Gothic"/>
        </w:rPr>
        <w:t>amos</w:t>
      </w:r>
      <w:r w:rsidRPr="00D02B83">
        <w:rPr>
          <w:rFonts w:ascii="Century Gothic" w:hAnsi="Century Gothic"/>
        </w:rPr>
        <w:t xml:space="preserve"> o apoio dos ilustres vereadores para a aprovação deste Projeto de Emenda à Lei Orgânica.</w:t>
      </w:r>
    </w:p>
    <w:p w14:paraId="6F179E0D" w14:textId="77777777" w:rsidR="008A4DD2" w:rsidRDefault="008A4DD2" w:rsidP="00D02B83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2F3CD786" w14:textId="77777777" w:rsidR="008A4DD2" w:rsidRPr="005F1DC7" w:rsidRDefault="008A4DD2" w:rsidP="008A4DD2">
      <w:pPr>
        <w:spacing w:line="360" w:lineRule="auto"/>
        <w:ind w:firstLine="1418"/>
        <w:jc w:val="both"/>
        <w:rPr>
          <w:rFonts w:ascii="Century Gothic" w:hAnsi="Century Gothic"/>
        </w:rPr>
      </w:pPr>
      <w:r w:rsidRPr="005F1DC7">
        <w:rPr>
          <w:rFonts w:ascii="Century Gothic" w:hAnsi="Century Gothic"/>
        </w:rPr>
        <w:t xml:space="preserve">Plenário “Vereador Alessandro de Sousa – </w:t>
      </w:r>
      <w:proofErr w:type="spellStart"/>
      <w:r w:rsidRPr="005F1DC7">
        <w:rPr>
          <w:rFonts w:ascii="Century Gothic" w:hAnsi="Century Gothic"/>
        </w:rPr>
        <w:t>Babinha</w:t>
      </w:r>
      <w:proofErr w:type="spellEnd"/>
      <w:r w:rsidRPr="005F1DC7">
        <w:rPr>
          <w:rFonts w:ascii="Century Gothic" w:hAnsi="Century Gothic"/>
        </w:rPr>
        <w:t xml:space="preserve">”, em </w:t>
      </w:r>
      <w:r>
        <w:rPr>
          <w:rFonts w:ascii="Century Gothic" w:hAnsi="Century Gothic"/>
        </w:rPr>
        <w:t>23</w:t>
      </w:r>
      <w:r w:rsidRPr="005F1DC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junho</w:t>
      </w:r>
      <w:r w:rsidRPr="005F1DC7">
        <w:rPr>
          <w:rFonts w:ascii="Century Gothic" w:hAnsi="Century Gothic"/>
        </w:rPr>
        <w:t xml:space="preserve"> de 2025.</w:t>
      </w:r>
    </w:p>
    <w:p w14:paraId="3F1F9C36" w14:textId="77777777" w:rsidR="008A4DD2" w:rsidRPr="005F1DC7" w:rsidRDefault="008A4DD2" w:rsidP="008A4DD2">
      <w:pPr>
        <w:spacing w:line="360" w:lineRule="auto"/>
        <w:jc w:val="both"/>
        <w:rPr>
          <w:rFonts w:ascii="Century Gothic" w:hAnsi="Century Gothic"/>
        </w:rPr>
      </w:pPr>
    </w:p>
    <w:p w14:paraId="3AB897FD" w14:textId="77777777" w:rsidR="008A4DD2" w:rsidRPr="005F1DC7" w:rsidRDefault="008A4DD2" w:rsidP="008A4DD2">
      <w:pPr>
        <w:ind w:left="567"/>
        <w:jc w:val="both"/>
        <w:rPr>
          <w:rFonts w:ascii="Century Gothic" w:hAnsi="Century Gothic"/>
          <w:b/>
          <w:bCs/>
        </w:rPr>
      </w:pPr>
    </w:p>
    <w:p w14:paraId="56AB8C9E" w14:textId="77777777" w:rsidR="008A4DD2" w:rsidRPr="005F1DC7" w:rsidRDefault="008A4DD2" w:rsidP="008A4DD2">
      <w:pPr>
        <w:ind w:firstLine="851"/>
        <w:jc w:val="center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Luizinho                                           Marco Aurélio </w:t>
      </w:r>
      <w:proofErr w:type="spellStart"/>
      <w:r w:rsidRPr="005F1DC7">
        <w:rPr>
          <w:rFonts w:ascii="Century Gothic" w:hAnsi="Century Gothic"/>
          <w:b/>
          <w:bCs/>
        </w:rPr>
        <w:t>Balugoli</w:t>
      </w:r>
      <w:proofErr w:type="spellEnd"/>
    </w:p>
    <w:p w14:paraId="0E3E5CB9" w14:textId="77777777" w:rsidR="008A4DD2" w:rsidRPr="005F1DC7" w:rsidRDefault="008A4DD2" w:rsidP="008A4DD2">
      <w:pPr>
        <w:ind w:firstLine="851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                Vereador – MDB                                        Vereador – MDB</w:t>
      </w:r>
    </w:p>
    <w:p w14:paraId="0977D816" w14:textId="77777777" w:rsidR="008A4DD2" w:rsidRPr="005F1DC7" w:rsidRDefault="008A4DD2" w:rsidP="008A4DD2">
      <w:pPr>
        <w:ind w:firstLine="851"/>
        <w:jc w:val="center"/>
        <w:rPr>
          <w:rFonts w:ascii="Century Gothic" w:hAnsi="Century Gothic"/>
          <w:b/>
          <w:bCs/>
        </w:rPr>
      </w:pPr>
    </w:p>
    <w:p w14:paraId="63449226" w14:textId="77777777" w:rsidR="008A4DD2" w:rsidRPr="005F1DC7" w:rsidRDefault="008A4DD2" w:rsidP="008A4DD2">
      <w:pPr>
        <w:rPr>
          <w:rFonts w:ascii="Century Gothic" w:hAnsi="Century Gothic"/>
          <w:b/>
          <w:bCs/>
        </w:rPr>
      </w:pPr>
    </w:p>
    <w:p w14:paraId="58A7AD65" w14:textId="77777777" w:rsidR="008A4DD2" w:rsidRPr="005F1DC7" w:rsidRDefault="008A4DD2" w:rsidP="008A4DD2">
      <w:pPr>
        <w:ind w:firstLine="851"/>
        <w:jc w:val="center"/>
        <w:rPr>
          <w:rFonts w:ascii="Century Gothic" w:hAnsi="Century Gothic"/>
          <w:b/>
          <w:bCs/>
        </w:rPr>
      </w:pPr>
    </w:p>
    <w:p w14:paraId="33B3E39E" w14:textId="77777777" w:rsidR="008A4DD2" w:rsidRPr="005F1DC7" w:rsidRDefault="008A4DD2" w:rsidP="008A4DD2">
      <w:pPr>
        <w:ind w:firstLine="851"/>
        <w:jc w:val="center"/>
        <w:rPr>
          <w:rFonts w:ascii="Century Gothic" w:hAnsi="Century Gothic"/>
          <w:b/>
          <w:bCs/>
        </w:rPr>
      </w:pPr>
    </w:p>
    <w:p w14:paraId="172FFBC5" w14:textId="77777777" w:rsidR="008A4DD2" w:rsidRPr="005F1DC7" w:rsidRDefault="008A4DD2" w:rsidP="008A4DD2">
      <w:pPr>
        <w:ind w:firstLine="851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      Michel Fabiano de Oliveira                                Natália Martins</w:t>
      </w:r>
    </w:p>
    <w:p w14:paraId="26DA601A" w14:textId="77777777" w:rsidR="008A4DD2" w:rsidRPr="005F1DC7" w:rsidRDefault="008A4DD2" w:rsidP="008A4DD2">
      <w:pPr>
        <w:ind w:firstLine="851"/>
        <w:rPr>
          <w:rFonts w:ascii="Century Gothic" w:hAnsi="Century Gothic"/>
          <w:b/>
          <w:bCs/>
        </w:rPr>
      </w:pPr>
      <w:r w:rsidRPr="005F1DC7">
        <w:rPr>
          <w:rFonts w:ascii="Century Gothic" w:hAnsi="Century Gothic"/>
          <w:b/>
          <w:bCs/>
        </w:rPr>
        <w:t xml:space="preserve">              Vereador – Podemos                                    Vereadora – MDB</w:t>
      </w:r>
    </w:p>
    <w:p w14:paraId="315E9091" w14:textId="77777777" w:rsidR="00420E2C" w:rsidRPr="00A139F5" w:rsidRDefault="00420E2C" w:rsidP="008A4DD2">
      <w:pPr>
        <w:tabs>
          <w:tab w:val="left" w:pos="1134"/>
        </w:tabs>
        <w:rPr>
          <w:b/>
          <w:iCs/>
          <w:snapToGrid w:val="0"/>
        </w:rPr>
      </w:pPr>
    </w:p>
    <w:p w14:paraId="467B23D3" w14:textId="77777777" w:rsidR="00420E2C" w:rsidRPr="00F15CC8" w:rsidRDefault="00420E2C" w:rsidP="00F15CC8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420E2C" w:rsidRPr="00F15CC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4CC83" w14:textId="77777777" w:rsidR="00A01CEF" w:rsidRDefault="00A01CEF">
      <w:r>
        <w:separator/>
      </w:r>
    </w:p>
  </w:endnote>
  <w:endnote w:type="continuationSeparator" w:id="0">
    <w:p w14:paraId="39DA47AC" w14:textId="77777777" w:rsidR="00A01CEF" w:rsidRDefault="00A01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EB103" w14:textId="77777777" w:rsidR="006D6A52" w:rsidRPr="00A06A02" w:rsidRDefault="006D6A52" w:rsidP="00420E2C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17E73AA2" w14:textId="36257BCA" w:rsidR="006D6A52" w:rsidRPr="00A06A02" w:rsidRDefault="006D6A52" w:rsidP="00420E2C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20E2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</w:t>
    </w:r>
    <w:r w:rsidR="008C532A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CNPJ: 72.917.362/0001-52</w:t>
    </w:r>
    <w:r w:rsidRPr="00A06A02">
      <w:rPr>
        <w:rFonts w:ascii="Monotype Corsiva" w:hAnsi="Monotype Corsiva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B0998" w14:textId="77777777" w:rsidR="00A01CEF" w:rsidRDefault="00A01CEF">
      <w:r>
        <w:separator/>
      </w:r>
    </w:p>
  </w:footnote>
  <w:footnote w:type="continuationSeparator" w:id="0">
    <w:p w14:paraId="0FF85FCA" w14:textId="77777777" w:rsidR="00A01CEF" w:rsidRDefault="00A01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4B6E" w14:textId="77777777" w:rsidR="006D6A5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FFC1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2199377" r:id="rId2"/>
      </w:object>
    </w:r>
    <w:r w:rsidR="006D6A52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6D6A5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1A5D7316" w14:textId="77777777" w:rsidR="006D6A52" w:rsidRDefault="006D6A5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E14C858" w14:textId="77777777" w:rsidR="006D6A52" w:rsidRPr="003C7A2E" w:rsidRDefault="006D6A5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E569808" w14:textId="77777777" w:rsidR="006D6A52" w:rsidRDefault="006D6A5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49D0"/>
    <w:multiLevelType w:val="multilevel"/>
    <w:tmpl w:val="FB1050D6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D213C7"/>
    <w:multiLevelType w:val="multilevel"/>
    <w:tmpl w:val="003C5AD0"/>
    <w:lvl w:ilvl="0">
      <w:start w:val="1"/>
      <w:numFmt w:val="decimalZero"/>
      <w:lvlText w:val="%1"/>
      <w:lvlJc w:val="left"/>
      <w:pPr>
        <w:ind w:left="855" w:hanging="855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855" w:hanging="855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5" w:hanging="85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855" w:hanging="855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3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450760">
    <w:abstractNumId w:val="10"/>
  </w:num>
  <w:num w:numId="2" w16cid:durableId="1991903476">
    <w:abstractNumId w:val="5"/>
  </w:num>
  <w:num w:numId="3" w16cid:durableId="1234662506">
    <w:abstractNumId w:val="14"/>
  </w:num>
  <w:num w:numId="4" w16cid:durableId="2026905115">
    <w:abstractNumId w:val="9"/>
  </w:num>
  <w:num w:numId="5" w16cid:durableId="1427379624">
    <w:abstractNumId w:val="11"/>
  </w:num>
  <w:num w:numId="6" w16cid:durableId="1346443705">
    <w:abstractNumId w:val="4"/>
  </w:num>
  <w:num w:numId="7" w16cid:durableId="1923292946">
    <w:abstractNumId w:val="6"/>
  </w:num>
  <w:num w:numId="8" w16cid:durableId="855456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927290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66878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21360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51891432">
    <w:abstractNumId w:val="1"/>
  </w:num>
  <w:num w:numId="13" w16cid:durableId="1247156790">
    <w:abstractNumId w:val="2"/>
  </w:num>
  <w:num w:numId="14" w16cid:durableId="42338486">
    <w:abstractNumId w:val="8"/>
  </w:num>
  <w:num w:numId="15" w16cid:durableId="214291614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5901"/>
    <w:rsid w:val="00017B39"/>
    <w:rsid w:val="0002032E"/>
    <w:rsid w:val="0006640B"/>
    <w:rsid w:val="00067289"/>
    <w:rsid w:val="00074F6C"/>
    <w:rsid w:val="00075EF9"/>
    <w:rsid w:val="000939DD"/>
    <w:rsid w:val="00097E7C"/>
    <w:rsid w:val="000A215E"/>
    <w:rsid w:val="000A28C0"/>
    <w:rsid w:val="000A36A8"/>
    <w:rsid w:val="000C377D"/>
    <w:rsid w:val="000E0A56"/>
    <w:rsid w:val="000E131D"/>
    <w:rsid w:val="000E688C"/>
    <w:rsid w:val="000F2751"/>
    <w:rsid w:val="00103BD2"/>
    <w:rsid w:val="00110080"/>
    <w:rsid w:val="0011225E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A0869"/>
    <w:rsid w:val="001B0D7E"/>
    <w:rsid w:val="001B32DC"/>
    <w:rsid w:val="001C1516"/>
    <w:rsid w:val="001C39B3"/>
    <w:rsid w:val="001C59B8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4727"/>
    <w:rsid w:val="00245392"/>
    <w:rsid w:val="00247A3B"/>
    <w:rsid w:val="002675CE"/>
    <w:rsid w:val="002715C2"/>
    <w:rsid w:val="00271AD8"/>
    <w:rsid w:val="0027615A"/>
    <w:rsid w:val="00291120"/>
    <w:rsid w:val="002A0778"/>
    <w:rsid w:val="002A1192"/>
    <w:rsid w:val="002A191C"/>
    <w:rsid w:val="002C137F"/>
    <w:rsid w:val="002D492E"/>
    <w:rsid w:val="003008D4"/>
    <w:rsid w:val="003148CC"/>
    <w:rsid w:val="00337EDE"/>
    <w:rsid w:val="003932CC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0E2C"/>
    <w:rsid w:val="0042754A"/>
    <w:rsid w:val="004406DB"/>
    <w:rsid w:val="004631AF"/>
    <w:rsid w:val="00465650"/>
    <w:rsid w:val="0047043E"/>
    <w:rsid w:val="00473324"/>
    <w:rsid w:val="0048633A"/>
    <w:rsid w:val="00495FD4"/>
    <w:rsid w:val="004B386E"/>
    <w:rsid w:val="004B505F"/>
    <w:rsid w:val="004D1839"/>
    <w:rsid w:val="004D5F43"/>
    <w:rsid w:val="004D6A48"/>
    <w:rsid w:val="004E3347"/>
    <w:rsid w:val="004F1ED8"/>
    <w:rsid w:val="004F6AE6"/>
    <w:rsid w:val="00504B28"/>
    <w:rsid w:val="00507684"/>
    <w:rsid w:val="0051112F"/>
    <w:rsid w:val="00525ABC"/>
    <w:rsid w:val="00534C3A"/>
    <w:rsid w:val="00536D4A"/>
    <w:rsid w:val="00546818"/>
    <w:rsid w:val="005856B8"/>
    <w:rsid w:val="00596DD2"/>
    <w:rsid w:val="005C51A6"/>
    <w:rsid w:val="005C75EE"/>
    <w:rsid w:val="005D12E4"/>
    <w:rsid w:val="005E2115"/>
    <w:rsid w:val="005E4A11"/>
    <w:rsid w:val="005E696B"/>
    <w:rsid w:val="005F1DC7"/>
    <w:rsid w:val="006007CD"/>
    <w:rsid w:val="0061276F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A6068"/>
    <w:rsid w:val="006B366D"/>
    <w:rsid w:val="006C62DE"/>
    <w:rsid w:val="006D6A52"/>
    <w:rsid w:val="006E10DC"/>
    <w:rsid w:val="00704803"/>
    <w:rsid w:val="00706A20"/>
    <w:rsid w:val="00707D7A"/>
    <w:rsid w:val="00727EE6"/>
    <w:rsid w:val="0073685C"/>
    <w:rsid w:val="00745473"/>
    <w:rsid w:val="00763988"/>
    <w:rsid w:val="00766F55"/>
    <w:rsid w:val="007739C4"/>
    <w:rsid w:val="00780832"/>
    <w:rsid w:val="007A143A"/>
    <w:rsid w:val="007D384B"/>
    <w:rsid w:val="0080407C"/>
    <w:rsid w:val="00835AB1"/>
    <w:rsid w:val="00843253"/>
    <w:rsid w:val="00850E16"/>
    <w:rsid w:val="0085545A"/>
    <w:rsid w:val="00861F50"/>
    <w:rsid w:val="00884AFA"/>
    <w:rsid w:val="00885DA1"/>
    <w:rsid w:val="008A4DD2"/>
    <w:rsid w:val="008B6E84"/>
    <w:rsid w:val="008C532A"/>
    <w:rsid w:val="008D6542"/>
    <w:rsid w:val="008F6F17"/>
    <w:rsid w:val="00905A73"/>
    <w:rsid w:val="00912728"/>
    <w:rsid w:val="00986930"/>
    <w:rsid w:val="00991873"/>
    <w:rsid w:val="00992C7A"/>
    <w:rsid w:val="009B03C3"/>
    <w:rsid w:val="009C15A0"/>
    <w:rsid w:val="009C72E3"/>
    <w:rsid w:val="009C762B"/>
    <w:rsid w:val="009D06AC"/>
    <w:rsid w:val="009D3287"/>
    <w:rsid w:val="009D480B"/>
    <w:rsid w:val="009D541E"/>
    <w:rsid w:val="009D5FE1"/>
    <w:rsid w:val="009E28C9"/>
    <w:rsid w:val="009F52E9"/>
    <w:rsid w:val="00A01CEF"/>
    <w:rsid w:val="00A06A02"/>
    <w:rsid w:val="00A21745"/>
    <w:rsid w:val="00A33174"/>
    <w:rsid w:val="00A340DF"/>
    <w:rsid w:val="00A37D74"/>
    <w:rsid w:val="00A47558"/>
    <w:rsid w:val="00A62E9B"/>
    <w:rsid w:val="00AA0A95"/>
    <w:rsid w:val="00AB243C"/>
    <w:rsid w:val="00AB4590"/>
    <w:rsid w:val="00AC1DC1"/>
    <w:rsid w:val="00AC213B"/>
    <w:rsid w:val="00AE23BC"/>
    <w:rsid w:val="00B004DF"/>
    <w:rsid w:val="00B04035"/>
    <w:rsid w:val="00B30080"/>
    <w:rsid w:val="00B5038F"/>
    <w:rsid w:val="00B56541"/>
    <w:rsid w:val="00BA5E4A"/>
    <w:rsid w:val="00BA6CD1"/>
    <w:rsid w:val="00BB730D"/>
    <w:rsid w:val="00BC3830"/>
    <w:rsid w:val="00BC4056"/>
    <w:rsid w:val="00BE6B58"/>
    <w:rsid w:val="00C253C0"/>
    <w:rsid w:val="00C507CC"/>
    <w:rsid w:val="00C552BE"/>
    <w:rsid w:val="00C56884"/>
    <w:rsid w:val="00C635AD"/>
    <w:rsid w:val="00C8653D"/>
    <w:rsid w:val="00C87DDE"/>
    <w:rsid w:val="00CA2B6D"/>
    <w:rsid w:val="00CA5B77"/>
    <w:rsid w:val="00CA5CD2"/>
    <w:rsid w:val="00CC77C7"/>
    <w:rsid w:val="00CD0A70"/>
    <w:rsid w:val="00CF5992"/>
    <w:rsid w:val="00CF6AEA"/>
    <w:rsid w:val="00D00389"/>
    <w:rsid w:val="00D02B83"/>
    <w:rsid w:val="00D2429D"/>
    <w:rsid w:val="00D46215"/>
    <w:rsid w:val="00D825D1"/>
    <w:rsid w:val="00D83181"/>
    <w:rsid w:val="00D923F9"/>
    <w:rsid w:val="00D925DD"/>
    <w:rsid w:val="00DC5693"/>
    <w:rsid w:val="00DD4BDB"/>
    <w:rsid w:val="00DE1960"/>
    <w:rsid w:val="00DE2D97"/>
    <w:rsid w:val="00DF00BB"/>
    <w:rsid w:val="00DF6A86"/>
    <w:rsid w:val="00E34C92"/>
    <w:rsid w:val="00E450B4"/>
    <w:rsid w:val="00E5476A"/>
    <w:rsid w:val="00E555B4"/>
    <w:rsid w:val="00E555BC"/>
    <w:rsid w:val="00E7040E"/>
    <w:rsid w:val="00E76180"/>
    <w:rsid w:val="00E84E6F"/>
    <w:rsid w:val="00E93B8B"/>
    <w:rsid w:val="00EA2357"/>
    <w:rsid w:val="00EA4BBA"/>
    <w:rsid w:val="00EB4605"/>
    <w:rsid w:val="00EE05DD"/>
    <w:rsid w:val="00EF62A1"/>
    <w:rsid w:val="00F0502D"/>
    <w:rsid w:val="00F15CC8"/>
    <w:rsid w:val="00F25EF7"/>
    <w:rsid w:val="00F62DAB"/>
    <w:rsid w:val="00F7175D"/>
    <w:rsid w:val="00F77B17"/>
    <w:rsid w:val="00F86282"/>
    <w:rsid w:val="00F92C1E"/>
    <w:rsid w:val="00FA0615"/>
    <w:rsid w:val="00FA4684"/>
    <w:rsid w:val="00FB3DA9"/>
    <w:rsid w:val="00FB57B7"/>
    <w:rsid w:val="00FC29DA"/>
    <w:rsid w:val="00FC6E04"/>
    <w:rsid w:val="00FE0A09"/>
    <w:rsid w:val="00FE3175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39B664"/>
  <w15:docId w15:val="{AB6ECF0D-7379-426D-8852-27D8415E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8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87E24-CA98-46C1-9DE9-672E47AA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493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3150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</cp:revision>
  <cp:lastPrinted>2024-06-21T15:09:00Z</cp:lastPrinted>
  <dcterms:created xsi:type="dcterms:W3CDTF">2023-08-11T18:32:00Z</dcterms:created>
  <dcterms:modified xsi:type="dcterms:W3CDTF">2025-06-23T18:56:00Z</dcterms:modified>
</cp:coreProperties>
</file>