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3FF" w:rsidRPr="00AE282A" w:rsidRDefault="00B3680E" w:rsidP="00962664">
      <w:pPr>
        <w:pStyle w:val="Ttulo"/>
        <w:spacing w:line="360" w:lineRule="auto"/>
        <w:jc w:val="left"/>
        <w:rPr>
          <w:rFonts w:ascii="Arial" w:hAnsi="Arial" w:cs="Arial"/>
          <w:bCs/>
          <w:szCs w:val="24"/>
        </w:rPr>
      </w:pPr>
      <w:r w:rsidRPr="00AE282A">
        <w:rPr>
          <w:rFonts w:ascii="Arial" w:hAnsi="Arial" w:cs="Arial"/>
          <w:b/>
          <w:szCs w:val="24"/>
        </w:rPr>
        <w:t xml:space="preserve">PROJETO DE </w:t>
      </w:r>
      <w:r w:rsidR="00B80222" w:rsidRPr="00AE282A">
        <w:rPr>
          <w:rFonts w:ascii="Arial" w:hAnsi="Arial" w:cs="Arial"/>
          <w:b/>
          <w:szCs w:val="24"/>
        </w:rPr>
        <w:t xml:space="preserve">LEI </w:t>
      </w:r>
      <w:r w:rsidR="00962664" w:rsidRPr="00AE282A">
        <w:rPr>
          <w:rFonts w:ascii="Arial" w:hAnsi="Arial" w:cs="Arial"/>
          <w:b/>
          <w:szCs w:val="24"/>
        </w:rPr>
        <w:t xml:space="preserve">COMPLEMENTAR </w:t>
      </w:r>
      <w:r w:rsidR="00B80222" w:rsidRPr="00AE282A">
        <w:rPr>
          <w:rFonts w:ascii="Arial" w:hAnsi="Arial" w:cs="Arial"/>
          <w:b/>
          <w:szCs w:val="24"/>
        </w:rPr>
        <w:t>N</w:t>
      </w:r>
      <w:r w:rsidRPr="00AE282A">
        <w:rPr>
          <w:rFonts w:ascii="Arial" w:hAnsi="Arial" w:cs="Arial"/>
          <w:b/>
          <w:szCs w:val="24"/>
        </w:rPr>
        <w:t>º._____/20</w:t>
      </w:r>
      <w:r w:rsidR="00B44670">
        <w:rPr>
          <w:rFonts w:ascii="Arial" w:hAnsi="Arial" w:cs="Arial"/>
          <w:b/>
          <w:szCs w:val="24"/>
        </w:rPr>
        <w:t>20</w:t>
      </w:r>
    </w:p>
    <w:p w:rsidR="003B640A" w:rsidRPr="00AE282A" w:rsidRDefault="003B640A" w:rsidP="00FB7DBC">
      <w:pPr>
        <w:pStyle w:val="Ttulo"/>
        <w:spacing w:line="360" w:lineRule="auto"/>
        <w:jc w:val="both"/>
        <w:rPr>
          <w:rFonts w:ascii="Arial" w:hAnsi="Arial" w:cs="Arial"/>
          <w:b/>
          <w:szCs w:val="24"/>
        </w:rPr>
      </w:pPr>
    </w:p>
    <w:p w:rsidR="003B640A" w:rsidRPr="00AE282A" w:rsidRDefault="003B640A" w:rsidP="009A33FF">
      <w:pPr>
        <w:autoSpaceDE w:val="0"/>
        <w:autoSpaceDN w:val="0"/>
        <w:adjustRightInd w:val="0"/>
        <w:spacing w:after="0" w:line="360" w:lineRule="auto"/>
        <w:ind w:left="4536"/>
        <w:jc w:val="both"/>
        <w:rPr>
          <w:rFonts w:ascii="Arial" w:eastAsia="Arial Unicode MS" w:hAnsi="Arial" w:cs="Arial"/>
          <w:sz w:val="24"/>
          <w:szCs w:val="24"/>
        </w:rPr>
      </w:pPr>
    </w:p>
    <w:p w:rsidR="003B640A" w:rsidRPr="00AE282A" w:rsidRDefault="003B640A" w:rsidP="00962664">
      <w:pPr>
        <w:pStyle w:val="Recuodecorpodetexto"/>
        <w:spacing w:line="360" w:lineRule="auto"/>
        <w:ind w:left="4248" w:firstLine="0"/>
        <w:rPr>
          <w:rFonts w:ascii="Arial" w:hAnsi="Arial" w:cs="Arial"/>
          <w:i/>
          <w:sz w:val="24"/>
        </w:rPr>
      </w:pPr>
      <w:r w:rsidRPr="00AE282A">
        <w:rPr>
          <w:rFonts w:ascii="Arial" w:hAnsi="Arial" w:cs="Arial"/>
          <w:i/>
          <w:sz w:val="24"/>
        </w:rPr>
        <w:t>“</w:t>
      </w:r>
      <w:r w:rsidR="004A5303">
        <w:rPr>
          <w:rFonts w:ascii="Arial" w:hAnsi="Arial" w:cs="Arial"/>
          <w:i/>
          <w:sz w:val="24"/>
        </w:rPr>
        <w:t>Dispõe sobre</w:t>
      </w:r>
      <w:r w:rsidRPr="00AE282A">
        <w:rPr>
          <w:rFonts w:ascii="Arial" w:hAnsi="Arial" w:cs="Arial"/>
          <w:i/>
          <w:sz w:val="24"/>
        </w:rPr>
        <w:t xml:space="preserve"> o Plano de Cargos, Carreiras e Salários dos Servidores do Sistema Único de Saúde do Município de </w:t>
      </w:r>
      <w:r w:rsidR="0000500A" w:rsidRPr="00AE282A">
        <w:rPr>
          <w:rFonts w:ascii="Arial" w:hAnsi="Arial" w:cs="Arial"/>
          <w:i/>
          <w:sz w:val="24"/>
        </w:rPr>
        <w:t>Itapuã do Oeste</w:t>
      </w:r>
      <w:r w:rsidRPr="00AE282A">
        <w:rPr>
          <w:rFonts w:ascii="Arial" w:hAnsi="Arial" w:cs="Arial"/>
          <w:i/>
          <w:sz w:val="24"/>
        </w:rPr>
        <w:t>, e dá outras providências.”</w:t>
      </w:r>
    </w:p>
    <w:p w:rsidR="003B640A" w:rsidRPr="00AE282A" w:rsidRDefault="003B640A" w:rsidP="009A33FF">
      <w:pPr>
        <w:tabs>
          <w:tab w:val="left" w:pos="540"/>
          <w:tab w:val="left" w:pos="900"/>
        </w:tabs>
        <w:spacing w:after="0" w:line="360" w:lineRule="auto"/>
        <w:ind w:left="4536"/>
        <w:jc w:val="both"/>
        <w:rPr>
          <w:rFonts w:ascii="Arial" w:hAnsi="Arial" w:cs="Arial"/>
          <w:sz w:val="24"/>
          <w:szCs w:val="24"/>
        </w:rPr>
      </w:pPr>
    </w:p>
    <w:p w:rsidR="00962664" w:rsidRPr="00AE282A" w:rsidRDefault="00962664" w:rsidP="009A33FF">
      <w:pPr>
        <w:tabs>
          <w:tab w:val="left" w:pos="540"/>
          <w:tab w:val="left" w:pos="900"/>
        </w:tabs>
        <w:spacing w:after="0" w:line="360" w:lineRule="auto"/>
        <w:ind w:left="4536"/>
        <w:jc w:val="both"/>
        <w:rPr>
          <w:rFonts w:ascii="Arial" w:hAnsi="Arial" w:cs="Arial"/>
          <w:sz w:val="24"/>
          <w:szCs w:val="24"/>
        </w:rPr>
      </w:pPr>
    </w:p>
    <w:p w:rsidR="00F25F91" w:rsidRPr="00AE282A" w:rsidRDefault="00F25F91" w:rsidP="00F25F91">
      <w:pPr>
        <w:spacing w:line="360" w:lineRule="auto"/>
        <w:jc w:val="both"/>
        <w:rPr>
          <w:rFonts w:ascii="Arial" w:hAnsi="Arial" w:cs="Arial"/>
          <w:color w:val="000000"/>
          <w:sz w:val="24"/>
          <w:szCs w:val="24"/>
        </w:rPr>
      </w:pPr>
      <w:r w:rsidRPr="00AE282A">
        <w:rPr>
          <w:rFonts w:ascii="Arial" w:hAnsi="Arial" w:cs="Arial"/>
          <w:color w:val="000000"/>
          <w:sz w:val="24"/>
          <w:szCs w:val="24"/>
        </w:rPr>
        <w:tab/>
      </w:r>
      <w:r w:rsidRPr="00AE282A">
        <w:rPr>
          <w:rFonts w:ascii="Arial" w:hAnsi="Arial" w:cs="Arial"/>
          <w:color w:val="000000"/>
          <w:sz w:val="24"/>
          <w:szCs w:val="24"/>
        </w:rPr>
        <w:tab/>
      </w:r>
      <w:r w:rsidRPr="00AE282A">
        <w:rPr>
          <w:rFonts w:ascii="Arial" w:hAnsi="Arial" w:cs="Arial"/>
          <w:b/>
          <w:color w:val="000000"/>
          <w:sz w:val="24"/>
          <w:szCs w:val="24"/>
        </w:rPr>
        <w:t>O</w:t>
      </w:r>
      <w:r w:rsidRPr="00AE282A">
        <w:rPr>
          <w:rFonts w:ascii="Arial" w:hAnsi="Arial" w:cs="Arial"/>
          <w:b/>
          <w:bCs/>
          <w:color w:val="000000"/>
          <w:sz w:val="24"/>
          <w:szCs w:val="24"/>
        </w:rPr>
        <w:t xml:space="preserve"> Prefeito do Município de Itapuã do Oeste</w:t>
      </w:r>
      <w:r w:rsidR="00962664" w:rsidRPr="00AE282A">
        <w:rPr>
          <w:rFonts w:ascii="Arial" w:hAnsi="Arial" w:cs="Arial"/>
          <w:b/>
          <w:bCs/>
          <w:color w:val="000000"/>
          <w:sz w:val="24"/>
          <w:szCs w:val="24"/>
        </w:rPr>
        <w:t xml:space="preserve"> Estado de Rondônia</w:t>
      </w:r>
      <w:r w:rsidRPr="00AE282A">
        <w:rPr>
          <w:rFonts w:ascii="Arial" w:hAnsi="Arial" w:cs="Arial"/>
          <w:b/>
          <w:bCs/>
          <w:color w:val="000000"/>
          <w:sz w:val="24"/>
          <w:szCs w:val="24"/>
        </w:rPr>
        <w:t xml:space="preserve">, </w:t>
      </w:r>
      <w:r w:rsidRPr="00AE282A">
        <w:rPr>
          <w:rFonts w:ascii="Arial" w:hAnsi="Arial" w:cs="Arial"/>
          <w:color w:val="000000"/>
          <w:sz w:val="24"/>
          <w:szCs w:val="24"/>
        </w:rPr>
        <w:t>no uso de suas atribuições legais</w:t>
      </w:r>
      <w:r w:rsidR="00962664" w:rsidRPr="00AE282A">
        <w:rPr>
          <w:rFonts w:ascii="Arial" w:hAnsi="Arial" w:cs="Arial"/>
          <w:color w:val="000000"/>
          <w:sz w:val="24"/>
          <w:szCs w:val="24"/>
        </w:rPr>
        <w:t>.</w:t>
      </w:r>
      <w:r w:rsidR="00962664" w:rsidRPr="00AE282A">
        <w:rPr>
          <w:rFonts w:ascii="Arial" w:hAnsi="Arial" w:cs="Arial"/>
          <w:b/>
          <w:color w:val="000000"/>
          <w:sz w:val="24"/>
          <w:szCs w:val="24"/>
        </w:rPr>
        <w:t>Faço</w:t>
      </w:r>
      <w:r w:rsidRPr="00AE282A">
        <w:rPr>
          <w:rFonts w:ascii="Arial" w:hAnsi="Arial" w:cs="Arial"/>
          <w:b/>
          <w:color w:val="000000"/>
          <w:sz w:val="24"/>
          <w:szCs w:val="24"/>
        </w:rPr>
        <w:t xml:space="preserve"> saber</w:t>
      </w:r>
      <w:r w:rsidRPr="00AE282A">
        <w:rPr>
          <w:rFonts w:ascii="Arial" w:hAnsi="Arial" w:cs="Arial"/>
          <w:color w:val="000000"/>
          <w:sz w:val="24"/>
          <w:szCs w:val="24"/>
        </w:rPr>
        <w:t xml:space="preserve"> que a Câmara Municipal aprovou e ele sancionou a seguinte</w:t>
      </w:r>
      <w:r w:rsidR="002000DC" w:rsidRPr="00AE282A">
        <w:rPr>
          <w:rFonts w:ascii="Arial" w:hAnsi="Arial" w:cs="Arial"/>
          <w:color w:val="000000"/>
          <w:sz w:val="24"/>
          <w:szCs w:val="24"/>
        </w:rPr>
        <w:t>:</w:t>
      </w:r>
    </w:p>
    <w:p w:rsidR="003B640A" w:rsidRPr="00AE282A" w:rsidRDefault="003B640A" w:rsidP="009A33FF">
      <w:pPr>
        <w:pStyle w:val="Rodap"/>
        <w:spacing w:line="360" w:lineRule="auto"/>
        <w:jc w:val="center"/>
        <w:rPr>
          <w:rFonts w:ascii="Arial" w:hAnsi="Arial" w:cs="Arial"/>
          <w:b/>
          <w:bCs/>
          <w:iCs/>
          <w:sz w:val="24"/>
          <w:szCs w:val="24"/>
        </w:rPr>
      </w:pPr>
      <w:r w:rsidRPr="00AE282A">
        <w:rPr>
          <w:rFonts w:ascii="Arial" w:hAnsi="Arial" w:cs="Arial"/>
          <w:b/>
          <w:bCs/>
          <w:iCs/>
          <w:sz w:val="24"/>
          <w:szCs w:val="24"/>
        </w:rPr>
        <w:t>L E I</w:t>
      </w:r>
    </w:p>
    <w:p w:rsidR="003B640A" w:rsidRPr="00AE282A" w:rsidRDefault="003B640A" w:rsidP="009A33FF">
      <w:pPr>
        <w:pStyle w:val="Rodap"/>
        <w:spacing w:line="360" w:lineRule="auto"/>
        <w:jc w:val="both"/>
        <w:rPr>
          <w:rFonts w:ascii="Arial" w:hAnsi="Arial" w:cs="Arial"/>
          <w:b/>
          <w:bCs/>
          <w:iCs/>
          <w:sz w:val="24"/>
          <w:szCs w:val="24"/>
        </w:rPr>
      </w:pPr>
    </w:p>
    <w:p w:rsidR="003B640A" w:rsidRPr="00AE282A" w:rsidRDefault="003B640A" w:rsidP="009A33FF">
      <w:pPr>
        <w:pStyle w:val="Ttulo1"/>
        <w:spacing w:before="0" w:line="360" w:lineRule="auto"/>
        <w:jc w:val="center"/>
        <w:rPr>
          <w:rFonts w:ascii="Arial" w:hAnsi="Arial" w:cs="Arial"/>
          <w:color w:val="auto"/>
          <w:sz w:val="24"/>
          <w:szCs w:val="24"/>
        </w:rPr>
      </w:pPr>
      <w:bookmarkStart w:id="0" w:name="_Toc120082375"/>
      <w:bookmarkStart w:id="1" w:name="_Toc120082432"/>
      <w:bookmarkStart w:id="2" w:name="_Toc135814042"/>
      <w:bookmarkStart w:id="3" w:name="_Toc135814410"/>
      <w:bookmarkStart w:id="4" w:name="_Toc145302653"/>
      <w:r w:rsidRPr="00AE282A">
        <w:rPr>
          <w:rFonts w:ascii="Arial" w:hAnsi="Arial" w:cs="Arial"/>
          <w:color w:val="auto"/>
          <w:sz w:val="24"/>
          <w:szCs w:val="24"/>
        </w:rPr>
        <w:t>Título I</w:t>
      </w:r>
      <w:bookmarkEnd w:id="0"/>
      <w:bookmarkEnd w:id="1"/>
      <w:bookmarkEnd w:id="2"/>
      <w:bookmarkEnd w:id="3"/>
      <w:bookmarkEnd w:id="4"/>
    </w:p>
    <w:p w:rsidR="003B640A" w:rsidRPr="00AE282A" w:rsidRDefault="003B640A" w:rsidP="009A33FF">
      <w:pPr>
        <w:pStyle w:val="Ttulo1"/>
        <w:spacing w:before="0" w:line="360" w:lineRule="auto"/>
        <w:jc w:val="center"/>
        <w:rPr>
          <w:rFonts w:ascii="Arial" w:hAnsi="Arial" w:cs="Arial"/>
          <w:color w:val="auto"/>
          <w:sz w:val="24"/>
          <w:szCs w:val="24"/>
        </w:rPr>
      </w:pPr>
      <w:bookmarkStart w:id="5" w:name="_Toc120082376"/>
      <w:bookmarkStart w:id="6" w:name="_Toc120082433"/>
      <w:bookmarkStart w:id="7" w:name="_Toc135814043"/>
      <w:bookmarkStart w:id="8" w:name="_Toc135814411"/>
      <w:bookmarkStart w:id="9" w:name="_Toc145302654"/>
      <w:r w:rsidRPr="00AE282A">
        <w:rPr>
          <w:rFonts w:ascii="Arial" w:hAnsi="Arial" w:cs="Arial"/>
          <w:color w:val="auto"/>
          <w:sz w:val="24"/>
          <w:szCs w:val="24"/>
        </w:rPr>
        <w:t>DAS DISPOSIÇÕES PRELIMINARES</w:t>
      </w:r>
      <w:bookmarkEnd w:id="5"/>
      <w:bookmarkEnd w:id="6"/>
      <w:bookmarkEnd w:id="7"/>
      <w:bookmarkEnd w:id="8"/>
      <w:bookmarkEnd w:id="9"/>
    </w:p>
    <w:p w:rsidR="003B640A" w:rsidRPr="00AE282A" w:rsidRDefault="003B640A" w:rsidP="009A33FF">
      <w:pPr>
        <w:pStyle w:val="Ttulo2"/>
        <w:spacing w:before="0" w:line="360" w:lineRule="auto"/>
        <w:jc w:val="center"/>
        <w:rPr>
          <w:rFonts w:ascii="Arial" w:hAnsi="Arial" w:cs="Arial"/>
          <w:b w:val="0"/>
          <w:color w:val="auto"/>
          <w:sz w:val="24"/>
          <w:szCs w:val="24"/>
        </w:rPr>
      </w:pPr>
      <w:bookmarkStart w:id="10" w:name="_Toc120082377"/>
      <w:bookmarkStart w:id="11" w:name="_Toc120082434"/>
      <w:bookmarkStart w:id="12" w:name="_Toc135814044"/>
      <w:bookmarkStart w:id="13" w:name="_Toc135814412"/>
      <w:bookmarkStart w:id="14" w:name="_Toc145302655"/>
    </w:p>
    <w:p w:rsidR="003B640A" w:rsidRPr="00AE282A" w:rsidRDefault="003B640A" w:rsidP="009A33FF">
      <w:pPr>
        <w:pStyle w:val="Ttulo2"/>
        <w:spacing w:before="0" w:line="360" w:lineRule="auto"/>
        <w:jc w:val="center"/>
        <w:rPr>
          <w:rFonts w:ascii="Arial" w:hAnsi="Arial" w:cs="Arial"/>
          <w:color w:val="auto"/>
          <w:sz w:val="24"/>
          <w:szCs w:val="24"/>
        </w:rPr>
      </w:pPr>
      <w:r w:rsidRPr="00AE282A">
        <w:rPr>
          <w:rFonts w:ascii="Arial" w:hAnsi="Arial" w:cs="Arial"/>
          <w:color w:val="auto"/>
          <w:sz w:val="24"/>
          <w:szCs w:val="24"/>
        </w:rPr>
        <w:t>Capítulo I</w:t>
      </w:r>
      <w:bookmarkEnd w:id="10"/>
      <w:bookmarkEnd w:id="11"/>
      <w:bookmarkEnd w:id="12"/>
      <w:bookmarkEnd w:id="13"/>
      <w:bookmarkEnd w:id="14"/>
    </w:p>
    <w:p w:rsidR="003B640A" w:rsidRPr="00AE282A" w:rsidRDefault="003B640A" w:rsidP="009A33FF">
      <w:pPr>
        <w:pStyle w:val="Ttulo2"/>
        <w:spacing w:before="0" w:line="360" w:lineRule="auto"/>
        <w:jc w:val="center"/>
        <w:rPr>
          <w:rFonts w:ascii="Arial" w:hAnsi="Arial" w:cs="Arial"/>
          <w:color w:val="auto"/>
          <w:sz w:val="24"/>
          <w:szCs w:val="24"/>
        </w:rPr>
      </w:pPr>
      <w:bookmarkStart w:id="15" w:name="_Toc120082378"/>
      <w:bookmarkStart w:id="16" w:name="_Toc120082435"/>
      <w:bookmarkStart w:id="17" w:name="_Toc135814045"/>
      <w:bookmarkStart w:id="18" w:name="_Toc135814413"/>
      <w:bookmarkStart w:id="19" w:name="_Toc145302656"/>
      <w:r w:rsidRPr="00AE282A">
        <w:rPr>
          <w:rFonts w:ascii="Arial" w:hAnsi="Arial" w:cs="Arial"/>
          <w:color w:val="auto"/>
          <w:sz w:val="24"/>
          <w:szCs w:val="24"/>
        </w:rPr>
        <w:t>DAS DISPOSIÇÕES GERAIS</w:t>
      </w:r>
      <w:bookmarkEnd w:id="15"/>
      <w:bookmarkEnd w:id="16"/>
      <w:bookmarkEnd w:id="17"/>
      <w:bookmarkEnd w:id="18"/>
      <w:bookmarkEnd w:id="19"/>
    </w:p>
    <w:p w:rsidR="003B640A" w:rsidRPr="00AE282A" w:rsidRDefault="003B640A" w:rsidP="00FB7DBC">
      <w:pPr>
        <w:spacing w:after="0" w:line="360" w:lineRule="auto"/>
        <w:ind w:firstLine="851"/>
        <w:jc w:val="both"/>
        <w:rPr>
          <w:rFonts w:ascii="Arial" w:hAnsi="Arial" w:cs="Arial"/>
          <w:sz w:val="24"/>
          <w:szCs w:val="24"/>
        </w:rPr>
      </w:pPr>
    </w:p>
    <w:p w:rsidR="003B640A" w:rsidRPr="00AE282A" w:rsidRDefault="003B640A" w:rsidP="00FB7DBC">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1º</w:t>
      </w:r>
      <w:r w:rsidRPr="00AE282A">
        <w:rPr>
          <w:rFonts w:ascii="Arial" w:hAnsi="Arial" w:cs="Arial"/>
          <w:sz w:val="24"/>
          <w:szCs w:val="24"/>
        </w:rPr>
        <w:t xml:space="preserve">Esta Lei </w:t>
      </w:r>
      <w:r w:rsidR="004A5303">
        <w:rPr>
          <w:rFonts w:ascii="Arial" w:hAnsi="Arial" w:cs="Arial"/>
          <w:sz w:val="24"/>
          <w:szCs w:val="24"/>
        </w:rPr>
        <w:t>estabelece</w:t>
      </w:r>
      <w:r w:rsidRPr="00AE282A">
        <w:rPr>
          <w:rFonts w:ascii="Arial" w:hAnsi="Arial" w:cs="Arial"/>
          <w:sz w:val="24"/>
          <w:szCs w:val="24"/>
        </w:rPr>
        <w:t xml:space="preserve"> o Plano de Cargos, Carreiras e Salários dos Servidores do Sistema Único de Saúde, do Município de </w:t>
      </w:r>
      <w:r w:rsidR="0000500A" w:rsidRPr="00AE282A">
        <w:rPr>
          <w:rFonts w:ascii="Arial" w:hAnsi="Arial" w:cs="Arial"/>
          <w:sz w:val="24"/>
          <w:szCs w:val="24"/>
        </w:rPr>
        <w:t>Itapuã do Oeste</w:t>
      </w:r>
      <w:r w:rsidRPr="00AE282A">
        <w:rPr>
          <w:rFonts w:ascii="Arial" w:hAnsi="Arial" w:cs="Arial"/>
          <w:sz w:val="24"/>
          <w:szCs w:val="24"/>
        </w:rPr>
        <w:t>, mediante modificação de nomenclaturas de cargos pertencentes ao quadro da saúde, conforme anexo I.</w:t>
      </w:r>
    </w:p>
    <w:p w:rsidR="003B640A" w:rsidRDefault="003B640A" w:rsidP="00FB7DBC">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xml:space="preserve">Parágrafo </w:t>
      </w:r>
      <w:r w:rsidR="00962664" w:rsidRPr="00AE282A">
        <w:rPr>
          <w:rFonts w:ascii="Arial" w:hAnsi="Arial" w:cs="Arial"/>
          <w:b/>
          <w:bCs/>
          <w:iCs/>
          <w:sz w:val="24"/>
          <w:szCs w:val="24"/>
        </w:rPr>
        <w:t>Ú</w:t>
      </w:r>
      <w:r w:rsidRPr="00AE282A">
        <w:rPr>
          <w:rFonts w:ascii="Arial" w:hAnsi="Arial" w:cs="Arial"/>
          <w:b/>
          <w:bCs/>
          <w:iCs/>
          <w:sz w:val="24"/>
          <w:szCs w:val="24"/>
        </w:rPr>
        <w:t>nico.</w:t>
      </w:r>
      <w:r w:rsidRPr="00AE282A">
        <w:rPr>
          <w:rFonts w:ascii="Arial" w:hAnsi="Arial" w:cs="Arial"/>
          <w:sz w:val="24"/>
          <w:szCs w:val="24"/>
        </w:rPr>
        <w:t xml:space="preserve"> Mediante transformação dos respectivos cargos, os servidores serão incluídos nos níveis ou categorias cujas atribuições sejam correlatas com as dos cargos ocupados na data de vigência desta lei, observada a escolaridade, a especialização ou a habilitação profissional exigida para o ingresso, </w:t>
      </w:r>
      <w:r w:rsidRPr="00AE282A">
        <w:rPr>
          <w:rFonts w:ascii="Arial" w:hAnsi="Arial" w:cs="Arial"/>
          <w:color w:val="000000"/>
          <w:sz w:val="24"/>
          <w:szCs w:val="24"/>
        </w:rPr>
        <w:t xml:space="preserve">sendo que os cargos constantes </w:t>
      </w:r>
      <w:r w:rsidR="004A5303">
        <w:rPr>
          <w:rFonts w:ascii="Arial" w:hAnsi="Arial" w:cs="Arial"/>
          <w:color w:val="000000"/>
          <w:sz w:val="24"/>
          <w:szCs w:val="24"/>
        </w:rPr>
        <w:t>d</w:t>
      </w:r>
      <w:r w:rsidRPr="00AE282A">
        <w:rPr>
          <w:rFonts w:ascii="Arial" w:hAnsi="Arial" w:cs="Arial"/>
          <w:color w:val="000000"/>
          <w:sz w:val="24"/>
          <w:szCs w:val="24"/>
        </w:rPr>
        <w:t xml:space="preserve">a </w:t>
      </w:r>
      <w:r w:rsidR="004A5303">
        <w:rPr>
          <w:rFonts w:ascii="Arial" w:hAnsi="Arial" w:cs="Arial"/>
          <w:color w:val="000000"/>
          <w:sz w:val="24"/>
          <w:szCs w:val="24"/>
        </w:rPr>
        <w:t xml:space="preserve">presente lei </w:t>
      </w:r>
      <w:r w:rsidRPr="00AE282A">
        <w:rPr>
          <w:rFonts w:ascii="Arial" w:hAnsi="Arial" w:cs="Arial"/>
          <w:sz w:val="24"/>
          <w:szCs w:val="24"/>
        </w:rPr>
        <w:t>conforme anexo I desta lei.</w:t>
      </w:r>
    </w:p>
    <w:p w:rsidR="003B640A" w:rsidRPr="00AE282A" w:rsidRDefault="003B640A" w:rsidP="00FB7DBC">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2º</w:t>
      </w:r>
      <w:r w:rsidRPr="00AE282A">
        <w:rPr>
          <w:rFonts w:ascii="Arial" w:hAnsi="Arial" w:cs="Arial"/>
          <w:sz w:val="24"/>
          <w:szCs w:val="24"/>
        </w:rPr>
        <w:t xml:space="preserve">O Sistema Único de Saúde no Município de </w:t>
      </w:r>
      <w:r w:rsidR="0000500A" w:rsidRPr="00AE282A">
        <w:rPr>
          <w:rFonts w:ascii="Arial" w:hAnsi="Arial" w:cs="Arial"/>
          <w:sz w:val="24"/>
          <w:szCs w:val="24"/>
        </w:rPr>
        <w:t>Itapuã do Oeste</w:t>
      </w:r>
      <w:r w:rsidRPr="00AE282A">
        <w:rPr>
          <w:rFonts w:ascii="Arial" w:hAnsi="Arial" w:cs="Arial"/>
          <w:sz w:val="24"/>
          <w:szCs w:val="24"/>
        </w:rPr>
        <w:t xml:space="preserve"> é gerido pela Secretaria Municipal de Saúde, instituição essencial para a garantia do direito à saúde e provedora das ações indispensáveis ao seu pleno exercício, através de </w:t>
      </w:r>
      <w:r w:rsidRPr="00AE282A">
        <w:rPr>
          <w:rFonts w:ascii="Arial" w:hAnsi="Arial" w:cs="Arial"/>
          <w:sz w:val="24"/>
          <w:szCs w:val="24"/>
        </w:rPr>
        <w:lastRenderedPageBreak/>
        <w:t xml:space="preserve">ações individuais e coletivas de promoção, prevenção, recuperação e reabilitação da saúde no âmbito do Município de </w:t>
      </w:r>
      <w:r w:rsidR="0000500A" w:rsidRPr="00AE282A">
        <w:rPr>
          <w:rFonts w:ascii="Arial" w:hAnsi="Arial" w:cs="Arial"/>
          <w:sz w:val="24"/>
          <w:szCs w:val="24"/>
        </w:rPr>
        <w:t>Itapuã do Oeste</w:t>
      </w:r>
      <w:r w:rsidRPr="00AE282A">
        <w:rPr>
          <w:rFonts w:ascii="Arial" w:hAnsi="Arial" w:cs="Arial"/>
          <w:sz w:val="24"/>
          <w:szCs w:val="24"/>
        </w:rPr>
        <w:t>.</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0" w:name="_Toc120082379"/>
      <w:bookmarkStart w:id="21" w:name="_Toc120082436"/>
      <w:bookmarkStart w:id="22" w:name="_Toc135814046"/>
      <w:bookmarkStart w:id="23" w:name="_Toc135814414"/>
      <w:bookmarkStart w:id="24" w:name="_Toc145302657"/>
      <w:r w:rsidRPr="00AE282A">
        <w:rPr>
          <w:rFonts w:ascii="Arial" w:hAnsi="Arial" w:cs="Arial"/>
          <w:bCs w:val="0"/>
          <w:color w:val="auto"/>
          <w:sz w:val="24"/>
          <w:szCs w:val="24"/>
        </w:rPr>
        <w:t>Capítulo II</w:t>
      </w:r>
      <w:bookmarkEnd w:id="20"/>
      <w:bookmarkEnd w:id="21"/>
      <w:bookmarkEnd w:id="22"/>
      <w:bookmarkEnd w:id="23"/>
      <w:bookmarkEnd w:id="24"/>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5" w:name="_Toc120082380"/>
      <w:bookmarkStart w:id="26" w:name="_Toc120082437"/>
      <w:bookmarkStart w:id="27" w:name="_Toc135814047"/>
      <w:bookmarkStart w:id="28" w:name="_Toc135814415"/>
      <w:bookmarkStart w:id="29" w:name="_Toc145302658"/>
      <w:r w:rsidRPr="00AE282A">
        <w:rPr>
          <w:rFonts w:ascii="Arial" w:hAnsi="Arial" w:cs="Arial"/>
          <w:bCs w:val="0"/>
          <w:color w:val="auto"/>
          <w:sz w:val="24"/>
          <w:szCs w:val="24"/>
        </w:rPr>
        <w:t>DA FINALIDADE</w:t>
      </w:r>
      <w:bookmarkEnd w:id="25"/>
      <w:bookmarkEnd w:id="26"/>
      <w:bookmarkEnd w:id="27"/>
      <w:bookmarkEnd w:id="28"/>
      <w:bookmarkEnd w:id="29"/>
    </w:p>
    <w:p w:rsidR="003B640A" w:rsidRPr="00AE282A" w:rsidRDefault="003B640A" w:rsidP="009A33FF">
      <w:pPr>
        <w:spacing w:after="0" w:line="360" w:lineRule="auto"/>
        <w:jc w:val="both"/>
        <w:rPr>
          <w:rFonts w:ascii="Arial" w:hAnsi="Arial" w:cs="Arial"/>
          <w:b/>
          <w:sz w:val="24"/>
          <w:szCs w:val="24"/>
        </w:rPr>
      </w:pP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3º</w:t>
      </w:r>
      <w:r w:rsidRPr="00AE282A">
        <w:rPr>
          <w:rFonts w:ascii="Arial" w:hAnsi="Arial" w:cs="Arial"/>
          <w:sz w:val="24"/>
          <w:szCs w:val="24"/>
        </w:rPr>
        <w:t xml:space="preserve"> Esta Lei estabelece os princípios e as regras de qualificação profissional, habilitação para ingresso, regime de remuneração e estruturação dos cargos pertencentes à Carreira dos Profissionais do Sistema Único de Saúde no âmbito do Poder Executivo do Município de </w:t>
      </w:r>
      <w:r w:rsidR="0000500A" w:rsidRPr="00AE282A">
        <w:rPr>
          <w:rFonts w:ascii="Arial" w:hAnsi="Arial" w:cs="Arial"/>
          <w:sz w:val="24"/>
          <w:szCs w:val="24"/>
        </w:rPr>
        <w:t>Itapuã do Oeste</w:t>
      </w:r>
      <w:r w:rsidRPr="00AE282A">
        <w:rPr>
          <w:rFonts w:ascii="Arial" w:hAnsi="Arial" w:cs="Arial"/>
          <w:sz w:val="24"/>
          <w:szCs w:val="24"/>
        </w:rPr>
        <w:t>.</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4º</w:t>
      </w:r>
      <w:r w:rsidRPr="00AE282A">
        <w:rPr>
          <w:rFonts w:ascii="Arial" w:hAnsi="Arial" w:cs="Arial"/>
          <w:sz w:val="24"/>
          <w:szCs w:val="24"/>
        </w:rPr>
        <w:t xml:space="preserve"> Para os efeitos desta Lei</w:t>
      </w:r>
      <w:r w:rsidR="00962664" w:rsidRPr="00AE282A">
        <w:rPr>
          <w:rFonts w:ascii="Arial" w:hAnsi="Arial" w:cs="Arial"/>
          <w:sz w:val="24"/>
          <w:szCs w:val="24"/>
        </w:rPr>
        <w:t xml:space="preserve"> entende-se</w:t>
      </w:r>
      <w:r w:rsidRPr="00AE282A">
        <w:rPr>
          <w:rFonts w:ascii="Arial" w:hAnsi="Arial" w:cs="Arial"/>
          <w:sz w:val="24"/>
          <w:szCs w:val="24"/>
        </w:rPr>
        <w:t xml:space="preserve"> por:</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DB7000">
        <w:rPr>
          <w:rFonts w:ascii="Arial" w:hAnsi="Arial" w:cs="Arial"/>
          <w:b/>
          <w:bCs/>
          <w:sz w:val="24"/>
          <w:szCs w:val="24"/>
        </w:rPr>
        <w:t>I</w:t>
      </w:r>
      <w:r w:rsidRPr="00DB7000">
        <w:rPr>
          <w:rFonts w:ascii="Arial" w:hAnsi="Arial" w:cs="Arial"/>
          <w:sz w:val="24"/>
          <w:szCs w:val="24"/>
        </w:rPr>
        <w:t xml:space="preserve"> - </w:t>
      </w:r>
      <w:r w:rsidRPr="00DB7000">
        <w:rPr>
          <w:rFonts w:ascii="Arial" w:hAnsi="Arial" w:cs="Arial"/>
          <w:b/>
          <w:sz w:val="24"/>
          <w:szCs w:val="24"/>
        </w:rPr>
        <w:t>Profissionais da Saúde</w:t>
      </w:r>
      <w:r w:rsidRPr="00DB7000">
        <w:rPr>
          <w:rFonts w:ascii="Arial" w:hAnsi="Arial" w:cs="Arial"/>
          <w:sz w:val="24"/>
          <w:szCs w:val="24"/>
        </w:rPr>
        <w:t>:</w:t>
      </w:r>
      <w:r w:rsidRPr="00AE282A">
        <w:rPr>
          <w:rFonts w:ascii="Arial" w:hAnsi="Arial" w:cs="Arial"/>
          <w:sz w:val="24"/>
          <w:szCs w:val="24"/>
        </w:rPr>
        <w:t xml:space="preserve"> o conjunto de servidores ocupantes de cargos efetivos, que desempenham atividades de formulação, coordenação, organização, supervisão, avaliação e execução das ações e serviços do Sistema Único de Saúde, em conformidade com os perfis profissionais e ocupacionais necessários.</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DB7000">
        <w:rPr>
          <w:rFonts w:ascii="Arial" w:hAnsi="Arial" w:cs="Arial"/>
          <w:b/>
          <w:sz w:val="24"/>
          <w:szCs w:val="24"/>
        </w:rPr>
        <w:t>II –Especialidade</w:t>
      </w:r>
      <w:r w:rsidRPr="00DB7000">
        <w:rPr>
          <w:rFonts w:ascii="Arial" w:hAnsi="Arial" w:cs="Arial"/>
          <w:sz w:val="24"/>
          <w:szCs w:val="24"/>
        </w:rPr>
        <w:t>: o conjunto</w:t>
      </w:r>
      <w:r w:rsidRPr="00AE282A">
        <w:rPr>
          <w:rFonts w:ascii="Arial" w:hAnsi="Arial" w:cs="Arial"/>
          <w:sz w:val="24"/>
          <w:szCs w:val="24"/>
        </w:rPr>
        <w:t xml:space="preserve"> de atividades afins ou área de conhecimento integrante da habilitação legal, com atribuições específicas do cargo;</w:t>
      </w:r>
    </w:p>
    <w:p w:rsidR="003B640A" w:rsidRPr="00AE282A" w:rsidRDefault="003B640A" w:rsidP="00F71F6F">
      <w:pPr>
        <w:spacing w:after="0" w:line="360" w:lineRule="auto"/>
        <w:ind w:firstLine="851"/>
        <w:jc w:val="both"/>
        <w:rPr>
          <w:rFonts w:ascii="Arial" w:hAnsi="Arial" w:cs="Arial"/>
          <w:sz w:val="24"/>
          <w:szCs w:val="24"/>
        </w:rPr>
      </w:pPr>
      <w:r w:rsidRPr="00AE282A">
        <w:rPr>
          <w:rFonts w:ascii="Arial" w:hAnsi="Arial" w:cs="Arial"/>
          <w:b/>
          <w:bCs/>
          <w:iCs/>
          <w:sz w:val="24"/>
          <w:szCs w:val="24"/>
        </w:rPr>
        <w:t>Art. 5º</w:t>
      </w:r>
      <w:r w:rsidRPr="00AE282A">
        <w:rPr>
          <w:rFonts w:ascii="Arial" w:hAnsi="Arial" w:cs="Arial"/>
          <w:sz w:val="24"/>
          <w:szCs w:val="24"/>
        </w:rPr>
        <w:t xml:space="preserve"> Os Profissionais do Sistema Único de Saúde do Município de </w:t>
      </w:r>
      <w:r w:rsidR="0000500A" w:rsidRPr="00AE282A">
        <w:rPr>
          <w:rFonts w:ascii="Arial" w:hAnsi="Arial" w:cs="Arial"/>
          <w:sz w:val="24"/>
          <w:szCs w:val="24"/>
        </w:rPr>
        <w:t>Itapuã do Oeste</w:t>
      </w:r>
      <w:r w:rsidRPr="00AE282A">
        <w:rPr>
          <w:rFonts w:ascii="Arial" w:hAnsi="Arial" w:cs="Arial"/>
          <w:sz w:val="24"/>
          <w:szCs w:val="24"/>
        </w:rPr>
        <w:t>, pertencentes ao Quadro de Pessoal da Secretaria Municipal de Saúde e são regidos por esta Lei.</w:t>
      </w:r>
    </w:p>
    <w:p w:rsidR="003B640A" w:rsidRPr="00AE282A" w:rsidRDefault="003B640A" w:rsidP="00F71F6F">
      <w:pPr>
        <w:spacing w:after="0" w:line="360" w:lineRule="auto"/>
        <w:ind w:firstLine="851"/>
        <w:jc w:val="both"/>
        <w:rPr>
          <w:rFonts w:ascii="Arial" w:hAnsi="Arial" w:cs="Arial"/>
          <w:sz w:val="24"/>
          <w:szCs w:val="24"/>
        </w:rPr>
      </w:pPr>
      <w:r w:rsidRPr="00AE282A">
        <w:rPr>
          <w:rFonts w:ascii="Arial" w:hAnsi="Arial" w:cs="Arial"/>
          <w:b/>
          <w:bCs/>
          <w:iCs/>
          <w:sz w:val="24"/>
          <w:szCs w:val="24"/>
        </w:rPr>
        <w:t>Art. 6º</w:t>
      </w:r>
      <w:r w:rsidRPr="00AE282A">
        <w:rPr>
          <w:rFonts w:ascii="Arial" w:hAnsi="Arial" w:cs="Arial"/>
          <w:sz w:val="24"/>
          <w:szCs w:val="24"/>
        </w:rPr>
        <w:t>A Carreira dos Profissionais do Sistema Único de Saúde será única, abrangente, multiprofissional e desenvolver-se-á dentro dos padrões que integram as áreas de atuação do Sistema.</w:t>
      </w:r>
    </w:p>
    <w:p w:rsidR="003B640A" w:rsidRPr="00AE282A" w:rsidRDefault="003B640A" w:rsidP="009A33FF">
      <w:pPr>
        <w:pStyle w:val="Corpodetexto31"/>
        <w:spacing w:line="360" w:lineRule="auto"/>
        <w:rPr>
          <w:rFonts w:cs="Arial"/>
          <w:szCs w:val="24"/>
        </w:rPr>
      </w:pPr>
    </w:p>
    <w:p w:rsidR="003B640A" w:rsidRPr="00AE282A" w:rsidRDefault="003B640A" w:rsidP="009A33FF">
      <w:pPr>
        <w:pStyle w:val="Ttulo1"/>
        <w:spacing w:before="0" w:line="360" w:lineRule="auto"/>
        <w:jc w:val="center"/>
        <w:rPr>
          <w:rFonts w:ascii="Arial" w:hAnsi="Arial" w:cs="Arial"/>
          <w:color w:val="auto"/>
          <w:sz w:val="24"/>
          <w:szCs w:val="24"/>
        </w:rPr>
      </w:pPr>
      <w:bookmarkStart w:id="30" w:name="_Toc120082381"/>
      <w:bookmarkStart w:id="31" w:name="_Toc120082438"/>
      <w:bookmarkStart w:id="32" w:name="_Toc135814048"/>
      <w:bookmarkStart w:id="33" w:name="_Toc135814416"/>
      <w:bookmarkStart w:id="34" w:name="_Toc145302659"/>
      <w:r w:rsidRPr="00AE282A">
        <w:rPr>
          <w:rFonts w:ascii="Arial" w:hAnsi="Arial" w:cs="Arial"/>
          <w:color w:val="auto"/>
          <w:sz w:val="24"/>
          <w:szCs w:val="24"/>
        </w:rPr>
        <w:t>Título II</w:t>
      </w:r>
      <w:bookmarkEnd w:id="30"/>
      <w:bookmarkEnd w:id="31"/>
      <w:bookmarkEnd w:id="32"/>
      <w:bookmarkEnd w:id="33"/>
      <w:bookmarkEnd w:id="34"/>
    </w:p>
    <w:p w:rsidR="003B640A" w:rsidRPr="00AE282A" w:rsidRDefault="003B640A" w:rsidP="009A33FF">
      <w:pPr>
        <w:pStyle w:val="Ttulo1"/>
        <w:spacing w:before="0" w:line="360" w:lineRule="auto"/>
        <w:jc w:val="center"/>
        <w:rPr>
          <w:rFonts w:ascii="Arial" w:hAnsi="Arial" w:cs="Arial"/>
          <w:color w:val="auto"/>
          <w:sz w:val="24"/>
          <w:szCs w:val="24"/>
        </w:rPr>
      </w:pPr>
      <w:bookmarkStart w:id="35" w:name="_Toc120082382"/>
      <w:bookmarkStart w:id="36" w:name="_Toc120082439"/>
      <w:bookmarkStart w:id="37" w:name="_Toc135814049"/>
      <w:bookmarkStart w:id="38" w:name="_Toc135814417"/>
      <w:bookmarkStart w:id="39" w:name="_Toc145302660"/>
      <w:r w:rsidRPr="00AE282A">
        <w:rPr>
          <w:rFonts w:ascii="Arial" w:hAnsi="Arial" w:cs="Arial"/>
          <w:color w:val="auto"/>
          <w:sz w:val="24"/>
          <w:szCs w:val="24"/>
        </w:rPr>
        <w:t>DA CARREIRA DOS PROFISSIONAIS DA SAÚDE</w:t>
      </w:r>
      <w:bookmarkEnd w:id="35"/>
      <w:bookmarkEnd w:id="36"/>
      <w:bookmarkEnd w:id="37"/>
      <w:bookmarkEnd w:id="38"/>
      <w:bookmarkEnd w:id="39"/>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40" w:name="_Toc120082383"/>
      <w:bookmarkStart w:id="41" w:name="_Toc120082440"/>
      <w:bookmarkStart w:id="42" w:name="_Toc135814050"/>
      <w:bookmarkStart w:id="43" w:name="_Toc135814418"/>
      <w:bookmarkStart w:id="44" w:name="_Toc145302661"/>
      <w:r w:rsidRPr="00AE282A">
        <w:rPr>
          <w:rFonts w:ascii="Arial" w:hAnsi="Arial" w:cs="Arial"/>
          <w:bCs w:val="0"/>
          <w:color w:val="auto"/>
          <w:sz w:val="24"/>
          <w:szCs w:val="24"/>
        </w:rPr>
        <w:t>Capítulo I</w:t>
      </w:r>
      <w:bookmarkEnd w:id="40"/>
      <w:bookmarkEnd w:id="41"/>
      <w:bookmarkEnd w:id="42"/>
      <w:bookmarkEnd w:id="43"/>
      <w:bookmarkEnd w:id="44"/>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45" w:name="_Toc120082384"/>
      <w:bookmarkStart w:id="46" w:name="_Toc120082441"/>
      <w:bookmarkStart w:id="47" w:name="_Toc135814051"/>
      <w:bookmarkStart w:id="48" w:name="_Toc135814419"/>
      <w:bookmarkStart w:id="49" w:name="_Toc145302662"/>
      <w:r w:rsidRPr="00AE282A">
        <w:rPr>
          <w:rFonts w:ascii="Arial" w:hAnsi="Arial" w:cs="Arial"/>
          <w:bCs w:val="0"/>
          <w:color w:val="auto"/>
          <w:sz w:val="24"/>
          <w:szCs w:val="24"/>
        </w:rPr>
        <w:t>DA CONSTITUIÇÃO DO QUADRO DE PESSOAL</w:t>
      </w:r>
      <w:bookmarkEnd w:id="45"/>
      <w:bookmarkEnd w:id="46"/>
      <w:bookmarkEnd w:id="47"/>
      <w:bookmarkEnd w:id="48"/>
      <w:bookmarkEnd w:id="49"/>
    </w:p>
    <w:p w:rsidR="003B640A" w:rsidRPr="00AE282A" w:rsidRDefault="003B640A" w:rsidP="009A33FF">
      <w:pPr>
        <w:spacing w:after="0" w:line="360" w:lineRule="auto"/>
        <w:rPr>
          <w:rFonts w:ascii="Arial" w:hAnsi="Arial" w:cs="Arial"/>
          <w:sz w:val="24"/>
          <w:szCs w:val="24"/>
        </w:rPr>
      </w:pP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7º</w:t>
      </w:r>
      <w:r w:rsidRPr="00AE282A">
        <w:rPr>
          <w:rFonts w:ascii="Arial" w:hAnsi="Arial" w:cs="Arial"/>
          <w:sz w:val="24"/>
          <w:szCs w:val="24"/>
        </w:rPr>
        <w:t xml:space="preserve"> O quadro de pessoal da Secretaria Municipal de Saúde constitui-se dos servidores efetivos, comissionados e contratados temporariamente que exerçam suas funções no âmbito do Sistema Único de Saúde Municipal, que integram a Carreira dos Profissionais do Sistema Único de Saúde.</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lastRenderedPageBreak/>
        <w:t xml:space="preserve">Parágrafo </w:t>
      </w:r>
      <w:r w:rsidR="00962664" w:rsidRPr="00AE282A">
        <w:rPr>
          <w:rFonts w:ascii="Arial" w:hAnsi="Arial" w:cs="Arial"/>
          <w:b/>
          <w:sz w:val="24"/>
          <w:szCs w:val="24"/>
        </w:rPr>
        <w:t xml:space="preserve">Único. </w:t>
      </w:r>
      <w:r w:rsidRPr="00AE282A">
        <w:rPr>
          <w:rFonts w:ascii="Arial" w:hAnsi="Arial" w:cs="Arial"/>
          <w:sz w:val="24"/>
          <w:szCs w:val="24"/>
        </w:rPr>
        <w:t>O quantitativo dos cargos e vagas existentes consta do Anexo I desta Lei.</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8º</w:t>
      </w:r>
      <w:r w:rsidRPr="00AE282A">
        <w:rPr>
          <w:rFonts w:ascii="Arial" w:hAnsi="Arial" w:cs="Arial"/>
          <w:sz w:val="24"/>
          <w:szCs w:val="24"/>
        </w:rPr>
        <w:t>Os cargos de provimento efetivo da Carreira dos Servidores do Sistema Único de Saúde do Quadro de Pessoal da Secretaria Municipal de Saúde são organizados observando, a:</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w:t>
      </w:r>
      <w:r w:rsidRPr="00AE282A">
        <w:rPr>
          <w:rFonts w:ascii="Arial" w:hAnsi="Arial" w:cs="Arial"/>
          <w:sz w:val="24"/>
          <w:szCs w:val="24"/>
        </w:rPr>
        <w:t xml:space="preserve"> vinculação à natureza das atividades da Secretaria Municipal de Saúde e aos objetivos da Política de Saúde do Município de </w:t>
      </w:r>
      <w:r w:rsidR="0000500A" w:rsidRPr="00AE282A">
        <w:rPr>
          <w:rFonts w:ascii="Arial" w:hAnsi="Arial" w:cs="Arial"/>
          <w:sz w:val="24"/>
          <w:szCs w:val="24"/>
        </w:rPr>
        <w:t>Itapuã do Oeste</w:t>
      </w:r>
      <w:r w:rsidRPr="00AE282A">
        <w:rPr>
          <w:rFonts w:ascii="Arial" w:hAnsi="Arial" w:cs="Arial"/>
          <w:sz w:val="24"/>
          <w:szCs w:val="24"/>
        </w:rPr>
        <w:t>, respeitando-se a habilitação exigida para ingresso no cargo, vinculada diretamente ao seu perfil profissional e ocupacional e a correspondente qualificação do servidor;</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w:t>
      </w:r>
      <w:r w:rsidRPr="00AE282A">
        <w:rPr>
          <w:rFonts w:ascii="Arial" w:hAnsi="Arial" w:cs="Arial"/>
          <w:sz w:val="24"/>
          <w:szCs w:val="24"/>
        </w:rPr>
        <w:t xml:space="preserve"> sistema de formação de recursos humanos e institucionalização de programas de capacitação permanente do Quadro de Pessoal para o Sistema Único de Saúde, mediante integração operacional e curricular com as instituições de ensino nos diferentes graus de escolaridade;</w:t>
      </w:r>
    </w:p>
    <w:p w:rsidR="003B640A" w:rsidRPr="00AE282A" w:rsidRDefault="0057165C"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w:t>
      </w:r>
      <w:r w:rsidR="003B640A" w:rsidRPr="00AE282A">
        <w:rPr>
          <w:rFonts w:ascii="Arial" w:hAnsi="Arial" w:cs="Arial"/>
          <w:b/>
          <w:sz w:val="24"/>
          <w:szCs w:val="24"/>
        </w:rPr>
        <w:t>I-</w:t>
      </w:r>
      <w:r w:rsidR="003B640A" w:rsidRPr="00AE282A">
        <w:rPr>
          <w:rFonts w:ascii="Arial" w:hAnsi="Arial" w:cs="Arial"/>
          <w:sz w:val="24"/>
          <w:szCs w:val="24"/>
        </w:rPr>
        <w:t xml:space="preserve"> adequação dos recursos humanos às necessidades específicas dos segmentos da população que requeiram atenção especial;</w:t>
      </w:r>
    </w:p>
    <w:p w:rsidR="003B640A" w:rsidRPr="00AE282A" w:rsidRDefault="0057165C"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w:t>
      </w:r>
      <w:r w:rsidR="003B640A" w:rsidRPr="00AE282A">
        <w:rPr>
          <w:rFonts w:ascii="Arial" w:hAnsi="Arial" w:cs="Arial"/>
          <w:b/>
          <w:sz w:val="24"/>
          <w:szCs w:val="24"/>
        </w:rPr>
        <w:t>V-</w:t>
      </w:r>
      <w:r w:rsidR="003B640A" w:rsidRPr="00AE282A">
        <w:rPr>
          <w:rFonts w:ascii="Arial" w:hAnsi="Arial" w:cs="Arial"/>
          <w:sz w:val="24"/>
          <w:szCs w:val="24"/>
        </w:rPr>
        <w:t xml:space="preserve"> rede de serviços públicos de saúde constituirá campo de aplicação para o ensino e pesquisa em saúde;</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V-</w:t>
      </w:r>
      <w:r w:rsidRPr="00AE282A">
        <w:rPr>
          <w:rFonts w:ascii="Arial" w:hAnsi="Arial" w:cs="Arial"/>
          <w:sz w:val="24"/>
          <w:szCs w:val="24"/>
        </w:rPr>
        <w:t xml:space="preserve"> aperfeiçoamento profissional e ocupacional mediante programas de educação continuada, formação de especialistas e treinamento em serviço;</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VI-</w:t>
      </w:r>
      <w:r w:rsidRPr="00AE282A">
        <w:rPr>
          <w:rFonts w:ascii="Arial" w:hAnsi="Arial" w:cs="Arial"/>
          <w:sz w:val="24"/>
          <w:szCs w:val="24"/>
        </w:rPr>
        <w:t xml:space="preserve"> especificidades do exercício profissional decorrente de responsabilidades e riscos oriundos do contato intenso e continuado com os usuários portadores de patologias de caráter especial;</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VII-</w:t>
      </w:r>
      <w:r w:rsidRPr="00AE282A">
        <w:rPr>
          <w:rFonts w:ascii="Arial" w:hAnsi="Arial" w:cs="Arial"/>
          <w:sz w:val="24"/>
          <w:szCs w:val="24"/>
        </w:rPr>
        <w:t xml:space="preserve"> investidura nos cargos de provimento efetivo da carreira através de aprovação prévia em concurso público de provas e/ou de provas e títulos, de acordo com a natureza e complexidade do cargo, na forma prevista em lei;</w:t>
      </w:r>
    </w:p>
    <w:p w:rsidR="003B640A" w:rsidRPr="00AE282A" w:rsidRDefault="0057165C"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VIII</w:t>
      </w:r>
      <w:r w:rsidR="003B640A" w:rsidRPr="00AE282A">
        <w:rPr>
          <w:rFonts w:ascii="Arial" w:hAnsi="Arial" w:cs="Arial"/>
          <w:b/>
          <w:sz w:val="24"/>
          <w:szCs w:val="24"/>
        </w:rPr>
        <w:t>-</w:t>
      </w:r>
      <w:r w:rsidR="003B640A" w:rsidRPr="00AE282A">
        <w:rPr>
          <w:rFonts w:ascii="Arial" w:hAnsi="Arial" w:cs="Arial"/>
          <w:sz w:val="24"/>
          <w:szCs w:val="24"/>
        </w:rPr>
        <w:t xml:space="preserve"> adoção de sistema de movimentação funcional na carreira, moldado no planejamento e na missão institucional, no desenvolvimento organizacional da Secretaria Municipal de Saúde, na motivação e na valorização dos Profissionais do Sistema Único de Saúde;</w:t>
      </w:r>
    </w:p>
    <w:p w:rsidR="003B640A" w:rsidRPr="00AE282A" w:rsidRDefault="0057165C"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w:t>
      </w:r>
      <w:r w:rsidR="003B640A" w:rsidRPr="00AE282A">
        <w:rPr>
          <w:rFonts w:ascii="Arial" w:hAnsi="Arial" w:cs="Arial"/>
          <w:b/>
          <w:sz w:val="24"/>
          <w:szCs w:val="24"/>
        </w:rPr>
        <w:t>X-</w:t>
      </w:r>
      <w:r w:rsidR="003B640A" w:rsidRPr="00AE282A">
        <w:rPr>
          <w:rFonts w:ascii="Arial" w:hAnsi="Arial" w:cs="Arial"/>
          <w:sz w:val="24"/>
          <w:szCs w:val="24"/>
        </w:rPr>
        <w:t xml:space="preserve"> garantia da oferta contínua de programas de capacitação voltados para o desenvolvimento e fortalecimento gerencial da Secretaria Municipal de Saúde e órgãos afins;</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X-</w:t>
      </w:r>
      <w:r w:rsidRPr="00AE282A">
        <w:rPr>
          <w:rFonts w:ascii="Arial" w:hAnsi="Arial" w:cs="Arial"/>
          <w:sz w:val="24"/>
          <w:szCs w:val="24"/>
        </w:rPr>
        <w:t xml:space="preserve"> avaliação do desempenho funcional, mediante critérios que incorporem os aspectos da missão e dos valores institucionais da Secretaria Municipal de Saúde, o </w:t>
      </w:r>
      <w:r w:rsidRPr="00AE282A">
        <w:rPr>
          <w:rFonts w:ascii="Arial" w:hAnsi="Arial" w:cs="Arial"/>
          <w:sz w:val="24"/>
          <w:szCs w:val="24"/>
        </w:rPr>
        <w:lastRenderedPageBreak/>
        <w:t>fazer dos Profissionais do Sistema Único de Saúde e a qualidade dos serviços por usuários do SUS;</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XI-</w:t>
      </w:r>
      <w:r w:rsidRPr="00AE282A">
        <w:rPr>
          <w:rFonts w:ascii="Arial" w:hAnsi="Arial" w:cs="Arial"/>
          <w:sz w:val="24"/>
          <w:szCs w:val="24"/>
        </w:rPr>
        <w:t xml:space="preserve"> garantia de condições adequadas de trabalho;</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XII-</w:t>
      </w:r>
      <w:r w:rsidRPr="00AE282A">
        <w:rPr>
          <w:rFonts w:ascii="Arial" w:hAnsi="Arial" w:cs="Arial"/>
          <w:sz w:val="24"/>
          <w:szCs w:val="24"/>
        </w:rPr>
        <w:t xml:space="preserve"> adoção de uma sistemática de remuneração harmônica e justa que permita a valorização da contribuição de cada servidor para o Órgão e Entidade, através do desenvolvimento das competências exigidas para o cargo;</w:t>
      </w:r>
    </w:p>
    <w:p w:rsidR="003B640A" w:rsidRPr="00AE282A" w:rsidRDefault="003B640A" w:rsidP="00F71F6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X</w:t>
      </w:r>
      <w:r w:rsidR="0057165C" w:rsidRPr="00AE282A">
        <w:rPr>
          <w:rFonts w:ascii="Arial" w:hAnsi="Arial" w:cs="Arial"/>
          <w:b/>
          <w:sz w:val="24"/>
          <w:szCs w:val="24"/>
        </w:rPr>
        <w:t>II</w:t>
      </w:r>
      <w:r w:rsidRPr="00AE282A">
        <w:rPr>
          <w:rFonts w:ascii="Arial" w:hAnsi="Arial" w:cs="Arial"/>
          <w:b/>
          <w:sz w:val="24"/>
          <w:szCs w:val="24"/>
        </w:rPr>
        <w:t>I-</w:t>
      </w:r>
      <w:r w:rsidRPr="00AE282A">
        <w:rPr>
          <w:rFonts w:ascii="Arial" w:hAnsi="Arial" w:cs="Arial"/>
          <w:sz w:val="24"/>
          <w:szCs w:val="24"/>
        </w:rPr>
        <w:t>otimização do Sistema Único de Saúde com vistas à dinamização dos seus serviços e à universalização do seu atendimento à população.</w:t>
      </w:r>
    </w:p>
    <w:p w:rsidR="003B640A" w:rsidRPr="00AE282A" w:rsidRDefault="003B640A" w:rsidP="009A33FF">
      <w:pPr>
        <w:pStyle w:val="Corpodetexto31"/>
        <w:spacing w:line="360" w:lineRule="auto"/>
        <w:rPr>
          <w:rFonts w:cs="Arial"/>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50" w:name="_Toc120082385"/>
      <w:bookmarkStart w:id="51" w:name="_Toc120082442"/>
      <w:bookmarkStart w:id="52" w:name="_Toc135814052"/>
      <w:bookmarkStart w:id="53" w:name="_Toc135814420"/>
      <w:bookmarkStart w:id="54" w:name="_Toc145302663"/>
      <w:r w:rsidRPr="00AE282A">
        <w:rPr>
          <w:rFonts w:ascii="Arial" w:hAnsi="Arial" w:cs="Arial"/>
          <w:bCs w:val="0"/>
          <w:color w:val="auto"/>
          <w:sz w:val="24"/>
          <w:szCs w:val="24"/>
        </w:rPr>
        <w:t>Capítulo II</w:t>
      </w:r>
      <w:bookmarkEnd w:id="50"/>
      <w:bookmarkEnd w:id="51"/>
      <w:bookmarkEnd w:id="52"/>
      <w:bookmarkEnd w:id="53"/>
      <w:bookmarkEnd w:id="54"/>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55" w:name="_Toc120082386"/>
      <w:bookmarkStart w:id="56" w:name="_Toc120082443"/>
      <w:bookmarkStart w:id="57" w:name="_Toc135814053"/>
      <w:bookmarkStart w:id="58" w:name="_Toc135814421"/>
      <w:bookmarkStart w:id="59" w:name="_Toc145302664"/>
      <w:r w:rsidRPr="00AE282A">
        <w:rPr>
          <w:rFonts w:ascii="Arial" w:hAnsi="Arial" w:cs="Arial"/>
          <w:bCs w:val="0"/>
          <w:color w:val="auto"/>
          <w:sz w:val="24"/>
          <w:szCs w:val="24"/>
        </w:rPr>
        <w:t>DA CONSTITUIÇÃO DA CARREIRA</w:t>
      </w:r>
      <w:bookmarkEnd w:id="55"/>
      <w:bookmarkEnd w:id="56"/>
      <w:bookmarkEnd w:id="57"/>
      <w:bookmarkEnd w:id="58"/>
      <w:bookmarkEnd w:id="59"/>
    </w:p>
    <w:p w:rsidR="003B640A" w:rsidRPr="00AE282A" w:rsidRDefault="003B640A" w:rsidP="00B07B6D">
      <w:pPr>
        <w:spacing w:after="0" w:line="360" w:lineRule="auto"/>
        <w:ind w:firstLine="851"/>
        <w:jc w:val="both"/>
        <w:rPr>
          <w:rFonts w:ascii="Arial" w:hAnsi="Arial" w:cs="Arial"/>
          <w:sz w:val="24"/>
          <w:szCs w:val="24"/>
        </w:rPr>
      </w:pPr>
    </w:p>
    <w:p w:rsidR="003B640A" w:rsidRPr="00AE282A" w:rsidRDefault="003B640A" w:rsidP="00B07B6D">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9º</w:t>
      </w:r>
      <w:r w:rsidRPr="00AE282A">
        <w:rPr>
          <w:rFonts w:ascii="Arial" w:hAnsi="Arial" w:cs="Arial"/>
          <w:sz w:val="24"/>
          <w:szCs w:val="24"/>
        </w:rPr>
        <w:t xml:space="preserve"> A Carreira dos Profissionais do Sistema Único de Saúde é c</w:t>
      </w:r>
      <w:r w:rsidR="00B3680E" w:rsidRPr="00AE282A">
        <w:rPr>
          <w:rFonts w:ascii="Arial" w:hAnsi="Arial" w:cs="Arial"/>
          <w:sz w:val="24"/>
          <w:szCs w:val="24"/>
        </w:rPr>
        <w:t xml:space="preserve">onstituída dos seguintes </w:t>
      </w:r>
      <w:r w:rsidRPr="00AE282A">
        <w:rPr>
          <w:rFonts w:ascii="Arial" w:hAnsi="Arial" w:cs="Arial"/>
          <w:sz w:val="24"/>
          <w:szCs w:val="24"/>
        </w:rPr>
        <w:t>cargos:</w:t>
      </w:r>
    </w:p>
    <w:tbl>
      <w:tblPr>
        <w:tblW w:w="5745" w:type="dxa"/>
        <w:tblInd w:w="60" w:type="dxa"/>
        <w:tblCellMar>
          <w:left w:w="70" w:type="dxa"/>
          <w:right w:w="70" w:type="dxa"/>
        </w:tblCellMar>
        <w:tblLook w:val="04A0"/>
      </w:tblPr>
      <w:tblGrid>
        <w:gridCol w:w="5745"/>
      </w:tblGrid>
      <w:tr w:rsidR="00B3680E" w:rsidRPr="00B3680E" w:rsidTr="00AE282A">
        <w:trPr>
          <w:trHeight w:val="315"/>
        </w:trPr>
        <w:tc>
          <w:tcPr>
            <w:tcW w:w="5745" w:type="dxa"/>
            <w:shd w:val="clear" w:color="auto" w:fill="auto"/>
            <w:noWrap/>
            <w:vAlign w:val="bottom"/>
            <w:hideMark/>
          </w:tcPr>
          <w:tbl>
            <w:tblPr>
              <w:tblW w:w="5605" w:type="dxa"/>
              <w:tblCellMar>
                <w:left w:w="70" w:type="dxa"/>
                <w:right w:w="70" w:type="dxa"/>
              </w:tblCellMar>
              <w:tblLook w:val="04A0"/>
            </w:tblPr>
            <w:tblGrid>
              <w:gridCol w:w="5605"/>
            </w:tblGrid>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 I - Agente Comunitário de Saúde</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II - Guarda de Endemias</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III- Auxiliar de Serviço Hospitalar</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IV - Assistente Hospitalar</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V - Agente de Serviços em saúde </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VI - Vigilante</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VII - Cozinheiro</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VIII - Agente de Serviços Gerais </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IX - Auxiliar de Enfermagem</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 - Motorista de </w:t>
                  </w:r>
                  <w:r w:rsidR="00AE282A" w:rsidRPr="00AE282A">
                    <w:rPr>
                      <w:rFonts w:ascii="Arial" w:eastAsia="Times New Roman" w:hAnsi="Arial" w:cs="Arial"/>
                      <w:color w:val="000000"/>
                      <w:sz w:val="24"/>
                      <w:szCs w:val="24"/>
                      <w:lang w:eastAsia="pt-BR"/>
                    </w:rPr>
                    <w:t>Veículos</w:t>
                  </w:r>
                  <w:r w:rsidRPr="00AE282A">
                    <w:rPr>
                      <w:rFonts w:ascii="Arial" w:eastAsia="Times New Roman" w:hAnsi="Arial" w:cs="Arial"/>
                      <w:color w:val="000000"/>
                      <w:sz w:val="24"/>
                      <w:szCs w:val="24"/>
                      <w:lang w:eastAsia="pt-BR"/>
                    </w:rPr>
                    <w:t xml:space="preserve"> Pesados</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XI - Motorista de </w:t>
                  </w:r>
                  <w:r w:rsidR="00AE282A" w:rsidRPr="00AE282A">
                    <w:rPr>
                      <w:rFonts w:ascii="Arial" w:eastAsia="Times New Roman" w:hAnsi="Arial" w:cs="Arial"/>
                      <w:color w:val="000000"/>
                      <w:sz w:val="24"/>
                      <w:szCs w:val="24"/>
                      <w:lang w:eastAsia="pt-BR"/>
                    </w:rPr>
                    <w:t>Veículos</w:t>
                  </w:r>
                  <w:r w:rsidRPr="00AE282A">
                    <w:rPr>
                      <w:rFonts w:ascii="Arial" w:eastAsia="Times New Roman" w:hAnsi="Arial" w:cs="Arial"/>
                      <w:color w:val="000000"/>
                      <w:sz w:val="24"/>
                      <w:szCs w:val="24"/>
                      <w:lang w:eastAsia="pt-BR"/>
                    </w:rPr>
                    <w:t xml:space="preserve"> Leves </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XII - Agente Administrativo</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XIII - </w:t>
                  </w:r>
                  <w:r w:rsidR="00AE282A" w:rsidRPr="00AE282A">
                    <w:rPr>
                      <w:rFonts w:ascii="Arial" w:eastAsia="Times New Roman" w:hAnsi="Arial" w:cs="Arial"/>
                      <w:color w:val="000000"/>
                      <w:sz w:val="24"/>
                      <w:szCs w:val="24"/>
                      <w:lang w:eastAsia="pt-BR"/>
                    </w:rPr>
                    <w:t>Técnico</w:t>
                  </w:r>
                  <w:r w:rsidRPr="00AE282A">
                    <w:rPr>
                      <w:rFonts w:ascii="Arial" w:eastAsia="Times New Roman" w:hAnsi="Arial" w:cs="Arial"/>
                      <w:color w:val="000000"/>
                      <w:sz w:val="24"/>
                      <w:szCs w:val="24"/>
                      <w:lang w:eastAsia="pt-BR"/>
                    </w:rPr>
                    <w:t xml:space="preserve"> em Enfermagem </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XIV - Auxiliar de Saúde Bucal</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XV - Agente de Saúde Pública</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XVI - </w:t>
                  </w:r>
                  <w:r w:rsidR="00AE282A" w:rsidRPr="00AE282A">
                    <w:rPr>
                      <w:rFonts w:ascii="Arial" w:eastAsia="Times New Roman" w:hAnsi="Arial" w:cs="Arial"/>
                      <w:color w:val="000000"/>
                      <w:sz w:val="24"/>
                      <w:szCs w:val="24"/>
                      <w:lang w:eastAsia="pt-BR"/>
                    </w:rPr>
                    <w:t>Técnico</w:t>
                  </w:r>
                  <w:r w:rsidRPr="00AE282A">
                    <w:rPr>
                      <w:rFonts w:ascii="Arial" w:eastAsia="Times New Roman" w:hAnsi="Arial" w:cs="Arial"/>
                      <w:color w:val="000000"/>
                      <w:sz w:val="24"/>
                      <w:szCs w:val="24"/>
                      <w:lang w:eastAsia="pt-BR"/>
                    </w:rPr>
                    <w:t xml:space="preserve"> em Informática</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XVII - </w:t>
                  </w:r>
                  <w:r w:rsidR="00AE282A" w:rsidRPr="00AE282A">
                    <w:rPr>
                      <w:rFonts w:ascii="Arial" w:eastAsia="Times New Roman" w:hAnsi="Arial" w:cs="Arial"/>
                      <w:color w:val="000000"/>
                      <w:sz w:val="24"/>
                      <w:szCs w:val="24"/>
                      <w:lang w:eastAsia="pt-BR"/>
                    </w:rPr>
                    <w:t>Técnico</w:t>
                  </w:r>
                  <w:r w:rsidRPr="00AE282A">
                    <w:rPr>
                      <w:rFonts w:ascii="Arial" w:eastAsia="Times New Roman" w:hAnsi="Arial" w:cs="Arial"/>
                      <w:color w:val="000000"/>
                      <w:sz w:val="24"/>
                      <w:szCs w:val="24"/>
                      <w:lang w:eastAsia="pt-BR"/>
                    </w:rPr>
                    <w:t xml:space="preserve"> em Laboratório</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XVIII - </w:t>
                  </w:r>
                  <w:r w:rsidR="00AE282A" w:rsidRPr="00AE282A">
                    <w:rPr>
                      <w:rFonts w:ascii="Arial" w:eastAsia="Times New Roman" w:hAnsi="Arial" w:cs="Arial"/>
                      <w:color w:val="000000"/>
                      <w:sz w:val="24"/>
                      <w:szCs w:val="24"/>
                      <w:lang w:eastAsia="pt-BR"/>
                    </w:rPr>
                    <w:t>Técnico</w:t>
                  </w:r>
                  <w:r w:rsidRPr="00AE282A">
                    <w:rPr>
                      <w:rFonts w:ascii="Arial" w:eastAsia="Times New Roman" w:hAnsi="Arial" w:cs="Arial"/>
                      <w:color w:val="000000"/>
                      <w:sz w:val="24"/>
                      <w:szCs w:val="24"/>
                      <w:lang w:eastAsia="pt-BR"/>
                    </w:rPr>
                    <w:t xml:space="preserve"> em Radiologia</w:t>
                  </w:r>
                </w:p>
              </w:tc>
            </w:tr>
            <w:tr w:rsidR="00B3680E" w:rsidRPr="00B3680E" w:rsidTr="00B3680E">
              <w:trPr>
                <w:trHeight w:val="315"/>
              </w:trPr>
              <w:tc>
                <w:tcPr>
                  <w:tcW w:w="5605" w:type="dxa"/>
                  <w:shd w:val="clear" w:color="auto" w:fill="auto"/>
                  <w:noWrap/>
                  <w:vAlign w:val="bottom"/>
                  <w:hideMark/>
                </w:tcPr>
                <w:p w:rsidR="00B3680E" w:rsidRPr="00AE282A" w:rsidRDefault="00B3680E"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XIX - Enfermeiro</w:t>
                  </w:r>
                </w:p>
              </w:tc>
            </w:tr>
            <w:tr w:rsidR="00B3680E" w:rsidRPr="00B3680E" w:rsidTr="00B3680E">
              <w:trPr>
                <w:trHeight w:val="315"/>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XX - Farmacêutico</w:t>
                  </w:r>
                </w:p>
              </w:tc>
            </w:tr>
            <w:tr w:rsidR="00B3680E" w:rsidRPr="00B3680E" w:rsidTr="00B3680E">
              <w:trPr>
                <w:trHeight w:val="315"/>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XXI - </w:t>
                  </w:r>
                  <w:r w:rsidR="004A5303" w:rsidRPr="00AE282A">
                    <w:rPr>
                      <w:rFonts w:ascii="Arial" w:eastAsia="Times New Roman" w:hAnsi="Arial" w:cs="Arial"/>
                      <w:color w:val="000000"/>
                      <w:sz w:val="24"/>
                      <w:szCs w:val="24"/>
                      <w:lang w:eastAsia="pt-BR"/>
                    </w:rPr>
                    <w:t>Odontólogo</w:t>
                  </w:r>
                </w:p>
              </w:tc>
            </w:tr>
            <w:tr w:rsidR="00B3680E" w:rsidRPr="00B3680E" w:rsidTr="00B3680E">
              <w:trPr>
                <w:trHeight w:val="315"/>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XXII - </w:t>
                  </w:r>
                  <w:r w:rsidR="00B3680E" w:rsidRPr="00AE282A">
                    <w:rPr>
                      <w:rFonts w:ascii="Arial" w:eastAsia="Times New Roman" w:hAnsi="Arial" w:cs="Arial"/>
                      <w:color w:val="000000"/>
                      <w:sz w:val="24"/>
                      <w:szCs w:val="24"/>
                      <w:lang w:eastAsia="pt-BR"/>
                    </w:rPr>
                    <w:t>Nutricionista</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XXIII - </w:t>
                  </w:r>
                  <w:r w:rsidR="00B3680E" w:rsidRPr="00AE282A">
                    <w:rPr>
                      <w:rFonts w:ascii="Arial" w:eastAsia="Times New Roman" w:hAnsi="Arial" w:cs="Arial"/>
                      <w:color w:val="000000"/>
                      <w:sz w:val="24"/>
                      <w:szCs w:val="24"/>
                      <w:lang w:eastAsia="pt-BR"/>
                    </w:rPr>
                    <w:t>Médico</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XXIV - Fonoaudiólogo</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XXV - Assistente</w:t>
                  </w:r>
                  <w:r w:rsidR="00B3680E" w:rsidRPr="00AE282A">
                    <w:rPr>
                      <w:rFonts w:ascii="Arial" w:eastAsia="Times New Roman" w:hAnsi="Arial" w:cs="Arial"/>
                      <w:color w:val="000000"/>
                      <w:sz w:val="24"/>
                      <w:szCs w:val="24"/>
                      <w:lang w:eastAsia="pt-BR"/>
                    </w:rPr>
                    <w:t xml:space="preserve"> Social</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XXVI - Psicólogo</w:t>
                  </w:r>
                  <w:r w:rsidR="00B3680E" w:rsidRPr="00AE282A">
                    <w:rPr>
                      <w:rFonts w:ascii="Arial" w:eastAsia="Times New Roman" w:hAnsi="Arial" w:cs="Arial"/>
                      <w:color w:val="000000"/>
                      <w:sz w:val="24"/>
                      <w:szCs w:val="24"/>
                      <w:lang w:eastAsia="pt-BR"/>
                    </w:rPr>
                    <w:t xml:space="preserve"> da </w:t>
                  </w:r>
                  <w:r w:rsidRPr="00AE282A">
                    <w:rPr>
                      <w:rFonts w:ascii="Arial" w:eastAsia="Times New Roman" w:hAnsi="Arial" w:cs="Arial"/>
                      <w:color w:val="000000"/>
                      <w:sz w:val="24"/>
                      <w:szCs w:val="24"/>
                      <w:lang w:eastAsia="pt-BR"/>
                    </w:rPr>
                    <w:t>área</w:t>
                  </w:r>
                  <w:r w:rsidR="00B3680E" w:rsidRPr="00AE282A">
                    <w:rPr>
                      <w:rFonts w:ascii="Arial" w:eastAsia="Times New Roman" w:hAnsi="Arial" w:cs="Arial"/>
                      <w:color w:val="000000"/>
                      <w:sz w:val="24"/>
                      <w:szCs w:val="24"/>
                      <w:lang w:eastAsia="pt-BR"/>
                    </w:rPr>
                    <w:t xml:space="preserve"> clinica</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lastRenderedPageBreak/>
                    <w:t xml:space="preserve">XXVII - </w:t>
                  </w:r>
                  <w:r w:rsidR="00B3680E" w:rsidRPr="00AE282A">
                    <w:rPr>
                      <w:rFonts w:ascii="Arial" w:eastAsia="Times New Roman" w:hAnsi="Arial" w:cs="Arial"/>
                      <w:color w:val="000000"/>
                      <w:sz w:val="24"/>
                      <w:szCs w:val="24"/>
                      <w:lang w:eastAsia="pt-BR"/>
                    </w:rPr>
                    <w:t xml:space="preserve">Fisioterapeuta </w:t>
                  </w:r>
                </w:p>
              </w:tc>
            </w:tr>
            <w:tr w:rsidR="00B3680E" w:rsidRPr="00B3680E" w:rsidTr="00B3680E">
              <w:trPr>
                <w:trHeight w:val="300"/>
              </w:trPr>
              <w:tc>
                <w:tcPr>
                  <w:tcW w:w="5605" w:type="dxa"/>
                  <w:shd w:val="clear" w:color="auto" w:fill="auto"/>
                  <w:noWrap/>
                  <w:vAlign w:val="bottom"/>
                  <w:hideMark/>
                </w:tcPr>
                <w:p w:rsidR="00B3680E" w:rsidRPr="00AE282A" w:rsidRDefault="00AE282A" w:rsidP="00B3680E">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 xml:space="preserve">XXVIII - </w:t>
                  </w:r>
                  <w:r w:rsidR="00B3680E" w:rsidRPr="00AE282A">
                    <w:rPr>
                      <w:rFonts w:ascii="Arial" w:eastAsia="Times New Roman" w:hAnsi="Arial" w:cs="Arial"/>
                      <w:color w:val="000000"/>
                      <w:sz w:val="24"/>
                      <w:szCs w:val="24"/>
                      <w:lang w:eastAsia="pt-BR"/>
                    </w:rPr>
                    <w:t>Educador Físico</w:t>
                  </w:r>
                </w:p>
              </w:tc>
            </w:tr>
            <w:tr w:rsidR="00B3680E" w:rsidRPr="00B3680E" w:rsidTr="00B3680E">
              <w:trPr>
                <w:trHeight w:val="300"/>
              </w:trPr>
              <w:tc>
                <w:tcPr>
                  <w:tcW w:w="5605" w:type="dxa"/>
                  <w:shd w:val="clear" w:color="auto" w:fill="auto"/>
                  <w:noWrap/>
                  <w:vAlign w:val="bottom"/>
                  <w:hideMark/>
                </w:tcPr>
                <w:p w:rsidR="00B3680E" w:rsidRDefault="00AE282A" w:rsidP="00AE282A">
                  <w:pPr>
                    <w:spacing w:after="0" w:line="240" w:lineRule="auto"/>
                    <w:rPr>
                      <w:rFonts w:ascii="Arial" w:eastAsia="Times New Roman" w:hAnsi="Arial" w:cs="Arial"/>
                      <w:color w:val="000000"/>
                      <w:sz w:val="24"/>
                      <w:szCs w:val="24"/>
                      <w:lang w:eastAsia="pt-BR"/>
                    </w:rPr>
                  </w:pPr>
                  <w:r w:rsidRPr="00AE282A">
                    <w:rPr>
                      <w:rFonts w:ascii="Arial" w:eastAsia="Times New Roman" w:hAnsi="Arial" w:cs="Arial"/>
                      <w:color w:val="000000"/>
                      <w:sz w:val="24"/>
                      <w:szCs w:val="24"/>
                      <w:lang w:eastAsia="pt-BR"/>
                    </w:rPr>
                    <w:t>XXIX - T</w:t>
                  </w:r>
                  <w:r w:rsidR="00B3680E" w:rsidRPr="00AE282A">
                    <w:rPr>
                      <w:rFonts w:ascii="Arial" w:eastAsia="Times New Roman" w:hAnsi="Arial" w:cs="Arial"/>
                      <w:color w:val="000000"/>
                      <w:sz w:val="24"/>
                      <w:szCs w:val="24"/>
                      <w:lang w:eastAsia="pt-BR"/>
                    </w:rPr>
                    <w:t>erapeuta ocupacional</w:t>
                  </w:r>
                </w:p>
                <w:p w:rsidR="004A5303" w:rsidRPr="00AE282A" w:rsidRDefault="004A5303" w:rsidP="00AE282A">
                  <w:pPr>
                    <w:spacing w:after="0"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XXX - Biomédico</w:t>
                  </w:r>
                </w:p>
              </w:tc>
            </w:tr>
          </w:tbl>
          <w:p w:rsidR="00B3680E" w:rsidRPr="00AE282A" w:rsidRDefault="00B3680E" w:rsidP="00B3680E">
            <w:pPr>
              <w:pStyle w:val="PargrafodaLista"/>
              <w:spacing w:after="0" w:line="240" w:lineRule="auto"/>
              <w:rPr>
                <w:rFonts w:ascii="Arial" w:eastAsia="Times New Roman" w:hAnsi="Arial" w:cs="Arial"/>
                <w:color w:val="000000"/>
                <w:sz w:val="24"/>
                <w:szCs w:val="24"/>
                <w:lang w:eastAsia="pt-BR"/>
              </w:rPr>
            </w:pPr>
          </w:p>
        </w:tc>
      </w:tr>
    </w:tbl>
    <w:p w:rsidR="00AE282A" w:rsidRDefault="00AE282A" w:rsidP="00B07B6D">
      <w:pPr>
        <w:pStyle w:val="NormalWeb"/>
        <w:spacing w:before="0" w:beforeAutospacing="0" w:after="0" w:afterAutospacing="0" w:line="360" w:lineRule="auto"/>
        <w:ind w:firstLine="851"/>
        <w:jc w:val="both"/>
        <w:rPr>
          <w:rFonts w:ascii="Arial" w:hAnsi="Arial" w:cs="Arial"/>
          <w:b/>
          <w:bCs/>
          <w:iCs/>
        </w:rPr>
      </w:pPr>
    </w:p>
    <w:p w:rsidR="003B640A" w:rsidRPr="00AE282A" w:rsidRDefault="003B640A" w:rsidP="00AE282A">
      <w:pPr>
        <w:pStyle w:val="NormalWeb"/>
        <w:spacing w:before="0" w:beforeAutospacing="0" w:after="0" w:afterAutospacing="0" w:line="360" w:lineRule="auto"/>
        <w:ind w:firstLine="851"/>
        <w:jc w:val="both"/>
        <w:rPr>
          <w:rFonts w:ascii="Arial" w:hAnsi="Arial" w:cs="Arial"/>
        </w:rPr>
      </w:pPr>
      <w:r w:rsidRPr="00AE282A">
        <w:rPr>
          <w:rFonts w:ascii="Arial" w:hAnsi="Arial" w:cs="Arial"/>
          <w:b/>
          <w:bCs/>
          <w:iCs/>
        </w:rPr>
        <w:t>Art. 10</w:t>
      </w:r>
      <w:r w:rsidR="00021FF1" w:rsidRPr="00AE282A">
        <w:rPr>
          <w:rFonts w:ascii="Arial" w:hAnsi="Arial" w:cs="Arial"/>
        </w:rPr>
        <w:t>O</w:t>
      </w:r>
      <w:r w:rsidRPr="00AE282A">
        <w:rPr>
          <w:rFonts w:ascii="Arial" w:hAnsi="Arial" w:cs="Arial"/>
        </w:rPr>
        <w:t xml:space="preserve">s </w:t>
      </w:r>
      <w:r w:rsidR="00021FF1" w:rsidRPr="00AE282A">
        <w:rPr>
          <w:rFonts w:ascii="Arial" w:hAnsi="Arial" w:cs="Arial"/>
        </w:rPr>
        <w:t>requisitos para a investidura nos cargos e suas atribuições detalhad</w:t>
      </w:r>
      <w:r w:rsidR="00AE282A">
        <w:rPr>
          <w:rFonts w:ascii="Arial" w:hAnsi="Arial" w:cs="Arial"/>
        </w:rPr>
        <w:t>as estão no anexo III desta lei.</w:t>
      </w:r>
    </w:p>
    <w:p w:rsidR="003B640A" w:rsidRPr="00AE282A" w:rsidRDefault="003B640A" w:rsidP="00F71F6F">
      <w:pPr>
        <w:spacing w:after="0" w:line="360" w:lineRule="auto"/>
        <w:ind w:firstLine="851"/>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60" w:name="_Toc135814054"/>
      <w:bookmarkStart w:id="61" w:name="_Toc135814422"/>
      <w:bookmarkStart w:id="62" w:name="_Toc145302665"/>
      <w:r w:rsidRPr="00AE282A">
        <w:rPr>
          <w:rFonts w:ascii="Arial" w:hAnsi="Arial" w:cs="Arial"/>
          <w:bCs w:val="0"/>
          <w:color w:val="auto"/>
          <w:sz w:val="24"/>
          <w:szCs w:val="24"/>
        </w:rPr>
        <w:t>Capítulo III</w:t>
      </w:r>
      <w:bookmarkEnd w:id="60"/>
      <w:bookmarkEnd w:id="61"/>
      <w:bookmarkEnd w:id="6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63" w:name="_Toc135814055"/>
      <w:bookmarkStart w:id="64" w:name="_Toc135814423"/>
      <w:bookmarkStart w:id="65" w:name="_Toc145302666"/>
      <w:r w:rsidRPr="00AE282A">
        <w:rPr>
          <w:rFonts w:ascii="Arial" w:hAnsi="Arial" w:cs="Arial"/>
          <w:bCs w:val="0"/>
          <w:color w:val="auto"/>
          <w:sz w:val="24"/>
          <w:szCs w:val="24"/>
        </w:rPr>
        <w:t>DA SÉRIE DE CLASSES DOS CARGOS DA CARREIRA</w:t>
      </w:r>
      <w:bookmarkEnd w:id="63"/>
      <w:bookmarkEnd w:id="64"/>
      <w:bookmarkEnd w:id="65"/>
    </w:p>
    <w:p w:rsidR="003B640A" w:rsidRPr="00AE282A" w:rsidRDefault="003B640A" w:rsidP="00B07B6D">
      <w:pPr>
        <w:pStyle w:val="Rodap"/>
        <w:spacing w:line="360" w:lineRule="auto"/>
        <w:ind w:firstLine="851"/>
        <w:jc w:val="both"/>
        <w:rPr>
          <w:rFonts w:ascii="Arial" w:hAnsi="Arial" w:cs="Arial"/>
          <w:sz w:val="24"/>
          <w:szCs w:val="24"/>
        </w:rPr>
      </w:pPr>
    </w:p>
    <w:p w:rsidR="003B640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bCs/>
          <w:iCs/>
        </w:rPr>
        <w:t>Art. 1</w:t>
      </w:r>
      <w:r w:rsidR="00AE282A">
        <w:rPr>
          <w:rFonts w:ascii="Arial" w:hAnsi="Arial" w:cs="Arial"/>
          <w:b/>
          <w:bCs/>
          <w:iCs/>
        </w:rPr>
        <w:t>1</w:t>
      </w:r>
      <w:r w:rsidR="00AE282A" w:rsidRPr="00F77FFE">
        <w:rPr>
          <w:rFonts w:ascii="Arial" w:hAnsi="Arial" w:cs="Arial"/>
        </w:rPr>
        <w:t>A série de níveis dos cargos que compõem a carreira dos servidores municipais estrutura-se em linha horizontal de acesso, em conformidade com o respectivo nível de habilitação e perfil profissional e ocupacional, identificada por letras assim descritas:</w:t>
      </w:r>
    </w:p>
    <w:p w:rsidR="00AE282A" w:rsidRPr="00AE282A" w:rsidRDefault="00AE282A" w:rsidP="00B07B6D">
      <w:pPr>
        <w:pStyle w:val="NormalWeb"/>
        <w:tabs>
          <w:tab w:val="left" w:pos="900"/>
        </w:tabs>
        <w:spacing w:before="0" w:beforeAutospacing="0" w:after="0" w:afterAutospacing="0" w:line="360" w:lineRule="auto"/>
        <w:ind w:firstLine="851"/>
        <w:jc w:val="both"/>
        <w:rPr>
          <w:rFonts w:ascii="Arial" w:hAnsi="Arial" w:cs="Arial"/>
        </w:rPr>
      </w:pPr>
    </w:p>
    <w:p w:rsidR="00F4354C" w:rsidRPr="00AE282A" w:rsidRDefault="00073021" w:rsidP="00B07B6D">
      <w:pPr>
        <w:pStyle w:val="NormalWeb"/>
        <w:tabs>
          <w:tab w:val="left" w:pos="900"/>
        </w:tabs>
        <w:spacing w:before="0" w:beforeAutospacing="0" w:after="0" w:afterAutospacing="0" w:line="360" w:lineRule="auto"/>
        <w:ind w:firstLine="851"/>
        <w:jc w:val="both"/>
        <w:rPr>
          <w:rFonts w:ascii="Arial" w:hAnsi="Arial" w:cs="Arial"/>
          <w:b/>
        </w:rPr>
      </w:pPr>
      <w:r w:rsidRPr="00AE282A">
        <w:rPr>
          <w:rFonts w:ascii="Arial" w:hAnsi="Arial" w:cs="Arial"/>
          <w:b/>
          <w:iCs/>
        </w:rPr>
        <w:t>I</w:t>
      </w:r>
      <w:r w:rsidR="003B640A" w:rsidRPr="00AE282A">
        <w:rPr>
          <w:rFonts w:ascii="Arial" w:hAnsi="Arial" w:cs="Arial"/>
          <w:b/>
          <w:iCs/>
        </w:rPr>
        <w:t xml:space="preserve"> - </w:t>
      </w:r>
      <w:r w:rsidR="003B640A" w:rsidRPr="00AE282A">
        <w:rPr>
          <w:rFonts w:ascii="Arial" w:hAnsi="Arial" w:cs="Arial"/>
          <w:b/>
        </w:rPr>
        <w:t xml:space="preserve">Agente </w:t>
      </w:r>
      <w:r w:rsidR="00AE282A">
        <w:rPr>
          <w:rFonts w:ascii="Arial" w:hAnsi="Arial" w:cs="Arial"/>
          <w:b/>
        </w:rPr>
        <w:t>Comunitário de Saúde</w:t>
      </w:r>
    </w:p>
    <w:p w:rsidR="00F4354C"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médio;</w:t>
      </w:r>
    </w:p>
    <w:p w:rsidR="00F4354C"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habilitação em grau de ensino superior;</w:t>
      </w:r>
    </w:p>
    <w:p w:rsidR="003B640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 Nível III:</w:t>
      </w:r>
      <w:r w:rsidRPr="00AE282A">
        <w:rPr>
          <w:rFonts w:ascii="Arial" w:hAnsi="Arial" w:cs="Arial"/>
        </w:rPr>
        <w:t xml:space="preserve"> título de especialista ou pós-graduação latu-sensu com duração de no mínimo 360 (trezentos e sessenta) horas;</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I</w:t>
      </w:r>
      <w:r>
        <w:rPr>
          <w:rFonts w:ascii="Arial" w:hAnsi="Arial" w:cs="Arial"/>
          <w:b/>
        </w:rPr>
        <w:t>I</w:t>
      </w:r>
      <w:r w:rsidRPr="00AE282A">
        <w:rPr>
          <w:rFonts w:ascii="Arial" w:hAnsi="Arial" w:cs="Arial"/>
          <w:b/>
        </w:rPr>
        <w:t xml:space="preserve"> – </w:t>
      </w:r>
      <w:r>
        <w:rPr>
          <w:rFonts w:ascii="Arial" w:hAnsi="Arial" w:cs="Arial"/>
          <w:b/>
        </w:rPr>
        <w:t xml:space="preserve">Guarda de Endemias </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médio;</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habilitação em grau de ensino superior;</w:t>
      </w:r>
    </w:p>
    <w:p w:rsid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 Nível III:</w:t>
      </w:r>
      <w:r w:rsidRPr="00AE282A">
        <w:rPr>
          <w:rFonts w:ascii="Arial" w:hAnsi="Arial" w:cs="Arial"/>
        </w:rPr>
        <w:t xml:space="preserve"> título de especialista ou pós-graduação latu-sensu com duração de no mínimo 360 (trezentos e sessenta) horas;</w:t>
      </w:r>
    </w:p>
    <w:p w:rsidR="00AE282A" w:rsidRPr="00AE282A" w:rsidRDefault="00AE282A" w:rsidP="00B07B6D">
      <w:pPr>
        <w:pStyle w:val="NormalWeb"/>
        <w:tabs>
          <w:tab w:val="left" w:pos="900"/>
        </w:tabs>
        <w:spacing w:before="0" w:beforeAutospacing="0" w:after="0" w:afterAutospacing="0" w:line="360" w:lineRule="auto"/>
        <w:ind w:firstLine="851"/>
        <w:jc w:val="both"/>
        <w:rPr>
          <w:rFonts w:ascii="Arial" w:hAnsi="Arial" w:cs="Arial"/>
          <w:b/>
        </w:rPr>
      </w:pPr>
      <w:r w:rsidRPr="00AE282A">
        <w:rPr>
          <w:rFonts w:ascii="Arial" w:hAnsi="Arial" w:cs="Arial"/>
          <w:b/>
        </w:rPr>
        <w:tab/>
        <w:t>III – Auxiliar de Serviço Hospitalar</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médio;</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habilitação em grau de ensino superior;</w:t>
      </w:r>
    </w:p>
    <w:p w:rsid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 Nível III:</w:t>
      </w:r>
      <w:r w:rsidRPr="00AE282A">
        <w:rPr>
          <w:rFonts w:ascii="Arial" w:hAnsi="Arial" w:cs="Arial"/>
        </w:rPr>
        <w:t xml:space="preserve"> título de especialista ou pós-graduação latu-sensu com duração de no mínimo 360 (trezentos e sessenta) horas;</w:t>
      </w:r>
    </w:p>
    <w:p w:rsidR="00AE282A" w:rsidRPr="00AE282A" w:rsidRDefault="00AE282A" w:rsidP="00B07B6D">
      <w:pPr>
        <w:pStyle w:val="NormalWeb"/>
        <w:tabs>
          <w:tab w:val="left" w:pos="900"/>
        </w:tabs>
        <w:spacing w:before="0" w:beforeAutospacing="0" w:after="0" w:afterAutospacing="0" w:line="360" w:lineRule="auto"/>
        <w:ind w:firstLine="851"/>
        <w:jc w:val="both"/>
        <w:rPr>
          <w:rFonts w:ascii="Arial" w:hAnsi="Arial" w:cs="Arial"/>
          <w:b/>
        </w:rPr>
      </w:pPr>
      <w:r w:rsidRPr="00AE282A">
        <w:rPr>
          <w:rFonts w:ascii="Arial" w:hAnsi="Arial" w:cs="Arial"/>
          <w:b/>
        </w:rPr>
        <w:t>IV – Assistente Hospitalar</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médio;</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habilitação em grau de ensino superior;</w:t>
      </w:r>
    </w:p>
    <w:p w:rsid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lastRenderedPageBreak/>
        <w:t>c) Nível III:</w:t>
      </w:r>
      <w:r w:rsidRPr="00AE282A">
        <w:rPr>
          <w:rFonts w:ascii="Arial" w:hAnsi="Arial" w:cs="Arial"/>
        </w:rPr>
        <w:t xml:space="preserve"> título de especialista ou pós-graduação latu-sensu com duração de no mínimo 360 (trezentos e sessenta) horas;</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b/>
        </w:rPr>
      </w:pPr>
      <w:r w:rsidRPr="00AE282A">
        <w:rPr>
          <w:rFonts w:ascii="Arial" w:hAnsi="Arial" w:cs="Arial"/>
          <w:b/>
        </w:rPr>
        <w:t>V – Agente de Serviços em saúde</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médio;</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habilitação em grau de ensino superior;</w:t>
      </w:r>
    </w:p>
    <w:p w:rsid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 Nível III:</w:t>
      </w:r>
      <w:r w:rsidRPr="00AE282A">
        <w:rPr>
          <w:rFonts w:ascii="Arial" w:hAnsi="Arial" w:cs="Arial"/>
        </w:rPr>
        <w:t xml:space="preserve"> título de especialista ou pós-graduação latu-sensu com duração de no mínimo 360 (trezentos e sessenta) horas;</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b/>
        </w:rPr>
      </w:pPr>
      <w:r w:rsidRPr="00AE282A">
        <w:rPr>
          <w:rFonts w:ascii="Arial" w:hAnsi="Arial" w:cs="Arial"/>
          <w:b/>
        </w:rPr>
        <w:t xml:space="preserve">VI – Vigilante </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 Nível I:</w:t>
      </w:r>
      <w:r w:rsidRPr="00AE282A">
        <w:rPr>
          <w:rFonts w:ascii="Arial" w:hAnsi="Arial" w:cs="Arial"/>
        </w:rPr>
        <w:t xml:space="preserve"> habilitação em ensino </w:t>
      </w:r>
      <w:r>
        <w:rPr>
          <w:rFonts w:ascii="Arial" w:hAnsi="Arial" w:cs="Arial"/>
        </w:rPr>
        <w:t>Fundamental</w:t>
      </w:r>
    </w:p>
    <w:p w:rsidR="00AE282A" w:rsidRPr="00AE282A" w:rsidRDefault="00AE282A" w:rsidP="00AE282A">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w:t>
      </w:r>
      <w:r w:rsidRPr="00AE282A">
        <w:rPr>
          <w:rFonts w:ascii="Arial" w:hAnsi="Arial" w:cs="Arial"/>
        </w:rPr>
        <w:t xml:space="preserve"> habili</w:t>
      </w:r>
      <w:r>
        <w:rPr>
          <w:rFonts w:ascii="Arial" w:hAnsi="Arial" w:cs="Arial"/>
        </w:rPr>
        <w:t>tação em grau de ensino médio</w:t>
      </w:r>
      <w:r w:rsidRPr="00AE282A">
        <w:rPr>
          <w:rFonts w:ascii="Arial" w:hAnsi="Arial" w:cs="Arial"/>
        </w:rPr>
        <w:t>;</w:t>
      </w:r>
    </w:p>
    <w:p w:rsidR="00AE282A" w:rsidRDefault="00AE282A" w:rsidP="00AE282A">
      <w:pPr>
        <w:spacing w:after="0" w:line="360" w:lineRule="auto"/>
        <w:ind w:firstLine="851"/>
        <w:jc w:val="both"/>
        <w:rPr>
          <w:rFonts w:ascii="Arial" w:eastAsia="Arial Unicode MS" w:hAnsi="Arial" w:cs="Arial"/>
          <w:sz w:val="24"/>
          <w:szCs w:val="24"/>
        </w:rPr>
      </w:pPr>
      <w:r w:rsidRPr="00AE282A">
        <w:rPr>
          <w:rFonts w:ascii="Arial" w:hAnsi="Arial" w:cs="Arial"/>
          <w:b/>
          <w:sz w:val="24"/>
          <w:szCs w:val="24"/>
        </w:rPr>
        <w:t>c) Nível III:</w:t>
      </w:r>
      <w:r w:rsidRPr="00F77FFE">
        <w:rPr>
          <w:rFonts w:ascii="Arial" w:hAnsi="Arial" w:cs="Arial"/>
          <w:sz w:val="24"/>
          <w:szCs w:val="24"/>
        </w:rPr>
        <w:t>h</w:t>
      </w:r>
      <w:r w:rsidRPr="00F77FFE">
        <w:rPr>
          <w:rFonts w:ascii="Arial" w:eastAsia="Arial Unicode MS" w:hAnsi="Arial" w:cs="Arial"/>
          <w:sz w:val="24"/>
          <w:szCs w:val="24"/>
        </w:rPr>
        <w:t>abilitação em grau de ensino superior;</w:t>
      </w:r>
    </w:p>
    <w:p w:rsidR="00AE282A" w:rsidRDefault="00AE282A" w:rsidP="00AE282A">
      <w:pPr>
        <w:spacing w:after="0" w:line="360" w:lineRule="auto"/>
        <w:ind w:firstLine="851"/>
        <w:jc w:val="both"/>
        <w:rPr>
          <w:rFonts w:ascii="Arial" w:eastAsia="Arial Unicode MS" w:hAnsi="Arial" w:cs="Arial"/>
          <w:b/>
          <w:sz w:val="24"/>
          <w:szCs w:val="24"/>
        </w:rPr>
      </w:pPr>
      <w:r w:rsidRPr="00AE282A">
        <w:rPr>
          <w:rFonts w:ascii="Arial" w:eastAsia="Arial Unicode MS" w:hAnsi="Arial" w:cs="Arial"/>
          <w:b/>
          <w:sz w:val="24"/>
          <w:szCs w:val="24"/>
        </w:rPr>
        <w:t>VII – Cozinheiro</w:t>
      </w:r>
    </w:p>
    <w:p w:rsidR="00AE282A" w:rsidRPr="00F77FFE" w:rsidRDefault="00AE282A" w:rsidP="00AE282A">
      <w:pPr>
        <w:spacing w:after="0" w:line="360" w:lineRule="auto"/>
        <w:ind w:firstLine="851"/>
        <w:jc w:val="both"/>
        <w:rPr>
          <w:rFonts w:ascii="Arial" w:hAnsi="Arial" w:cs="Arial"/>
          <w:sz w:val="24"/>
          <w:szCs w:val="24"/>
        </w:rPr>
      </w:pPr>
      <w:r w:rsidRPr="00F77FFE">
        <w:rPr>
          <w:rFonts w:ascii="Arial" w:eastAsia="Arial Unicode MS" w:hAnsi="Arial" w:cs="Arial"/>
          <w:b/>
          <w:bCs/>
          <w:sz w:val="24"/>
          <w:szCs w:val="24"/>
        </w:rPr>
        <w:t>a)</w:t>
      </w:r>
      <w:r w:rsidRPr="00F77FFE">
        <w:rPr>
          <w:rFonts w:ascii="Arial" w:hAnsi="Arial" w:cs="Arial"/>
          <w:sz w:val="24"/>
          <w:szCs w:val="24"/>
        </w:rPr>
        <w:t>Nível I: habilitação em ensino Fundamental;</w:t>
      </w:r>
    </w:p>
    <w:p w:rsidR="00AE282A" w:rsidRPr="00F77FFE" w:rsidRDefault="00AE282A" w:rsidP="00AE282A">
      <w:pPr>
        <w:spacing w:after="0" w:line="360" w:lineRule="auto"/>
        <w:ind w:firstLine="851"/>
        <w:jc w:val="both"/>
        <w:rPr>
          <w:rFonts w:ascii="Arial" w:eastAsia="Arial Unicode MS"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abilitação em grau de ensino médio;</w:t>
      </w:r>
    </w:p>
    <w:p w:rsidR="00AE282A" w:rsidRDefault="00AE282A" w:rsidP="00AE282A">
      <w:pPr>
        <w:spacing w:after="0" w:line="360" w:lineRule="auto"/>
        <w:ind w:firstLine="851"/>
        <w:jc w:val="both"/>
        <w:rPr>
          <w:rFonts w:ascii="Arial" w:eastAsia="Arial Unicode MS"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h</w:t>
      </w:r>
      <w:r w:rsidRPr="00F77FFE">
        <w:rPr>
          <w:rFonts w:ascii="Arial" w:eastAsia="Arial Unicode MS" w:hAnsi="Arial" w:cs="Arial"/>
          <w:sz w:val="24"/>
          <w:szCs w:val="24"/>
        </w:rPr>
        <w:t>abilitação em grau de ensino superior;</w:t>
      </w:r>
    </w:p>
    <w:p w:rsidR="00AE282A" w:rsidRPr="000C2610" w:rsidRDefault="00AE282A" w:rsidP="00AE282A">
      <w:pPr>
        <w:spacing w:after="0" w:line="360" w:lineRule="auto"/>
        <w:ind w:firstLine="851"/>
        <w:jc w:val="both"/>
        <w:rPr>
          <w:rFonts w:ascii="Arial" w:eastAsia="Arial Unicode MS" w:hAnsi="Arial" w:cs="Arial"/>
          <w:b/>
          <w:sz w:val="24"/>
          <w:szCs w:val="24"/>
        </w:rPr>
      </w:pPr>
      <w:r w:rsidRPr="000C2610">
        <w:rPr>
          <w:rFonts w:ascii="Arial" w:eastAsia="Arial Unicode MS" w:hAnsi="Arial" w:cs="Arial"/>
          <w:b/>
          <w:sz w:val="24"/>
          <w:szCs w:val="24"/>
        </w:rPr>
        <w:t xml:space="preserve">VIII </w:t>
      </w:r>
      <w:r w:rsidR="000C2610" w:rsidRPr="000C2610">
        <w:rPr>
          <w:rFonts w:ascii="Arial" w:eastAsia="Arial Unicode MS" w:hAnsi="Arial" w:cs="Arial"/>
          <w:b/>
          <w:sz w:val="24"/>
          <w:szCs w:val="24"/>
        </w:rPr>
        <w:t>–Agente de Serviços Gerais</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Fundamental;</w:t>
      </w:r>
    </w:p>
    <w:p w:rsidR="000C2610" w:rsidRPr="00F77FFE" w:rsidRDefault="000C2610" w:rsidP="000C2610">
      <w:pPr>
        <w:spacing w:after="0" w:line="360" w:lineRule="auto"/>
        <w:ind w:firstLine="851"/>
        <w:jc w:val="both"/>
        <w:rPr>
          <w:rFonts w:ascii="Arial" w:eastAsia="Arial Unicode MS"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abilitação em grau de ensino médio;</w:t>
      </w:r>
    </w:p>
    <w:p w:rsidR="000C2610" w:rsidRPr="00F77FFE" w:rsidRDefault="000C2610" w:rsidP="000C2610">
      <w:pPr>
        <w:spacing w:after="0" w:line="360" w:lineRule="auto"/>
        <w:ind w:firstLine="851"/>
        <w:jc w:val="both"/>
        <w:rPr>
          <w:rFonts w:ascii="Arial" w:eastAsia="Arial Unicode MS"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h</w:t>
      </w:r>
      <w:r w:rsidRPr="00F77FFE">
        <w:rPr>
          <w:rFonts w:ascii="Arial" w:eastAsia="Arial Unicode MS" w:hAnsi="Arial" w:cs="Arial"/>
          <w:sz w:val="24"/>
          <w:szCs w:val="24"/>
        </w:rPr>
        <w:t>abilitação em grau de ensino superior;</w:t>
      </w:r>
    </w:p>
    <w:p w:rsidR="00AE282A" w:rsidRDefault="000C2610" w:rsidP="00AE282A">
      <w:pPr>
        <w:spacing w:after="0" w:line="360" w:lineRule="auto"/>
        <w:ind w:firstLine="851"/>
        <w:jc w:val="both"/>
        <w:rPr>
          <w:rFonts w:ascii="Arial" w:eastAsia="Arial Unicode MS" w:hAnsi="Arial" w:cs="Arial"/>
          <w:b/>
          <w:sz w:val="24"/>
          <w:szCs w:val="24"/>
        </w:rPr>
      </w:pPr>
      <w:r>
        <w:rPr>
          <w:rFonts w:ascii="Arial" w:eastAsia="Arial Unicode MS" w:hAnsi="Arial" w:cs="Arial"/>
          <w:b/>
          <w:sz w:val="24"/>
          <w:szCs w:val="24"/>
        </w:rPr>
        <w:t>IX – Auxiliar de Enfermagem</w:t>
      </w:r>
    </w:p>
    <w:p w:rsidR="000C2610" w:rsidRPr="00AE282A" w:rsidRDefault="000C2610" w:rsidP="000C2610">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 xml:space="preserve">a) Nível I – </w:t>
      </w:r>
      <w:r w:rsidRPr="00AE282A">
        <w:rPr>
          <w:rFonts w:ascii="Arial" w:hAnsi="Arial" w:cs="Arial"/>
        </w:rPr>
        <w:t>habilitação em ensino médio profissionalizante em área especifica, de acordo com o perfil profissional exigido para ingresso no cargo;</w:t>
      </w:r>
    </w:p>
    <w:p w:rsidR="000C2610" w:rsidRPr="00AE282A" w:rsidRDefault="000C2610" w:rsidP="000C2610">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 Nível II –</w:t>
      </w:r>
      <w:r w:rsidRPr="00AE282A">
        <w:rPr>
          <w:rFonts w:ascii="Arial" w:hAnsi="Arial" w:cs="Arial"/>
        </w:rPr>
        <w:t xml:space="preserve"> habilitação em ensino superior;</w:t>
      </w:r>
    </w:p>
    <w:p w:rsidR="000C2610" w:rsidRDefault="000C2610" w:rsidP="000C2610">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 Nível III –</w:t>
      </w:r>
      <w:r w:rsidRPr="00AE282A">
        <w:rPr>
          <w:rFonts w:ascii="Arial" w:hAnsi="Arial" w:cs="Arial"/>
        </w:rPr>
        <w:t xml:space="preserve"> habilitação em Curso de Pós Graduação a nível de especialização com no mínimo de 360 horas de duração;</w:t>
      </w:r>
    </w:p>
    <w:p w:rsidR="000C2610" w:rsidRPr="000C2610" w:rsidRDefault="000C2610" w:rsidP="000C2610">
      <w:pPr>
        <w:spacing w:after="0" w:line="360" w:lineRule="auto"/>
        <w:ind w:firstLine="851"/>
        <w:jc w:val="both"/>
        <w:rPr>
          <w:rFonts w:ascii="Arial" w:eastAsia="Arial Unicode MS" w:hAnsi="Arial" w:cs="Arial"/>
          <w:b/>
          <w:bCs/>
          <w:sz w:val="24"/>
          <w:szCs w:val="24"/>
        </w:rPr>
      </w:pPr>
      <w:r w:rsidRPr="000C2610">
        <w:rPr>
          <w:rFonts w:ascii="Arial" w:hAnsi="Arial" w:cs="Arial"/>
          <w:b/>
        </w:rPr>
        <w:t xml:space="preserve"> X -</w:t>
      </w:r>
      <w:r w:rsidRPr="000C2610">
        <w:rPr>
          <w:rFonts w:ascii="Arial" w:eastAsia="Arial Unicode MS" w:hAnsi="Arial" w:cs="Arial"/>
          <w:b/>
          <w:bCs/>
          <w:sz w:val="24"/>
          <w:szCs w:val="24"/>
        </w:rPr>
        <w:t xml:space="preserve"> Motorista de </w:t>
      </w:r>
      <w:r w:rsidR="004A5303" w:rsidRPr="000C2610">
        <w:rPr>
          <w:rFonts w:ascii="Arial" w:eastAsia="Arial Unicode MS" w:hAnsi="Arial" w:cs="Arial"/>
          <w:b/>
          <w:bCs/>
          <w:sz w:val="24"/>
          <w:szCs w:val="24"/>
        </w:rPr>
        <w:t>Veículos</w:t>
      </w:r>
      <w:r w:rsidRPr="000C2610">
        <w:rPr>
          <w:rFonts w:ascii="Arial" w:eastAsia="Arial Unicode MS" w:hAnsi="Arial" w:cs="Arial"/>
          <w:b/>
          <w:bCs/>
          <w:sz w:val="24"/>
          <w:szCs w:val="24"/>
        </w:rPr>
        <w:t xml:space="preserve"> Pesados </w:t>
      </w:r>
    </w:p>
    <w:p w:rsidR="000C2610" w:rsidRPr="00F77FFE" w:rsidRDefault="000C2610" w:rsidP="000C2610">
      <w:pPr>
        <w:spacing w:after="0" w:line="360" w:lineRule="auto"/>
        <w:ind w:firstLine="851"/>
        <w:jc w:val="both"/>
        <w:rPr>
          <w:rFonts w:ascii="Arial" w:eastAsia="Arial Unicode MS" w:hAnsi="Arial" w:cs="Arial"/>
          <w:bCs/>
          <w:sz w:val="24"/>
          <w:szCs w:val="24"/>
        </w:rPr>
      </w:pPr>
      <w:r w:rsidRPr="00F77FFE">
        <w:rPr>
          <w:rFonts w:ascii="Arial" w:eastAsia="Arial Unicode MS" w:hAnsi="Arial" w:cs="Arial"/>
          <w:b/>
          <w:bCs/>
          <w:sz w:val="24"/>
          <w:szCs w:val="24"/>
        </w:rPr>
        <w:t>a)</w:t>
      </w:r>
      <w:r w:rsidRPr="00F77FFE">
        <w:rPr>
          <w:rFonts w:ascii="Arial" w:eastAsia="Arial Unicode MS" w:hAnsi="Arial" w:cs="Arial"/>
          <w:bCs/>
          <w:sz w:val="24"/>
          <w:szCs w:val="24"/>
        </w:rPr>
        <w:t xml:space="preserve"> Nível I: Habilitação em grau de ensino fundamental completo.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abilitação em grau de ensino médio</w:t>
      </w:r>
      <w:r w:rsidRPr="00F77FFE">
        <w:rPr>
          <w:rFonts w:ascii="Arial" w:hAnsi="Arial" w:cs="Arial"/>
          <w:sz w:val="24"/>
          <w:szCs w:val="24"/>
        </w:rPr>
        <w:t>;</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habilitação em grau de ensino superior;</w:t>
      </w:r>
    </w:p>
    <w:p w:rsidR="000C2610" w:rsidRPr="000C2610" w:rsidRDefault="000C2610" w:rsidP="000C2610">
      <w:pPr>
        <w:spacing w:after="0" w:line="360" w:lineRule="auto"/>
        <w:ind w:firstLine="851"/>
        <w:jc w:val="both"/>
        <w:rPr>
          <w:rFonts w:ascii="Arial" w:eastAsia="Arial Unicode MS" w:hAnsi="Arial" w:cs="Arial"/>
          <w:b/>
          <w:bCs/>
          <w:sz w:val="24"/>
          <w:szCs w:val="24"/>
        </w:rPr>
      </w:pPr>
      <w:r w:rsidRPr="000C2610">
        <w:rPr>
          <w:rFonts w:ascii="Arial" w:eastAsia="Arial Unicode MS" w:hAnsi="Arial" w:cs="Arial"/>
          <w:b/>
          <w:bCs/>
          <w:sz w:val="24"/>
          <w:szCs w:val="24"/>
        </w:rPr>
        <w:t>XI – Motorista de Veículos Leves</w:t>
      </w:r>
    </w:p>
    <w:p w:rsidR="000C2610" w:rsidRPr="00F77FFE" w:rsidRDefault="000C2610" w:rsidP="000C2610">
      <w:pPr>
        <w:spacing w:after="0" w:line="360" w:lineRule="auto"/>
        <w:ind w:firstLine="851"/>
        <w:jc w:val="both"/>
        <w:rPr>
          <w:rFonts w:ascii="Arial" w:eastAsia="Arial Unicode MS" w:hAnsi="Arial" w:cs="Arial"/>
          <w:bCs/>
          <w:sz w:val="24"/>
          <w:szCs w:val="24"/>
        </w:rPr>
      </w:pPr>
      <w:r w:rsidRPr="00F77FFE">
        <w:rPr>
          <w:rFonts w:ascii="Arial" w:eastAsia="Arial Unicode MS" w:hAnsi="Arial" w:cs="Arial"/>
          <w:b/>
          <w:bCs/>
          <w:sz w:val="24"/>
          <w:szCs w:val="24"/>
        </w:rPr>
        <w:t>a)</w:t>
      </w:r>
      <w:r w:rsidRPr="00F77FFE">
        <w:rPr>
          <w:rFonts w:ascii="Arial" w:eastAsia="Arial Unicode MS" w:hAnsi="Arial" w:cs="Arial"/>
          <w:bCs/>
          <w:sz w:val="24"/>
          <w:szCs w:val="24"/>
        </w:rPr>
        <w:t xml:space="preserve"> Nível I: Habilitação em grau de ensino fundamental completo.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abilitação em grau de ensino médio</w:t>
      </w:r>
      <w:r w:rsidRPr="00F77FFE">
        <w:rPr>
          <w:rFonts w:ascii="Arial" w:hAnsi="Arial" w:cs="Arial"/>
          <w:sz w:val="24"/>
          <w:szCs w:val="24"/>
        </w:rPr>
        <w:t>;</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habilitação em grau de ensino superior;</w:t>
      </w:r>
    </w:p>
    <w:p w:rsidR="000C2610" w:rsidRDefault="000C2610" w:rsidP="000C2610">
      <w:pPr>
        <w:spacing w:after="0" w:line="360" w:lineRule="auto"/>
        <w:ind w:firstLine="851"/>
        <w:jc w:val="both"/>
        <w:rPr>
          <w:rFonts w:ascii="Arial" w:hAnsi="Arial" w:cs="Arial"/>
          <w:sz w:val="24"/>
          <w:szCs w:val="24"/>
        </w:rPr>
      </w:pPr>
    </w:p>
    <w:p w:rsidR="000C2610" w:rsidRPr="000C2610" w:rsidRDefault="000C2610" w:rsidP="000C2610">
      <w:pPr>
        <w:spacing w:after="0" w:line="360" w:lineRule="auto"/>
        <w:ind w:firstLine="851"/>
        <w:jc w:val="both"/>
        <w:rPr>
          <w:rFonts w:ascii="Arial" w:eastAsia="Arial Unicode MS" w:hAnsi="Arial" w:cs="Arial"/>
          <w:b/>
          <w:bCs/>
          <w:sz w:val="24"/>
          <w:szCs w:val="24"/>
        </w:rPr>
      </w:pPr>
      <w:r w:rsidRPr="000C2610">
        <w:rPr>
          <w:rFonts w:ascii="Arial" w:eastAsia="Arial Unicode MS" w:hAnsi="Arial" w:cs="Arial"/>
          <w:b/>
          <w:bCs/>
          <w:iCs/>
          <w:sz w:val="24"/>
          <w:szCs w:val="24"/>
        </w:rPr>
        <w:lastRenderedPageBreak/>
        <w:t xml:space="preserve">XII – </w:t>
      </w:r>
      <w:r w:rsidRPr="000C2610">
        <w:rPr>
          <w:rFonts w:ascii="Arial" w:eastAsia="Arial Unicode MS" w:hAnsi="Arial" w:cs="Arial"/>
          <w:b/>
          <w:bCs/>
          <w:sz w:val="24"/>
          <w:szCs w:val="24"/>
        </w:rPr>
        <w:t>Agente Administrativo:</w:t>
      </w:r>
    </w:p>
    <w:p w:rsidR="000C2610" w:rsidRPr="00F77FFE" w:rsidRDefault="000C2610" w:rsidP="000C2610">
      <w:pPr>
        <w:spacing w:after="0" w:line="360" w:lineRule="auto"/>
        <w:ind w:firstLine="851"/>
        <w:jc w:val="both"/>
        <w:rPr>
          <w:rFonts w:ascii="Arial" w:eastAsia="Arial Unicode MS" w:hAnsi="Arial" w:cs="Arial"/>
          <w:bCs/>
          <w:sz w:val="24"/>
          <w:szCs w:val="24"/>
        </w:rPr>
      </w:pPr>
      <w:r w:rsidRPr="00F77FFE">
        <w:rPr>
          <w:rFonts w:ascii="Arial" w:eastAsia="Arial Unicode MS" w:hAnsi="Arial" w:cs="Arial"/>
          <w:b/>
          <w:bCs/>
          <w:sz w:val="24"/>
          <w:szCs w:val="24"/>
        </w:rPr>
        <w:t>a)</w:t>
      </w:r>
      <w:r w:rsidRPr="00F77FFE">
        <w:rPr>
          <w:rFonts w:ascii="Arial" w:eastAsia="Arial Unicode MS" w:hAnsi="Arial" w:cs="Arial"/>
          <w:bCs/>
          <w:sz w:val="24"/>
          <w:szCs w:val="24"/>
        </w:rPr>
        <w:t xml:space="preserve"> Nível I: </w:t>
      </w:r>
      <w:r w:rsidRPr="00F77FFE">
        <w:rPr>
          <w:rFonts w:ascii="Arial" w:hAnsi="Arial" w:cs="Arial"/>
          <w:sz w:val="24"/>
          <w:szCs w:val="24"/>
        </w:rPr>
        <w:t>h</w:t>
      </w:r>
      <w:r w:rsidRPr="00F77FFE">
        <w:rPr>
          <w:rFonts w:ascii="Arial" w:eastAsia="Arial Unicode MS" w:hAnsi="Arial" w:cs="Arial"/>
          <w:sz w:val="24"/>
          <w:szCs w:val="24"/>
        </w:rPr>
        <w:t>abilitação em grau de ensino médio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 xml:space="preserve">abilitação em grau de </w:t>
      </w:r>
      <w:r w:rsidRPr="00F77FFE">
        <w:rPr>
          <w:rFonts w:ascii="Arial" w:hAnsi="Arial" w:cs="Arial"/>
          <w:sz w:val="24"/>
          <w:szCs w:val="24"/>
        </w:rPr>
        <w:t>ensino superior;</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Pr="000C2610" w:rsidRDefault="000C2610" w:rsidP="000C2610">
      <w:pPr>
        <w:spacing w:after="0" w:line="360" w:lineRule="auto"/>
        <w:ind w:firstLine="851"/>
        <w:jc w:val="both"/>
        <w:rPr>
          <w:rFonts w:ascii="Arial" w:hAnsi="Arial" w:cs="Arial"/>
          <w:b/>
          <w:sz w:val="24"/>
          <w:szCs w:val="24"/>
        </w:rPr>
      </w:pPr>
      <w:r w:rsidRPr="000C2610">
        <w:rPr>
          <w:rFonts w:ascii="Arial" w:hAnsi="Arial" w:cs="Arial"/>
          <w:b/>
          <w:sz w:val="24"/>
          <w:szCs w:val="24"/>
        </w:rPr>
        <w:t>XIII – Técnico em Enfermagem</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médio profissionalizante de nível técnico;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habilita</w:t>
      </w:r>
      <w:r w:rsidRPr="00F77FFE">
        <w:rPr>
          <w:rFonts w:ascii="Arial" w:eastAsia="Arial Unicode MS" w:hAnsi="Arial" w:cs="Arial"/>
          <w:sz w:val="24"/>
          <w:szCs w:val="24"/>
        </w:rPr>
        <w:t>ção em grau de ensino superior</w:t>
      </w:r>
      <w:r w:rsidRPr="00F77FFE">
        <w:rPr>
          <w:rFonts w:ascii="Arial" w:hAnsi="Arial" w:cs="Arial"/>
          <w:sz w:val="24"/>
          <w:szCs w:val="24"/>
        </w:rPr>
        <w:t>;</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sidRPr="000C2610">
        <w:rPr>
          <w:rFonts w:ascii="Arial" w:hAnsi="Arial" w:cs="Arial"/>
          <w:b/>
          <w:sz w:val="24"/>
          <w:szCs w:val="24"/>
        </w:rPr>
        <w:t xml:space="preserve">XIV – Auxiliar em Saúde bucal </w:t>
      </w:r>
      <w:r>
        <w:rPr>
          <w:rFonts w:ascii="Arial" w:hAnsi="Arial" w:cs="Arial"/>
          <w:b/>
          <w:sz w:val="24"/>
          <w:szCs w:val="24"/>
        </w:rPr>
        <w:t>–</w:t>
      </w:r>
      <w:r w:rsidRPr="000C2610">
        <w:rPr>
          <w:rFonts w:ascii="Arial" w:hAnsi="Arial" w:cs="Arial"/>
          <w:b/>
          <w:sz w:val="24"/>
          <w:szCs w:val="24"/>
        </w:rPr>
        <w:t xml:space="preserve"> ESF</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médio profissionalizante de nível técnico;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habilita</w:t>
      </w:r>
      <w:r w:rsidRPr="00F77FFE">
        <w:rPr>
          <w:rFonts w:ascii="Arial" w:eastAsia="Arial Unicode MS" w:hAnsi="Arial" w:cs="Arial"/>
          <w:sz w:val="24"/>
          <w:szCs w:val="24"/>
        </w:rPr>
        <w:t>ção em grau de ensino superior</w:t>
      </w:r>
      <w:r w:rsidRPr="00F77FFE">
        <w:rPr>
          <w:rFonts w:ascii="Arial" w:hAnsi="Arial" w:cs="Arial"/>
          <w:sz w:val="24"/>
          <w:szCs w:val="24"/>
        </w:rPr>
        <w:t>;</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XV – Agente de Saúde Pública</w:t>
      </w:r>
    </w:p>
    <w:p w:rsidR="000C2610" w:rsidRPr="00F77FFE" w:rsidRDefault="000C2610" w:rsidP="000C2610">
      <w:pPr>
        <w:spacing w:after="0" w:line="360" w:lineRule="auto"/>
        <w:ind w:firstLine="851"/>
        <w:jc w:val="both"/>
        <w:rPr>
          <w:rFonts w:ascii="Arial" w:eastAsia="Arial Unicode MS" w:hAnsi="Arial" w:cs="Arial"/>
          <w:bCs/>
          <w:sz w:val="24"/>
          <w:szCs w:val="24"/>
        </w:rPr>
      </w:pPr>
      <w:r w:rsidRPr="00F77FFE">
        <w:rPr>
          <w:rFonts w:ascii="Arial" w:eastAsia="Arial Unicode MS" w:hAnsi="Arial" w:cs="Arial"/>
          <w:b/>
          <w:bCs/>
          <w:sz w:val="24"/>
          <w:szCs w:val="24"/>
        </w:rPr>
        <w:t>a)</w:t>
      </w:r>
      <w:r w:rsidRPr="00F77FFE">
        <w:rPr>
          <w:rFonts w:ascii="Arial" w:eastAsia="Arial Unicode MS" w:hAnsi="Arial" w:cs="Arial"/>
          <w:bCs/>
          <w:sz w:val="24"/>
          <w:szCs w:val="24"/>
        </w:rPr>
        <w:t xml:space="preserve"> Nível I: </w:t>
      </w:r>
      <w:r w:rsidRPr="00F77FFE">
        <w:rPr>
          <w:rFonts w:ascii="Arial" w:hAnsi="Arial" w:cs="Arial"/>
          <w:sz w:val="24"/>
          <w:szCs w:val="24"/>
        </w:rPr>
        <w:t>h</w:t>
      </w:r>
      <w:r w:rsidRPr="00F77FFE">
        <w:rPr>
          <w:rFonts w:ascii="Arial" w:eastAsia="Arial Unicode MS" w:hAnsi="Arial" w:cs="Arial"/>
          <w:sz w:val="24"/>
          <w:szCs w:val="24"/>
        </w:rPr>
        <w:t>abilitação em grau de ensino médio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w:t>
      </w:r>
      <w:r w:rsidRPr="00F77FFE">
        <w:rPr>
          <w:rFonts w:ascii="Arial" w:eastAsia="Arial Unicode MS" w:hAnsi="Arial" w:cs="Arial"/>
          <w:sz w:val="24"/>
          <w:szCs w:val="24"/>
        </w:rPr>
        <w:t xml:space="preserve">abilitação em grau de </w:t>
      </w:r>
      <w:r w:rsidRPr="00F77FFE">
        <w:rPr>
          <w:rFonts w:ascii="Arial" w:hAnsi="Arial" w:cs="Arial"/>
          <w:sz w:val="24"/>
          <w:szCs w:val="24"/>
        </w:rPr>
        <w:t>ensino superior;</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 xml:space="preserve">XVI – </w:t>
      </w:r>
      <w:r w:rsidR="004A5303">
        <w:rPr>
          <w:rFonts w:ascii="Arial" w:hAnsi="Arial" w:cs="Arial"/>
          <w:b/>
          <w:sz w:val="24"/>
          <w:szCs w:val="24"/>
        </w:rPr>
        <w:t>Técnico</w:t>
      </w:r>
      <w:r>
        <w:rPr>
          <w:rFonts w:ascii="Arial" w:hAnsi="Arial" w:cs="Arial"/>
          <w:b/>
          <w:sz w:val="24"/>
          <w:szCs w:val="24"/>
        </w:rPr>
        <w:t xml:space="preserve"> em Informática</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médio profissionalizante de nível técnico;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habilita</w:t>
      </w:r>
      <w:r w:rsidRPr="00F77FFE">
        <w:rPr>
          <w:rFonts w:ascii="Arial" w:eastAsia="Arial Unicode MS" w:hAnsi="Arial" w:cs="Arial"/>
          <w:sz w:val="24"/>
          <w:szCs w:val="24"/>
        </w:rPr>
        <w:t>ção em grau de ensino superior</w:t>
      </w:r>
      <w:r w:rsidRPr="00F77FFE">
        <w:rPr>
          <w:rFonts w:ascii="Arial" w:hAnsi="Arial" w:cs="Arial"/>
          <w:sz w:val="24"/>
          <w:szCs w:val="24"/>
        </w:rPr>
        <w:t>;</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 xml:space="preserve">XVII – </w:t>
      </w:r>
      <w:r w:rsidR="004A5303">
        <w:rPr>
          <w:rFonts w:ascii="Arial" w:hAnsi="Arial" w:cs="Arial"/>
          <w:b/>
          <w:sz w:val="24"/>
          <w:szCs w:val="24"/>
        </w:rPr>
        <w:t>Técnico</w:t>
      </w:r>
      <w:r>
        <w:rPr>
          <w:rFonts w:ascii="Arial" w:hAnsi="Arial" w:cs="Arial"/>
          <w:b/>
          <w:sz w:val="24"/>
          <w:szCs w:val="24"/>
        </w:rPr>
        <w:t xml:space="preserve"> em Laboratório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médio profissionalizante de nível técnico;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habilita</w:t>
      </w:r>
      <w:r w:rsidRPr="00F77FFE">
        <w:rPr>
          <w:rFonts w:ascii="Arial" w:eastAsia="Arial Unicode MS" w:hAnsi="Arial" w:cs="Arial"/>
          <w:sz w:val="24"/>
          <w:szCs w:val="24"/>
        </w:rPr>
        <w:t>ção em grau de ensino superior</w:t>
      </w:r>
      <w:r w:rsidRPr="00F77FFE">
        <w:rPr>
          <w:rFonts w:ascii="Arial" w:hAnsi="Arial" w:cs="Arial"/>
          <w:sz w:val="24"/>
          <w:szCs w:val="24"/>
        </w:rPr>
        <w:t>;</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XVIII – Técnico em Radiologia</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ensino médio profissionalizante de nível técnico;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habilita</w:t>
      </w:r>
      <w:r w:rsidRPr="00F77FFE">
        <w:rPr>
          <w:rFonts w:ascii="Arial" w:eastAsia="Arial Unicode MS" w:hAnsi="Arial" w:cs="Arial"/>
          <w:sz w:val="24"/>
          <w:szCs w:val="24"/>
        </w:rPr>
        <w:t>ção em grau de ensino superior</w:t>
      </w:r>
      <w:r w:rsidRPr="00F77FFE">
        <w:rPr>
          <w:rFonts w:ascii="Arial" w:hAnsi="Arial" w:cs="Arial"/>
          <w:sz w:val="24"/>
          <w:szCs w:val="24"/>
        </w:rPr>
        <w:t>;</w:t>
      </w:r>
    </w:p>
    <w:p w:rsidR="000C2610"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lastRenderedPageBreak/>
        <w:t>c)</w:t>
      </w:r>
      <w:r w:rsidRPr="00F77FFE">
        <w:rPr>
          <w:rFonts w:ascii="Arial" w:hAnsi="Arial" w:cs="Arial"/>
          <w:sz w:val="24"/>
          <w:szCs w:val="24"/>
        </w:rPr>
        <w:t xml:space="preserve"> Nível III: título de especialista ou pós-graduação latu-sensu com duração de no mínimo 360 (trezentos e sessenta) horas.</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XIX – Enfermeiro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 – Farmacêutico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XXI – Odontólogo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XXII – Nutricionista</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XXIII – Médico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XXIV – Fonoaudiólogo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XXV – Assistente Social</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lastRenderedPageBreak/>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XXVI – Psicólogo da área clínica</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XXVII – Fisioterapeuta</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0C2610" w:rsidP="000C2610">
      <w:pPr>
        <w:spacing w:after="0" w:line="360" w:lineRule="auto"/>
        <w:ind w:firstLine="851"/>
        <w:jc w:val="both"/>
        <w:rPr>
          <w:rFonts w:ascii="Arial" w:hAnsi="Arial" w:cs="Arial"/>
          <w:b/>
          <w:sz w:val="24"/>
          <w:szCs w:val="24"/>
        </w:rPr>
      </w:pPr>
      <w:r>
        <w:rPr>
          <w:rFonts w:ascii="Arial" w:hAnsi="Arial" w:cs="Arial"/>
          <w:b/>
          <w:sz w:val="24"/>
          <w:szCs w:val="24"/>
        </w:rPr>
        <w:t>XXVIII – Educador Físico</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0C2610" w:rsidRPr="00F77FFE" w:rsidRDefault="000C2610" w:rsidP="000C2610">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0C2610" w:rsidRDefault="003D4757" w:rsidP="000C2610">
      <w:pPr>
        <w:spacing w:after="0" w:line="360" w:lineRule="auto"/>
        <w:ind w:firstLine="851"/>
        <w:jc w:val="both"/>
        <w:rPr>
          <w:rFonts w:ascii="Arial" w:hAnsi="Arial" w:cs="Arial"/>
          <w:b/>
          <w:sz w:val="24"/>
          <w:szCs w:val="24"/>
        </w:rPr>
      </w:pPr>
      <w:r>
        <w:rPr>
          <w:rFonts w:ascii="Arial" w:hAnsi="Arial" w:cs="Arial"/>
          <w:b/>
          <w:sz w:val="24"/>
          <w:szCs w:val="24"/>
        </w:rPr>
        <w:t>XXIX – Terapeuta Ocupacional</w:t>
      </w:r>
    </w:p>
    <w:p w:rsidR="003D4757" w:rsidRPr="00F77FFE" w:rsidRDefault="003D4757" w:rsidP="003D4757">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3D4757" w:rsidRPr="00F77FFE" w:rsidRDefault="003D4757" w:rsidP="003D4757">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AE282A" w:rsidRPr="0042444E" w:rsidRDefault="0042444E" w:rsidP="00B07B6D">
      <w:pPr>
        <w:pStyle w:val="NormalWeb"/>
        <w:tabs>
          <w:tab w:val="left" w:pos="900"/>
        </w:tabs>
        <w:spacing w:before="0" w:beforeAutospacing="0" w:after="0" w:afterAutospacing="0" w:line="360" w:lineRule="auto"/>
        <w:ind w:firstLine="851"/>
        <w:jc w:val="both"/>
        <w:rPr>
          <w:rFonts w:ascii="Arial" w:hAnsi="Arial" w:cs="Arial"/>
          <w:b/>
          <w:bCs/>
        </w:rPr>
      </w:pPr>
      <w:r w:rsidRPr="0042444E">
        <w:rPr>
          <w:rFonts w:ascii="Arial" w:hAnsi="Arial" w:cs="Arial"/>
          <w:b/>
          <w:bCs/>
        </w:rPr>
        <w:t xml:space="preserve">XXX - Biomédico </w:t>
      </w:r>
    </w:p>
    <w:p w:rsidR="0042444E" w:rsidRPr="00F77FFE" w:rsidRDefault="0042444E" w:rsidP="0042444E">
      <w:pPr>
        <w:spacing w:after="0" w:line="360" w:lineRule="auto"/>
        <w:ind w:firstLine="851"/>
        <w:jc w:val="both"/>
        <w:rPr>
          <w:rFonts w:ascii="Arial" w:hAnsi="Arial" w:cs="Arial"/>
          <w:sz w:val="24"/>
          <w:szCs w:val="24"/>
        </w:rPr>
      </w:pPr>
      <w:r w:rsidRPr="00F77FFE">
        <w:rPr>
          <w:rFonts w:ascii="Arial" w:hAnsi="Arial" w:cs="Arial"/>
          <w:b/>
          <w:sz w:val="24"/>
          <w:szCs w:val="24"/>
        </w:rPr>
        <w:t>a)</w:t>
      </w:r>
      <w:r w:rsidRPr="00F77FFE">
        <w:rPr>
          <w:rFonts w:ascii="Arial" w:hAnsi="Arial" w:cs="Arial"/>
          <w:sz w:val="24"/>
          <w:szCs w:val="24"/>
        </w:rPr>
        <w:t xml:space="preserve"> Nível I: habilitação em nível superior;</w:t>
      </w:r>
    </w:p>
    <w:p w:rsidR="0042444E" w:rsidRPr="00F77FFE" w:rsidRDefault="0042444E" w:rsidP="0042444E">
      <w:pPr>
        <w:spacing w:after="0" w:line="360" w:lineRule="auto"/>
        <w:ind w:firstLine="851"/>
        <w:jc w:val="both"/>
        <w:rPr>
          <w:rFonts w:ascii="Arial" w:hAnsi="Arial" w:cs="Arial"/>
          <w:sz w:val="24"/>
          <w:szCs w:val="24"/>
        </w:rPr>
      </w:pPr>
      <w:r w:rsidRPr="00F77FFE">
        <w:rPr>
          <w:rFonts w:ascii="Arial" w:hAnsi="Arial" w:cs="Arial"/>
          <w:b/>
          <w:sz w:val="24"/>
          <w:szCs w:val="24"/>
        </w:rPr>
        <w:t>b)</w:t>
      </w:r>
      <w:r w:rsidRPr="00F77FFE">
        <w:rPr>
          <w:rFonts w:ascii="Arial" w:hAnsi="Arial" w:cs="Arial"/>
          <w:sz w:val="24"/>
          <w:szCs w:val="24"/>
        </w:rPr>
        <w:t xml:space="preserve"> Nível II: título de especialista ou pós-graduação latu-sensu com duração de no mínimo 360 (trezentos e sessenta) horas, correlacionada com a área de atuação.</w:t>
      </w:r>
    </w:p>
    <w:p w:rsidR="00365878" w:rsidRDefault="00365878" w:rsidP="00B07B6D">
      <w:pPr>
        <w:pStyle w:val="NormalWeb"/>
        <w:tabs>
          <w:tab w:val="left" w:pos="900"/>
        </w:tabs>
        <w:spacing w:before="0" w:beforeAutospacing="0" w:after="0" w:afterAutospacing="0" w:line="360" w:lineRule="auto"/>
        <w:ind w:firstLine="851"/>
        <w:jc w:val="both"/>
        <w:rPr>
          <w:rFonts w:ascii="Arial" w:hAnsi="Arial" w:cs="Arial"/>
          <w:b/>
        </w:rPr>
      </w:pP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§1º</w:t>
      </w:r>
      <w:r w:rsidRPr="00AE282A">
        <w:rPr>
          <w:rFonts w:ascii="Arial" w:hAnsi="Arial" w:cs="Arial"/>
        </w:rPr>
        <w:t xml:space="preserve"> A Certificação de Qualificação Profissional do SUS será conferida pela Escola de Saúde Pública, que além de obedecer aos critérios e parâmetros fixados pelo Conselho Estadual de Saúde, deverá guardar estrita observância com as normas e diretrizes atinentes ao ensino profissionalizante estabelecidas pelo Ministério da Educação e pelos órgãos estaduais de educação, inclusive quanto à </w:t>
      </w:r>
      <w:r w:rsidRPr="00AE282A">
        <w:rPr>
          <w:rFonts w:ascii="Arial" w:hAnsi="Arial" w:cs="Arial"/>
        </w:rPr>
        <w:lastRenderedPageBreak/>
        <w:t>autorização de funcionamento, ao reconhecimento dos cursos por ela ministrados e registros dos certificados de habilitação profissional, que somente terão validade se preenchidas todas as exigências estabelecidas pela legislação nacional de ensino.</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I–</w:t>
      </w:r>
      <w:r w:rsidRPr="00AE282A">
        <w:rPr>
          <w:rFonts w:ascii="Arial" w:hAnsi="Arial" w:cs="Arial"/>
        </w:rPr>
        <w:t xml:space="preserve"> cumprimento de carga horária global mínima de formação profissional, adquirida em cursos de qualificação com carga horária mínima de 300 (trezentas) horas, realizadas em interstício não superior a 05 (cinco) anos, contados a partir do último enquadramento do servidor na referência imediatamente anterior;</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II–</w:t>
      </w:r>
      <w:r w:rsidRPr="00AE282A">
        <w:rPr>
          <w:rFonts w:ascii="Arial" w:hAnsi="Arial" w:cs="Arial"/>
        </w:rPr>
        <w:t xml:space="preserve"> comprovação de conclusão, pelo servidor, de nível de escolaridade acima do exigido para provimento do cargo ocupado, realizado no interstício não superior a 05 (cinco) anos contados a partir do último posicionamento no nível imediatamente anterior.</w:t>
      </w:r>
    </w:p>
    <w:p w:rsidR="003B640A" w:rsidRPr="00AE282A" w:rsidRDefault="00E973FF"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bCs/>
          <w:iCs/>
        </w:rPr>
        <w:t xml:space="preserve">§ </w:t>
      </w:r>
      <w:r w:rsidR="003B640A" w:rsidRPr="00AE282A">
        <w:rPr>
          <w:rFonts w:ascii="Arial" w:hAnsi="Arial" w:cs="Arial"/>
          <w:b/>
          <w:bCs/>
          <w:iCs/>
        </w:rPr>
        <w:t>2º</w:t>
      </w:r>
      <w:r w:rsidR="003B640A" w:rsidRPr="00AE282A">
        <w:rPr>
          <w:rFonts w:ascii="Arial" w:hAnsi="Arial" w:cs="Arial"/>
        </w:rPr>
        <w:t xml:space="preserve"> Os cursos de aperfeiçoamento, qualificação e/ou capacitação profissional, serão conferidos e/ou reconhecidos por uma comissão constituída pelo Secretário de Municipal de Saúde para este fim e deverão obedecer, dentre outros, os seguintes requisitos à sua pontuação:</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a)</w:t>
      </w:r>
      <w:r w:rsidRPr="00AE282A">
        <w:rPr>
          <w:rFonts w:ascii="Arial" w:hAnsi="Arial" w:cs="Arial"/>
        </w:rPr>
        <w:t xml:space="preserve"> carga horária mínima de 16 (dezesseis) horas.</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b)</w:t>
      </w:r>
      <w:r w:rsidRPr="00AE282A">
        <w:rPr>
          <w:rFonts w:ascii="Arial" w:hAnsi="Arial" w:cs="Arial"/>
        </w:rPr>
        <w:t>serão computados apenas os cursos de aperfeiçoamento e/ou capacitação profissional, concluídos no máximo 05 (cinco) anos anteriores à data do enquadramento.</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rPr>
        <w:t>c)</w:t>
      </w:r>
      <w:r w:rsidRPr="00AE282A">
        <w:rPr>
          <w:rFonts w:ascii="Arial" w:hAnsi="Arial" w:cs="Arial"/>
        </w:rPr>
        <w:t xml:space="preserve"> somente serão computados os cursos realizados dentro da área de atuação ou relacionados com a abrangência do SUS.</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bCs/>
          <w:iCs/>
        </w:rPr>
        <w:t>§ 3º</w:t>
      </w:r>
      <w:r w:rsidRPr="00AE282A">
        <w:rPr>
          <w:rFonts w:ascii="Arial" w:hAnsi="Arial" w:cs="Arial"/>
        </w:rPr>
        <w:t xml:space="preserve"> A carga horária de cursos de aperfeiçoamento e/ou capacitação profissional contada para posicionamento no nível não será recontada para efeito de nova progressão vertical.</w:t>
      </w:r>
    </w:p>
    <w:p w:rsidR="003B640A" w:rsidRPr="00AE282A" w:rsidRDefault="003B640A" w:rsidP="00B07B6D">
      <w:pPr>
        <w:pStyle w:val="NormalWeb"/>
        <w:tabs>
          <w:tab w:val="left" w:pos="900"/>
        </w:tabs>
        <w:spacing w:before="0" w:beforeAutospacing="0" w:after="0" w:afterAutospacing="0" w:line="360" w:lineRule="auto"/>
        <w:ind w:firstLine="851"/>
        <w:jc w:val="both"/>
        <w:rPr>
          <w:rFonts w:ascii="Arial" w:hAnsi="Arial" w:cs="Arial"/>
        </w:rPr>
      </w:pPr>
      <w:r w:rsidRPr="00AE282A">
        <w:rPr>
          <w:rFonts w:ascii="Arial" w:hAnsi="Arial" w:cs="Arial"/>
          <w:b/>
          <w:bCs/>
          <w:iCs/>
        </w:rPr>
        <w:t>§ 4º</w:t>
      </w:r>
      <w:r w:rsidRPr="00AE282A">
        <w:rPr>
          <w:rFonts w:ascii="Arial" w:hAnsi="Arial" w:cs="Arial"/>
        </w:rPr>
        <w:t xml:space="preserve"> Os títulos de ensino médio, graduação ou pós-graduação deverão estar de acordo com o perfil profissional do cargo, ou relacionados com a área de atuação ou correlatos com a abrangência do SUS, no Município de </w:t>
      </w:r>
      <w:r w:rsidR="0000500A" w:rsidRPr="00AE282A">
        <w:rPr>
          <w:rFonts w:ascii="Arial" w:hAnsi="Arial" w:cs="Arial"/>
        </w:rPr>
        <w:t>Itapuã do Oeste</w:t>
      </w:r>
      <w:r w:rsidRPr="00AE282A">
        <w:rPr>
          <w:rFonts w:ascii="Arial" w:hAnsi="Arial" w:cs="Arial"/>
        </w:rPr>
        <w:t>.</w:t>
      </w:r>
    </w:p>
    <w:p w:rsidR="003B640A" w:rsidRPr="00AE282A" w:rsidRDefault="003B640A" w:rsidP="009A33FF">
      <w:pPr>
        <w:pStyle w:val="Corpodetexto31"/>
        <w:spacing w:line="360" w:lineRule="auto"/>
        <w:rPr>
          <w:rFonts w:cs="Arial"/>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66" w:name="_Toc119904189"/>
      <w:bookmarkStart w:id="67" w:name="_Toc119904284"/>
      <w:bookmarkStart w:id="68" w:name="_Toc120684142"/>
      <w:bookmarkStart w:id="69" w:name="_Toc120684334"/>
      <w:bookmarkStart w:id="70" w:name="_Toc135814056"/>
      <w:bookmarkStart w:id="71" w:name="_Toc135814424"/>
      <w:bookmarkStart w:id="72" w:name="_Toc145302667"/>
      <w:r w:rsidRPr="00AE282A">
        <w:rPr>
          <w:rFonts w:ascii="Arial" w:hAnsi="Arial" w:cs="Arial"/>
          <w:bCs w:val="0"/>
          <w:color w:val="auto"/>
          <w:sz w:val="24"/>
          <w:szCs w:val="24"/>
        </w:rPr>
        <w:t>Capitulo IV</w:t>
      </w:r>
      <w:bookmarkEnd w:id="66"/>
      <w:bookmarkEnd w:id="67"/>
      <w:bookmarkEnd w:id="68"/>
      <w:bookmarkEnd w:id="69"/>
      <w:bookmarkEnd w:id="70"/>
      <w:bookmarkEnd w:id="71"/>
      <w:bookmarkEnd w:id="72"/>
    </w:p>
    <w:p w:rsidR="003B640A" w:rsidRPr="00AE282A" w:rsidRDefault="003B640A" w:rsidP="009A33FF">
      <w:pPr>
        <w:pStyle w:val="Ttulo2"/>
        <w:spacing w:before="0" w:line="360" w:lineRule="auto"/>
        <w:jc w:val="center"/>
        <w:rPr>
          <w:rFonts w:ascii="Arial" w:eastAsia="Batang" w:hAnsi="Arial" w:cs="Arial"/>
          <w:bCs w:val="0"/>
          <w:color w:val="auto"/>
          <w:sz w:val="24"/>
          <w:szCs w:val="24"/>
        </w:rPr>
      </w:pPr>
      <w:bookmarkStart w:id="73" w:name="_Toc135814057"/>
      <w:bookmarkStart w:id="74" w:name="_Toc135814425"/>
      <w:bookmarkStart w:id="75" w:name="_Toc145302668"/>
      <w:r w:rsidRPr="00AE282A">
        <w:rPr>
          <w:rFonts w:ascii="Arial" w:eastAsia="Batang" w:hAnsi="Arial" w:cs="Arial"/>
          <w:bCs w:val="0"/>
          <w:color w:val="auto"/>
          <w:sz w:val="24"/>
          <w:szCs w:val="24"/>
        </w:rPr>
        <w:t>DA MOVIMENTAÇÃO FUNCIONAL</w:t>
      </w:r>
      <w:bookmarkEnd w:id="73"/>
      <w:bookmarkEnd w:id="74"/>
      <w:bookmarkEnd w:id="75"/>
    </w:p>
    <w:p w:rsidR="003B640A" w:rsidRPr="00AE282A" w:rsidRDefault="003B640A" w:rsidP="009A33FF">
      <w:pPr>
        <w:spacing w:after="0" w:line="360" w:lineRule="auto"/>
        <w:jc w:val="both"/>
        <w:rPr>
          <w:rFonts w:ascii="Arial" w:eastAsia="Batang" w:hAnsi="Arial" w:cs="Arial"/>
          <w:b/>
          <w:sz w:val="24"/>
          <w:szCs w:val="24"/>
        </w:rPr>
      </w:pP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eastAsia="Batang" w:hAnsi="Arial" w:cs="Arial"/>
          <w:b/>
          <w:bCs/>
          <w:iCs/>
          <w:sz w:val="24"/>
          <w:szCs w:val="24"/>
        </w:rPr>
        <w:t>Art. 1</w:t>
      </w:r>
      <w:r w:rsidR="00365878">
        <w:rPr>
          <w:rFonts w:ascii="Arial" w:eastAsia="Batang" w:hAnsi="Arial" w:cs="Arial"/>
          <w:b/>
          <w:bCs/>
          <w:iCs/>
          <w:sz w:val="24"/>
          <w:szCs w:val="24"/>
        </w:rPr>
        <w:t>2</w:t>
      </w:r>
      <w:r w:rsidRPr="00AE282A">
        <w:rPr>
          <w:rFonts w:ascii="Arial" w:hAnsi="Arial" w:cs="Arial"/>
          <w:sz w:val="24"/>
          <w:szCs w:val="24"/>
        </w:rPr>
        <w:t>O desenvolvimento do servidor estatutário efetivo na carreira dar-se-á em duas modalidades:</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sz w:val="24"/>
          <w:szCs w:val="24"/>
        </w:rPr>
        <w:t>I -progressão horizontal:</w:t>
      </w:r>
      <w:r w:rsidR="00441024" w:rsidRPr="00AE282A">
        <w:rPr>
          <w:rFonts w:ascii="Arial" w:hAnsi="Arial" w:cs="Arial"/>
          <w:sz w:val="24"/>
          <w:szCs w:val="24"/>
        </w:rPr>
        <w:t>3</w:t>
      </w:r>
      <w:r w:rsidRPr="00AE282A">
        <w:rPr>
          <w:rFonts w:ascii="Arial" w:hAnsi="Arial" w:cs="Arial"/>
          <w:sz w:val="24"/>
          <w:szCs w:val="24"/>
        </w:rPr>
        <w:t>% por tempo de serviço;</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sz w:val="24"/>
          <w:szCs w:val="24"/>
        </w:rPr>
        <w:lastRenderedPageBreak/>
        <w:t xml:space="preserve">II -progressão vertical: </w:t>
      </w:r>
      <w:r w:rsidRPr="00AE282A">
        <w:rPr>
          <w:rFonts w:ascii="Arial" w:hAnsi="Arial" w:cs="Arial"/>
          <w:bCs/>
          <w:sz w:val="24"/>
          <w:szCs w:val="24"/>
        </w:rPr>
        <w:t>10%</w:t>
      </w:r>
      <w:r w:rsidRPr="00AE282A">
        <w:rPr>
          <w:rFonts w:ascii="Arial" w:hAnsi="Arial" w:cs="Arial"/>
          <w:sz w:val="24"/>
          <w:szCs w:val="24"/>
        </w:rPr>
        <w:t>por nova titulação profissional.</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3"/>
        <w:spacing w:before="0" w:line="360" w:lineRule="auto"/>
        <w:jc w:val="center"/>
        <w:rPr>
          <w:rFonts w:ascii="Arial" w:eastAsia="Arial Unicode MS" w:hAnsi="Arial" w:cs="Arial"/>
          <w:color w:val="auto"/>
          <w:sz w:val="24"/>
          <w:szCs w:val="24"/>
        </w:rPr>
      </w:pPr>
      <w:bookmarkStart w:id="76" w:name="_Toc135814058"/>
      <w:bookmarkStart w:id="77" w:name="_Toc135814426"/>
      <w:bookmarkStart w:id="78" w:name="_Toc145302669"/>
      <w:r w:rsidRPr="00AE282A">
        <w:rPr>
          <w:rFonts w:ascii="Arial" w:eastAsia="Arial Unicode MS" w:hAnsi="Arial" w:cs="Arial"/>
          <w:color w:val="auto"/>
          <w:sz w:val="24"/>
          <w:szCs w:val="24"/>
        </w:rPr>
        <w:t>Seção I</w:t>
      </w:r>
      <w:bookmarkEnd w:id="76"/>
      <w:bookmarkEnd w:id="77"/>
      <w:bookmarkEnd w:id="78"/>
    </w:p>
    <w:p w:rsidR="003B640A" w:rsidRPr="00AE282A" w:rsidRDefault="003B640A" w:rsidP="009A33FF">
      <w:pPr>
        <w:pStyle w:val="Ttulo3"/>
        <w:spacing w:before="0" w:line="360" w:lineRule="auto"/>
        <w:jc w:val="center"/>
        <w:rPr>
          <w:rFonts w:ascii="Arial" w:eastAsia="Arial Unicode MS" w:hAnsi="Arial" w:cs="Arial"/>
          <w:color w:val="auto"/>
          <w:sz w:val="24"/>
          <w:szCs w:val="24"/>
        </w:rPr>
      </w:pPr>
      <w:bookmarkStart w:id="79" w:name="_Toc135814059"/>
      <w:bookmarkStart w:id="80" w:name="_Toc135814427"/>
      <w:bookmarkStart w:id="81" w:name="_Toc145302670"/>
      <w:r w:rsidRPr="00AE282A">
        <w:rPr>
          <w:rFonts w:ascii="Arial" w:eastAsia="Arial Unicode MS" w:hAnsi="Arial" w:cs="Arial"/>
          <w:color w:val="auto"/>
          <w:sz w:val="24"/>
          <w:szCs w:val="24"/>
        </w:rPr>
        <w:t>DA PROGRESSÃO HORIZONTAL</w:t>
      </w:r>
      <w:bookmarkEnd w:id="79"/>
      <w:bookmarkEnd w:id="80"/>
      <w:bookmarkEnd w:id="81"/>
    </w:p>
    <w:p w:rsidR="003B640A" w:rsidRPr="00AE282A" w:rsidRDefault="003B640A" w:rsidP="00B07B6D">
      <w:pPr>
        <w:spacing w:after="0" w:line="360" w:lineRule="auto"/>
        <w:ind w:firstLine="851"/>
        <w:jc w:val="both"/>
        <w:rPr>
          <w:rFonts w:ascii="Arial" w:eastAsia="Arial Unicode MS" w:hAnsi="Arial" w:cs="Arial"/>
          <w:sz w:val="24"/>
          <w:szCs w:val="24"/>
        </w:rPr>
      </w:pPr>
    </w:p>
    <w:p w:rsidR="00735BDF" w:rsidRPr="00AE282A" w:rsidRDefault="003B640A" w:rsidP="00B07B6D">
      <w:pPr>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Arial Unicode MS" w:hAnsi="Arial" w:cs="Arial"/>
          <w:b/>
          <w:iCs/>
          <w:sz w:val="24"/>
          <w:szCs w:val="24"/>
        </w:rPr>
        <w:t>Art. 1</w:t>
      </w:r>
      <w:bookmarkStart w:id="82" w:name="_Toc135814060"/>
      <w:bookmarkStart w:id="83" w:name="_Toc135814428"/>
      <w:bookmarkStart w:id="84" w:name="_Toc145302671"/>
      <w:r w:rsidR="00365878">
        <w:rPr>
          <w:rFonts w:ascii="Arial" w:eastAsia="Arial Unicode MS" w:hAnsi="Arial" w:cs="Arial"/>
          <w:b/>
          <w:iCs/>
          <w:sz w:val="24"/>
          <w:szCs w:val="24"/>
        </w:rPr>
        <w:t>3</w:t>
      </w:r>
      <w:r w:rsidR="00735BDF" w:rsidRPr="00AE282A">
        <w:rPr>
          <w:rFonts w:ascii="Arial" w:eastAsiaTheme="minorEastAsia" w:hAnsi="Arial" w:cs="Arial"/>
          <w:sz w:val="24"/>
          <w:szCs w:val="24"/>
          <w:lang w:eastAsia="pt-BR"/>
        </w:rPr>
        <w:t>Progressão por Merecimentoé a passagem do Profissional de uma Referência para outra imediatamente superior, desde que aprovado em estágio probatório.</w:t>
      </w:r>
    </w:p>
    <w:p w:rsidR="00735BDF" w:rsidRPr="00AE282A" w:rsidRDefault="00735BDF" w:rsidP="00B07B6D">
      <w:pPr>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 xml:space="preserve">§ 1º </w:t>
      </w:r>
      <w:r w:rsidRPr="00AE282A">
        <w:rPr>
          <w:rFonts w:ascii="Arial" w:eastAsiaTheme="minorEastAsia" w:hAnsi="Arial" w:cs="Arial"/>
          <w:sz w:val="24"/>
          <w:szCs w:val="24"/>
          <w:lang w:eastAsia="pt-BR"/>
        </w:rPr>
        <w:t>A Carreira do Profissional será organizada, em 1</w:t>
      </w:r>
      <w:r w:rsidR="006D0713" w:rsidRPr="00AE282A">
        <w:rPr>
          <w:rFonts w:ascii="Arial" w:eastAsiaTheme="minorEastAsia" w:hAnsi="Arial" w:cs="Arial"/>
          <w:sz w:val="24"/>
          <w:szCs w:val="24"/>
          <w:lang w:eastAsia="pt-BR"/>
        </w:rPr>
        <w:t>9</w:t>
      </w:r>
      <w:r w:rsidRPr="00AE282A">
        <w:rPr>
          <w:rFonts w:ascii="Arial" w:eastAsiaTheme="minorEastAsia" w:hAnsi="Arial" w:cs="Arial"/>
          <w:sz w:val="24"/>
          <w:szCs w:val="24"/>
          <w:lang w:eastAsia="pt-BR"/>
        </w:rPr>
        <w:t xml:space="preserve"> (dez</w:t>
      </w:r>
      <w:r w:rsidR="006D0713" w:rsidRPr="00AE282A">
        <w:rPr>
          <w:rFonts w:ascii="Arial" w:eastAsiaTheme="minorEastAsia" w:hAnsi="Arial" w:cs="Arial"/>
          <w:sz w:val="24"/>
          <w:szCs w:val="24"/>
          <w:lang w:eastAsia="pt-BR"/>
        </w:rPr>
        <w:t>enove</w:t>
      </w:r>
      <w:r w:rsidRPr="00AE282A">
        <w:rPr>
          <w:rFonts w:ascii="Arial" w:eastAsiaTheme="minorEastAsia" w:hAnsi="Arial" w:cs="Arial"/>
          <w:sz w:val="24"/>
          <w:szCs w:val="24"/>
          <w:lang w:eastAsia="pt-BR"/>
        </w:rPr>
        <w:t>) Referências designadas pelas letras: A,B,C,D,E,F,G,H, I, J, K, L, M, N, O, P, Q, R</w:t>
      </w:r>
      <w:r w:rsidR="000D67B4">
        <w:rPr>
          <w:rFonts w:ascii="Arial" w:eastAsiaTheme="minorEastAsia" w:hAnsi="Arial" w:cs="Arial"/>
          <w:sz w:val="24"/>
          <w:szCs w:val="24"/>
          <w:lang w:eastAsia="pt-BR"/>
        </w:rPr>
        <w:t>, S</w:t>
      </w:r>
      <w:r w:rsidRPr="00AE282A">
        <w:rPr>
          <w:rFonts w:ascii="Arial" w:eastAsiaTheme="minorEastAsia" w:hAnsi="Arial" w:cs="Arial"/>
          <w:sz w:val="24"/>
          <w:szCs w:val="24"/>
          <w:lang w:eastAsia="pt-BR"/>
        </w:rPr>
        <w:t>.</w:t>
      </w:r>
    </w:p>
    <w:p w:rsidR="00735BDF" w:rsidRPr="00AE282A" w:rsidRDefault="00735BDF" w:rsidP="00B07B6D">
      <w:pPr>
        <w:autoSpaceDE w:val="0"/>
        <w:autoSpaceDN w:val="0"/>
        <w:adjustRightInd w:val="0"/>
        <w:spacing w:after="0" w:line="360" w:lineRule="auto"/>
        <w:ind w:firstLine="851"/>
        <w:jc w:val="both"/>
        <w:rPr>
          <w:rFonts w:ascii="Arial" w:eastAsiaTheme="minorEastAsia" w:hAnsi="Arial" w:cs="Arial"/>
          <w:bCs/>
          <w:sz w:val="24"/>
          <w:szCs w:val="24"/>
          <w:lang w:eastAsia="pt-BR"/>
        </w:rPr>
      </w:pPr>
      <w:r w:rsidRPr="00AE282A">
        <w:rPr>
          <w:rFonts w:ascii="Arial" w:eastAsiaTheme="minorEastAsia" w:hAnsi="Arial" w:cs="Arial"/>
          <w:b/>
          <w:bCs/>
          <w:sz w:val="24"/>
          <w:szCs w:val="24"/>
          <w:lang w:eastAsia="pt-BR"/>
        </w:rPr>
        <w:t xml:space="preserve">§ 2º </w:t>
      </w:r>
      <w:r w:rsidRPr="00AE282A">
        <w:rPr>
          <w:rFonts w:ascii="Arial" w:eastAsiaTheme="minorEastAsia" w:hAnsi="Arial" w:cs="Arial"/>
          <w:bCs/>
          <w:sz w:val="24"/>
          <w:szCs w:val="24"/>
          <w:lang w:eastAsia="pt-BR"/>
        </w:rPr>
        <w:t>A passagem de uma referência para outra</w:t>
      </w:r>
      <w:r w:rsidR="00EE3868" w:rsidRPr="00AE282A">
        <w:rPr>
          <w:rFonts w:ascii="Arial" w:eastAsiaTheme="minorEastAsia" w:hAnsi="Arial" w:cs="Arial"/>
          <w:bCs/>
          <w:sz w:val="24"/>
          <w:szCs w:val="24"/>
          <w:lang w:eastAsia="pt-BR"/>
        </w:rPr>
        <w:t xml:space="preserve"> representará um incremento de </w:t>
      </w:r>
      <w:r w:rsidR="00441024" w:rsidRPr="00AE282A">
        <w:rPr>
          <w:rFonts w:ascii="Arial" w:eastAsiaTheme="minorEastAsia" w:hAnsi="Arial" w:cs="Arial"/>
          <w:bCs/>
          <w:sz w:val="24"/>
          <w:szCs w:val="24"/>
          <w:lang w:eastAsia="pt-BR"/>
        </w:rPr>
        <w:t>3</w:t>
      </w:r>
      <w:r w:rsidRPr="00AE282A">
        <w:rPr>
          <w:rFonts w:ascii="Arial" w:eastAsiaTheme="minorEastAsia" w:hAnsi="Arial" w:cs="Arial"/>
          <w:bCs/>
          <w:sz w:val="24"/>
          <w:szCs w:val="24"/>
          <w:lang w:eastAsia="pt-BR"/>
        </w:rPr>
        <w:t>% (</w:t>
      </w:r>
      <w:r w:rsidR="00441024" w:rsidRPr="00AE282A">
        <w:rPr>
          <w:rFonts w:ascii="Arial" w:eastAsiaTheme="minorEastAsia" w:hAnsi="Arial" w:cs="Arial"/>
          <w:bCs/>
          <w:sz w:val="24"/>
          <w:szCs w:val="24"/>
          <w:lang w:eastAsia="pt-BR"/>
        </w:rPr>
        <w:t>três</w:t>
      </w:r>
      <w:r w:rsidRPr="00AE282A">
        <w:rPr>
          <w:rFonts w:ascii="Arial" w:eastAsiaTheme="minorEastAsia" w:hAnsi="Arial" w:cs="Arial"/>
          <w:bCs/>
          <w:sz w:val="24"/>
          <w:szCs w:val="24"/>
          <w:lang w:eastAsia="pt-BR"/>
        </w:rPr>
        <w:t xml:space="preserve"> por centos) sobre a referência anterior, sendo que a primeira progressão se refere ao cumprimento e aprovação no estági</w:t>
      </w:r>
      <w:r w:rsidR="00EE3868" w:rsidRPr="00AE282A">
        <w:rPr>
          <w:rFonts w:ascii="Arial" w:eastAsiaTheme="minorEastAsia" w:hAnsi="Arial" w:cs="Arial"/>
          <w:bCs/>
          <w:sz w:val="24"/>
          <w:szCs w:val="24"/>
          <w:lang w:eastAsia="pt-BR"/>
        </w:rPr>
        <w:t xml:space="preserve">o probatório e corresponderá a </w:t>
      </w:r>
      <w:r w:rsidR="00441024" w:rsidRPr="00AE282A">
        <w:rPr>
          <w:rFonts w:ascii="Arial" w:eastAsiaTheme="minorEastAsia" w:hAnsi="Arial" w:cs="Arial"/>
          <w:bCs/>
          <w:sz w:val="24"/>
          <w:szCs w:val="24"/>
          <w:lang w:eastAsia="pt-BR"/>
        </w:rPr>
        <w:t>4,5</w:t>
      </w:r>
      <w:r w:rsidRPr="00AE282A">
        <w:rPr>
          <w:rFonts w:ascii="Arial" w:eastAsiaTheme="minorEastAsia" w:hAnsi="Arial" w:cs="Arial"/>
          <w:bCs/>
          <w:sz w:val="24"/>
          <w:szCs w:val="24"/>
          <w:lang w:eastAsia="pt-BR"/>
        </w:rPr>
        <w:t>% (</w:t>
      </w:r>
      <w:r w:rsidR="00441024" w:rsidRPr="00AE282A">
        <w:rPr>
          <w:rFonts w:ascii="Arial" w:eastAsiaTheme="minorEastAsia" w:hAnsi="Arial" w:cs="Arial"/>
          <w:bCs/>
          <w:sz w:val="24"/>
          <w:szCs w:val="24"/>
          <w:lang w:eastAsia="pt-BR"/>
        </w:rPr>
        <w:t>quatro e meio</w:t>
      </w:r>
      <w:r w:rsidRPr="00AE282A">
        <w:rPr>
          <w:rFonts w:ascii="Arial" w:eastAsiaTheme="minorEastAsia" w:hAnsi="Arial" w:cs="Arial"/>
          <w:bCs/>
          <w:sz w:val="24"/>
          <w:szCs w:val="24"/>
          <w:lang w:eastAsia="pt-BR"/>
        </w:rPr>
        <w:t xml:space="preserve"> por centos) da remuneração inicial;</w:t>
      </w:r>
    </w:p>
    <w:p w:rsidR="00735BDF" w:rsidRPr="00AE282A" w:rsidRDefault="00735BDF" w:rsidP="00B07B6D">
      <w:pPr>
        <w:autoSpaceDE w:val="0"/>
        <w:autoSpaceDN w:val="0"/>
        <w:adjustRightInd w:val="0"/>
        <w:spacing w:before="12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 3º</w:t>
      </w:r>
      <w:r w:rsidRPr="00AE282A">
        <w:rPr>
          <w:rFonts w:ascii="Arial" w:eastAsiaTheme="minorEastAsia" w:hAnsi="Arial" w:cs="Arial"/>
          <w:sz w:val="24"/>
          <w:szCs w:val="24"/>
          <w:lang w:eastAsia="pt-BR"/>
        </w:rPr>
        <w:t xml:space="preserve"> A Progressão por Merecimento dar-se-á a cada 02 (dois) anos de efetivo exercício no respectivo nível, observados os critérios de avaliação, na forma do regulamento considerando-se os seguintes critérios:</w:t>
      </w:r>
    </w:p>
    <w:p w:rsidR="00735BDF" w:rsidRPr="00AE282A" w:rsidRDefault="00E973F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I -</w:t>
      </w:r>
      <w:r w:rsidRPr="00AE282A">
        <w:rPr>
          <w:rFonts w:ascii="Arial" w:eastAsiaTheme="minorEastAsia" w:hAnsi="Arial" w:cs="Arial"/>
          <w:sz w:val="24"/>
          <w:szCs w:val="24"/>
          <w:lang w:eastAsia="pt-BR"/>
        </w:rPr>
        <w:t>A</w:t>
      </w:r>
      <w:r w:rsidR="00735BDF" w:rsidRPr="00AE282A">
        <w:rPr>
          <w:rFonts w:ascii="Arial" w:eastAsiaTheme="minorEastAsia" w:hAnsi="Arial" w:cs="Arial"/>
          <w:sz w:val="24"/>
          <w:szCs w:val="24"/>
          <w:lang w:eastAsia="pt-BR"/>
        </w:rPr>
        <w:t>ssiduidade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II</w:t>
      </w:r>
      <w:r w:rsidR="00E973FF" w:rsidRPr="00AE282A">
        <w:rPr>
          <w:rFonts w:ascii="Arial" w:eastAsiaTheme="minorEastAsia" w:hAnsi="Arial" w:cs="Arial"/>
          <w:sz w:val="24"/>
          <w:szCs w:val="24"/>
          <w:lang w:eastAsia="pt-BR"/>
        </w:rPr>
        <w:t xml:space="preserve"> - P</w:t>
      </w:r>
      <w:r w:rsidRPr="00AE282A">
        <w:rPr>
          <w:rFonts w:ascii="Arial" w:eastAsiaTheme="minorEastAsia" w:hAnsi="Arial" w:cs="Arial"/>
          <w:sz w:val="24"/>
          <w:szCs w:val="24"/>
          <w:lang w:eastAsia="pt-BR"/>
        </w:rPr>
        <w:t>ontualidade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III</w:t>
      </w:r>
      <w:r w:rsidR="00E973FF" w:rsidRPr="00AE282A">
        <w:rPr>
          <w:rFonts w:ascii="Arial" w:eastAsiaTheme="minorEastAsia" w:hAnsi="Arial" w:cs="Arial"/>
          <w:sz w:val="24"/>
          <w:szCs w:val="24"/>
          <w:lang w:eastAsia="pt-BR"/>
        </w:rPr>
        <w:t>-</w:t>
      </w:r>
      <w:r w:rsidRPr="00AE282A">
        <w:rPr>
          <w:rFonts w:ascii="Arial" w:eastAsiaTheme="minorEastAsia" w:hAnsi="Arial" w:cs="Arial"/>
          <w:sz w:val="24"/>
          <w:szCs w:val="24"/>
          <w:lang w:eastAsia="pt-BR"/>
        </w:rPr>
        <w:t xml:space="preserve"> Eficiência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IV</w:t>
      </w:r>
      <w:r w:rsidR="00E973FF" w:rsidRPr="00AE282A">
        <w:rPr>
          <w:rFonts w:ascii="Arial" w:eastAsiaTheme="minorEastAsia" w:hAnsi="Arial" w:cs="Arial"/>
          <w:sz w:val="24"/>
          <w:szCs w:val="24"/>
          <w:lang w:eastAsia="pt-BR"/>
        </w:rPr>
        <w:t>-</w:t>
      </w:r>
      <w:r w:rsidRPr="00AE282A">
        <w:rPr>
          <w:rFonts w:ascii="Arial" w:eastAsiaTheme="minorEastAsia" w:hAnsi="Arial" w:cs="Arial"/>
          <w:sz w:val="24"/>
          <w:szCs w:val="24"/>
          <w:lang w:eastAsia="pt-BR"/>
        </w:rPr>
        <w:t xml:space="preserve"> Relacionamento Interpessoal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 xml:space="preserve">V </w:t>
      </w:r>
      <w:r w:rsidR="00E973FF" w:rsidRPr="00AE282A">
        <w:rPr>
          <w:rFonts w:ascii="Arial" w:eastAsiaTheme="minorEastAsia" w:hAnsi="Arial" w:cs="Arial"/>
          <w:sz w:val="24"/>
          <w:szCs w:val="24"/>
          <w:lang w:eastAsia="pt-BR"/>
        </w:rPr>
        <w:t>-</w:t>
      </w:r>
      <w:r w:rsidRPr="00AE282A">
        <w:rPr>
          <w:rFonts w:ascii="Arial" w:eastAsiaTheme="minorEastAsia" w:hAnsi="Arial" w:cs="Arial"/>
          <w:sz w:val="24"/>
          <w:szCs w:val="24"/>
          <w:lang w:eastAsia="pt-BR"/>
        </w:rPr>
        <w:t xml:space="preserve"> Preceitos éticos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VI</w:t>
      </w:r>
      <w:r w:rsidR="00E973FF" w:rsidRPr="00AE282A">
        <w:rPr>
          <w:rFonts w:ascii="Arial" w:eastAsiaTheme="minorEastAsia" w:hAnsi="Arial" w:cs="Arial"/>
          <w:sz w:val="24"/>
          <w:szCs w:val="24"/>
          <w:lang w:eastAsia="pt-BR"/>
        </w:rPr>
        <w:t>-</w:t>
      </w:r>
      <w:r w:rsidRPr="00AE282A">
        <w:rPr>
          <w:rFonts w:ascii="Arial" w:eastAsiaTheme="minorEastAsia" w:hAnsi="Arial" w:cs="Arial"/>
          <w:sz w:val="24"/>
          <w:szCs w:val="24"/>
          <w:lang w:eastAsia="pt-BR"/>
        </w:rPr>
        <w:t xml:space="preserve"> Dinamismo – 10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VII</w:t>
      </w:r>
      <w:r w:rsidR="00E973FF" w:rsidRPr="00AE282A">
        <w:rPr>
          <w:rFonts w:ascii="Arial" w:eastAsiaTheme="minorEastAsia" w:hAnsi="Arial" w:cs="Arial"/>
          <w:sz w:val="24"/>
          <w:szCs w:val="24"/>
          <w:lang w:eastAsia="pt-BR"/>
        </w:rPr>
        <w:t>-</w:t>
      </w:r>
      <w:r w:rsidRPr="00AE282A">
        <w:rPr>
          <w:rFonts w:ascii="Arial" w:eastAsiaTheme="minorEastAsia" w:hAnsi="Arial" w:cs="Arial"/>
          <w:sz w:val="24"/>
          <w:szCs w:val="24"/>
          <w:lang w:eastAsia="pt-BR"/>
        </w:rPr>
        <w:t xml:space="preserve"> Avaliação de Desempenho – 20 pontos;</w:t>
      </w:r>
    </w:p>
    <w:p w:rsidR="00735BDF" w:rsidRPr="00AE282A" w:rsidRDefault="00735BDF" w:rsidP="00B07B6D">
      <w:pPr>
        <w:tabs>
          <w:tab w:val="left" w:pos="900"/>
        </w:tabs>
        <w:autoSpaceDE w:val="0"/>
        <w:autoSpaceDN w:val="0"/>
        <w:adjustRightInd w:val="0"/>
        <w:spacing w:after="10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sz w:val="24"/>
          <w:szCs w:val="24"/>
          <w:lang w:eastAsia="pt-BR"/>
        </w:rPr>
        <w:t>VIII</w:t>
      </w:r>
      <w:r w:rsidRPr="00AE282A">
        <w:rPr>
          <w:rFonts w:ascii="Arial" w:eastAsiaTheme="minorEastAsia" w:hAnsi="Arial" w:cs="Arial"/>
          <w:sz w:val="24"/>
          <w:szCs w:val="24"/>
          <w:lang w:eastAsia="pt-BR"/>
        </w:rPr>
        <w:t xml:space="preserve"> - Capacitações em cursos específicos de aperfeiçoamento e atualização – 20 pontos, sendo que a responsabilidade de oferecer o Curso de Capacitação é da Secretaria Municipal de Saúde que deverá no inicio de cada ano letivo, elaborar juntamente com todos os gestores um cronograma com os cursos de formação continuada que ocorrerão no ano vigente.</w:t>
      </w:r>
    </w:p>
    <w:p w:rsidR="00735BDF" w:rsidRPr="00AE282A" w:rsidRDefault="00735BDF" w:rsidP="00B07B6D">
      <w:pPr>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lastRenderedPageBreak/>
        <w:t>§ 4º</w:t>
      </w:r>
      <w:r w:rsidRPr="00AE282A">
        <w:rPr>
          <w:rFonts w:ascii="Arial" w:eastAsiaTheme="minorEastAsia" w:hAnsi="Arial" w:cs="Arial"/>
          <w:sz w:val="24"/>
          <w:szCs w:val="24"/>
          <w:lang w:eastAsia="pt-BR"/>
        </w:rPr>
        <w:t xml:space="preserve"> A Promoção por Merecimentode uma referência para outra ocorrerá se for atingida a nota mínima de 70 pontos de acordo com o regulamento a ser definido pela Comissão de Gestão do Plano.</w:t>
      </w:r>
    </w:p>
    <w:p w:rsidR="00735BDF" w:rsidRPr="00AE282A" w:rsidRDefault="00735BDF" w:rsidP="00B07B6D">
      <w:pPr>
        <w:tabs>
          <w:tab w:val="left" w:pos="900"/>
        </w:tabs>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 5º</w:t>
      </w:r>
      <w:r w:rsidRPr="00AE282A">
        <w:rPr>
          <w:rFonts w:ascii="Arial" w:eastAsiaTheme="minorEastAsia" w:hAnsi="Arial" w:cs="Arial"/>
          <w:sz w:val="24"/>
          <w:szCs w:val="24"/>
          <w:lang w:eastAsia="pt-BR"/>
        </w:rPr>
        <w:t xml:space="preserve"> A pontuação de assiduidade, pontualidade e a avaliação de desempenho e a pontuação de Capacitações em cursos específicos de aperfeiçoamento e atualização ocorrerá a cada dois anos.</w:t>
      </w:r>
    </w:p>
    <w:p w:rsidR="00735BDF" w:rsidRPr="00AE282A" w:rsidRDefault="00735BDF" w:rsidP="00B07B6D">
      <w:pPr>
        <w:tabs>
          <w:tab w:val="left" w:pos="900"/>
        </w:tabs>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 xml:space="preserve">§ 6º </w:t>
      </w:r>
      <w:r w:rsidRPr="00AE282A">
        <w:rPr>
          <w:rFonts w:ascii="Arial" w:eastAsiaTheme="minorEastAsia" w:hAnsi="Arial" w:cs="Arial"/>
          <w:sz w:val="24"/>
          <w:szCs w:val="24"/>
          <w:lang w:eastAsia="pt-BR"/>
        </w:rPr>
        <w:t>A Promoção por Merecimentoserá realizada, na forma do regulamento, e publicada no mês do aniversário da posse do servidor;</w:t>
      </w:r>
    </w:p>
    <w:p w:rsidR="00735BDF" w:rsidRPr="00AE282A" w:rsidRDefault="00735BDF" w:rsidP="00B07B6D">
      <w:pPr>
        <w:tabs>
          <w:tab w:val="left" w:pos="900"/>
        </w:tabs>
        <w:autoSpaceDE w:val="0"/>
        <w:autoSpaceDN w:val="0"/>
        <w:adjustRightInd w:val="0"/>
        <w:spacing w:after="0" w:line="360" w:lineRule="auto"/>
        <w:ind w:firstLine="851"/>
        <w:jc w:val="both"/>
        <w:rPr>
          <w:rFonts w:ascii="Arial" w:eastAsiaTheme="minorEastAsia" w:hAnsi="Arial" w:cs="Arial"/>
          <w:bCs/>
          <w:sz w:val="24"/>
          <w:szCs w:val="24"/>
          <w:lang w:eastAsia="pt-BR"/>
        </w:rPr>
      </w:pPr>
      <w:r w:rsidRPr="00AE282A">
        <w:rPr>
          <w:rFonts w:ascii="Arial" w:eastAsiaTheme="minorEastAsia" w:hAnsi="Arial" w:cs="Arial"/>
          <w:b/>
          <w:bCs/>
          <w:sz w:val="24"/>
          <w:szCs w:val="24"/>
          <w:lang w:eastAsia="pt-BR"/>
        </w:rPr>
        <w:t xml:space="preserve">§ 7º </w:t>
      </w:r>
      <w:r w:rsidRPr="00AE282A">
        <w:rPr>
          <w:rFonts w:ascii="Arial" w:eastAsiaTheme="minorEastAsia" w:hAnsi="Arial" w:cs="Arial"/>
          <w:bCs/>
          <w:sz w:val="24"/>
          <w:szCs w:val="24"/>
          <w:lang w:eastAsia="pt-BR"/>
        </w:rPr>
        <w:t>Cabe ao Departamento responsável pela gestão de pessoas a responsabilidade de encaminhar 2 (dois) meses antes do aniversário da posse a relação dos servidores que deverão ser avaliados;</w:t>
      </w:r>
    </w:p>
    <w:p w:rsidR="00735BDF" w:rsidRPr="00AE282A" w:rsidRDefault="00735BDF" w:rsidP="00B07B6D">
      <w:pPr>
        <w:tabs>
          <w:tab w:val="left" w:pos="900"/>
        </w:tabs>
        <w:autoSpaceDE w:val="0"/>
        <w:autoSpaceDN w:val="0"/>
        <w:adjustRightInd w:val="0"/>
        <w:spacing w:after="0" w:line="360" w:lineRule="auto"/>
        <w:ind w:firstLine="851"/>
        <w:jc w:val="both"/>
        <w:rPr>
          <w:rFonts w:ascii="Arial" w:eastAsiaTheme="minorEastAsia" w:hAnsi="Arial" w:cs="Arial"/>
          <w:bCs/>
          <w:sz w:val="24"/>
          <w:szCs w:val="24"/>
          <w:lang w:eastAsia="pt-BR"/>
        </w:rPr>
      </w:pPr>
      <w:r w:rsidRPr="00AE282A">
        <w:rPr>
          <w:rFonts w:ascii="Arial" w:eastAsiaTheme="minorEastAsia" w:hAnsi="Arial" w:cs="Arial"/>
          <w:b/>
          <w:bCs/>
          <w:sz w:val="24"/>
          <w:szCs w:val="24"/>
          <w:lang w:eastAsia="pt-BR"/>
        </w:rPr>
        <w:t>§ 8º</w:t>
      </w:r>
      <w:r w:rsidRPr="00AE282A">
        <w:rPr>
          <w:rFonts w:ascii="Arial" w:eastAsiaTheme="minorEastAsia" w:hAnsi="Arial" w:cs="Arial"/>
          <w:bCs/>
          <w:sz w:val="24"/>
          <w:szCs w:val="24"/>
          <w:lang w:eastAsia="pt-BR"/>
        </w:rPr>
        <w:t xml:space="preserve"> Os secretários Municipais entregarão ao departamento responsável pela gestão de pessoas os relatórios de avaliação de cada servidor no prazo de 15 (quinze) dias antes do aniversário da posse;</w:t>
      </w:r>
    </w:p>
    <w:p w:rsidR="00735BDF" w:rsidRPr="00AE282A" w:rsidRDefault="00735BDF" w:rsidP="00B07B6D">
      <w:pPr>
        <w:tabs>
          <w:tab w:val="left" w:pos="900"/>
        </w:tabs>
        <w:autoSpaceDE w:val="0"/>
        <w:autoSpaceDN w:val="0"/>
        <w:adjustRightInd w:val="0"/>
        <w:spacing w:after="0" w:line="360" w:lineRule="auto"/>
        <w:ind w:firstLine="851"/>
        <w:jc w:val="both"/>
        <w:rPr>
          <w:rFonts w:ascii="Arial" w:eastAsiaTheme="minorEastAsia" w:hAnsi="Arial" w:cs="Arial"/>
          <w:sz w:val="24"/>
          <w:szCs w:val="24"/>
          <w:lang w:eastAsia="pt-BR"/>
        </w:rPr>
      </w:pPr>
      <w:r w:rsidRPr="00AE282A">
        <w:rPr>
          <w:rFonts w:ascii="Arial" w:eastAsiaTheme="minorEastAsia" w:hAnsi="Arial" w:cs="Arial"/>
          <w:b/>
          <w:bCs/>
          <w:sz w:val="24"/>
          <w:szCs w:val="24"/>
          <w:lang w:eastAsia="pt-BR"/>
        </w:rPr>
        <w:t>§ 9º</w:t>
      </w:r>
      <w:r w:rsidRPr="00AE282A">
        <w:rPr>
          <w:rFonts w:ascii="Arial" w:eastAsiaTheme="minorEastAsia" w:hAnsi="Arial" w:cs="Arial"/>
          <w:sz w:val="24"/>
          <w:szCs w:val="24"/>
          <w:lang w:eastAsia="pt-BR"/>
        </w:rPr>
        <w:t xml:space="preserve"> Decorrido o prazo previsto no parágrafo 2º e não havendo processo de avaliação, a Promoção por Merecimentodar-se-á automaticamente.</w:t>
      </w:r>
    </w:p>
    <w:p w:rsidR="0039572D" w:rsidRPr="00AE282A" w:rsidRDefault="0039572D" w:rsidP="00B07B6D">
      <w:pPr>
        <w:tabs>
          <w:tab w:val="left" w:pos="900"/>
        </w:tabs>
        <w:spacing w:after="0" w:line="360" w:lineRule="auto"/>
        <w:jc w:val="center"/>
        <w:rPr>
          <w:rFonts w:ascii="Arial" w:eastAsia="Arial Unicode MS" w:hAnsi="Arial" w:cs="Arial"/>
          <w:b/>
          <w:sz w:val="24"/>
          <w:szCs w:val="24"/>
        </w:rPr>
      </w:pPr>
    </w:p>
    <w:p w:rsidR="003B640A" w:rsidRPr="00AE282A" w:rsidRDefault="003B640A" w:rsidP="00B07B6D">
      <w:pPr>
        <w:tabs>
          <w:tab w:val="left" w:pos="900"/>
        </w:tabs>
        <w:spacing w:after="0" w:line="360" w:lineRule="auto"/>
        <w:jc w:val="center"/>
        <w:rPr>
          <w:rFonts w:ascii="Arial" w:eastAsia="Arial Unicode MS" w:hAnsi="Arial" w:cs="Arial"/>
          <w:b/>
          <w:sz w:val="24"/>
          <w:szCs w:val="24"/>
        </w:rPr>
      </w:pPr>
      <w:r w:rsidRPr="00AE282A">
        <w:rPr>
          <w:rFonts w:ascii="Arial" w:eastAsia="Arial Unicode MS" w:hAnsi="Arial" w:cs="Arial"/>
          <w:b/>
          <w:sz w:val="24"/>
          <w:szCs w:val="24"/>
        </w:rPr>
        <w:t>Seção II</w:t>
      </w:r>
      <w:bookmarkEnd w:id="82"/>
      <w:bookmarkEnd w:id="83"/>
      <w:bookmarkEnd w:id="84"/>
    </w:p>
    <w:p w:rsidR="003B640A" w:rsidRPr="00AE282A" w:rsidRDefault="003B640A" w:rsidP="009A33FF">
      <w:pPr>
        <w:pStyle w:val="Ttulo3"/>
        <w:spacing w:before="0" w:line="360" w:lineRule="auto"/>
        <w:jc w:val="center"/>
        <w:rPr>
          <w:rFonts w:ascii="Arial" w:eastAsia="Arial Unicode MS" w:hAnsi="Arial" w:cs="Arial"/>
          <w:color w:val="auto"/>
          <w:sz w:val="24"/>
          <w:szCs w:val="24"/>
        </w:rPr>
      </w:pPr>
      <w:bookmarkStart w:id="85" w:name="_Toc135814061"/>
      <w:bookmarkStart w:id="86" w:name="_Toc135814429"/>
      <w:bookmarkStart w:id="87" w:name="_Toc145302672"/>
      <w:r w:rsidRPr="00AE282A">
        <w:rPr>
          <w:rFonts w:ascii="Arial" w:eastAsia="Arial Unicode MS" w:hAnsi="Arial" w:cs="Arial"/>
          <w:color w:val="auto"/>
          <w:sz w:val="24"/>
          <w:szCs w:val="24"/>
        </w:rPr>
        <w:t>DA PROGRESSÃO VERTICAL</w:t>
      </w:r>
      <w:bookmarkEnd w:id="85"/>
      <w:bookmarkEnd w:id="86"/>
      <w:bookmarkEnd w:id="87"/>
    </w:p>
    <w:p w:rsidR="006D0713" w:rsidRPr="00AE282A" w:rsidRDefault="006D0713" w:rsidP="006D0713">
      <w:pPr>
        <w:rPr>
          <w:rFonts w:ascii="Arial" w:hAnsi="Arial" w:cs="Arial"/>
          <w:sz w:val="24"/>
          <w:szCs w:val="24"/>
        </w:rPr>
      </w:pP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iCs/>
          <w:sz w:val="24"/>
          <w:szCs w:val="24"/>
        </w:rPr>
        <w:t>Art. 1</w:t>
      </w:r>
      <w:r w:rsidR="00365878">
        <w:rPr>
          <w:rFonts w:ascii="Arial" w:eastAsia="Arial Unicode MS" w:hAnsi="Arial" w:cs="Arial"/>
          <w:b/>
          <w:iCs/>
          <w:sz w:val="24"/>
          <w:szCs w:val="24"/>
        </w:rPr>
        <w:t>4</w:t>
      </w:r>
      <w:r w:rsidRPr="00AE282A">
        <w:rPr>
          <w:rFonts w:ascii="Arial" w:eastAsia="Arial Unicode MS" w:hAnsi="Arial" w:cs="Arial"/>
          <w:sz w:val="24"/>
          <w:szCs w:val="24"/>
        </w:rPr>
        <w:t xml:space="preserve">A progressão vertical por titulação profissional é a passagem do servidor municipal, ocupante de um dos cargos definidos nesta lei, </w:t>
      </w:r>
      <w:r w:rsidRPr="00AE282A">
        <w:rPr>
          <w:rFonts w:ascii="Arial" w:eastAsia="Batang" w:hAnsi="Arial" w:cs="Arial"/>
          <w:sz w:val="24"/>
          <w:szCs w:val="24"/>
        </w:rPr>
        <w:t xml:space="preserve">de um nível para outro no mesmo cargo, em virtude </w:t>
      </w:r>
      <w:r w:rsidRPr="00AE282A">
        <w:rPr>
          <w:rFonts w:ascii="Arial" w:eastAsia="Arial Unicode MS" w:hAnsi="Arial" w:cs="Arial"/>
          <w:sz w:val="24"/>
          <w:szCs w:val="24"/>
        </w:rPr>
        <w:t>de comprovação da habilitação e/ou certificação de aperfeiçoamento, e/ou qualificação, e/ou capacitação profissional exigida para o respectivo nível.</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1º</w:t>
      </w:r>
      <w:r w:rsidRPr="00AE282A">
        <w:rPr>
          <w:rFonts w:ascii="Arial" w:hAnsi="Arial" w:cs="Arial"/>
          <w:sz w:val="24"/>
          <w:szCs w:val="24"/>
        </w:rPr>
        <w:t>Os Níveis serão representados por algarismos romanos dentro de cada nível que compõem a progressão vertical.</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3E77AE">
        <w:rPr>
          <w:rFonts w:ascii="Arial" w:eastAsia="Arial Unicode MS" w:hAnsi="Arial" w:cs="Arial"/>
          <w:b/>
          <w:iCs/>
          <w:sz w:val="24"/>
          <w:szCs w:val="24"/>
        </w:rPr>
        <w:t>§ 2º</w:t>
      </w:r>
      <w:r w:rsidR="003D4757" w:rsidRPr="00F77FFE">
        <w:rPr>
          <w:rFonts w:ascii="Arial" w:hAnsi="Arial" w:cs="Arial"/>
          <w:sz w:val="24"/>
          <w:szCs w:val="24"/>
        </w:rPr>
        <w:t>A mudança de Nível ocorrerá no mês seguinte ao que o interessado apresentar requerimento devidamente instruído com o comprovante da nova escolaridade (Certificado ou Diploma devidamente reconhecido pelo MEC).</w:t>
      </w:r>
    </w:p>
    <w:p w:rsidR="003B640A" w:rsidRPr="00AE282A" w:rsidRDefault="003B640A" w:rsidP="00E54972">
      <w:pPr>
        <w:tabs>
          <w:tab w:val="left" w:pos="900"/>
        </w:tabs>
        <w:spacing w:after="0" w:line="360" w:lineRule="auto"/>
        <w:ind w:firstLine="851"/>
        <w:jc w:val="both"/>
        <w:rPr>
          <w:rFonts w:ascii="Arial" w:eastAsia="Batang" w:hAnsi="Arial" w:cs="Arial"/>
          <w:sz w:val="24"/>
          <w:szCs w:val="24"/>
        </w:rPr>
      </w:pPr>
      <w:r w:rsidRPr="00AE282A">
        <w:rPr>
          <w:rFonts w:ascii="Arial" w:hAnsi="Arial" w:cs="Arial"/>
          <w:b/>
          <w:iCs/>
          <w:sz w:val="24"/>
          <w:szCs w:val="24"/>
        </w:rPr>
        <w:t xml:space="preserve">§ </w:t>
      </w:r>
      <w:r w:rsidR="003D4757">
        <w:rPr>
          <w:rFonts w:ascii="Arial" w:hAnsi="Arial" w:cs="Arial"/>
          <w:b/>
          <w:iCs/>
          <w:sz w:val="24"/>
          <w:szCs w:val="24"/>
        </w:rPr>
        <w:t>3</w:t>
      </w:r>
      <w:r w:rsidRPr="00AE282A">
        <w:rPr>
          <w:rFonts w:ascii="Arial" w:hAnsi="Arial" w:cs="Arial"/>
          <w:b/>
          <w:iCs/>
          <w:sz w:val="24"/>
          <w:szCs w:val="24"/>
        </w:rPr>
        <w:t>º</w:t>
      </w:r>
      <w:r w:rsidRPr="00AE282A">
        <w:rPr>
          <w:rFonts w:ascii="Arial" w:eastAsia="Batang" w:hAnsi="Arial" w:cs="Arial"/>
          <w:sz w:val="24"/>
          <w:szCs w:val="24"/>
        </w:rPr>
        <w:t>As demais normas da avaliação processual referida neste artigo, incluindo instrumentos e critérios, são as previstas no Estatuto dos Servidores Públicos do Município e regulamento específico.</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bCs/>
          <w:iCs/>
          <w:sz w:val="24"/>
          <w:szCs w:val="24"/>
        </w:rPr>
        <w:lastRenderedPageBreak/>
        <w:t>Art. 1</w:t>
      </w:r>
      <w:r w:rsidR="00365878">
        <w:rPr>
          <w:rFonts w:ascii="Arial" w:eastAsia="Arial Unicode MS" w:hAnsi="Arial" w:cs="Arial"/>
          <w:b/>
          <w:bCs/>
          <w:iCs/>
          <w:sz w:val="24"/>
          <w:szCs w:val="24"/>
        </w:rPr>
        <w:t>5</w:t>
      </w:r>
      <w:r w:rsidRPr="00AE282A">
        <w:rPr>
          <w:rFonts w:ascii="Arial" w:eastAsia="Arial Unicode MS" w:hAnsi="Arial" w:cs="Arial"/>
          <w:sz w:val="24"/>
          <w:szCs w:val="24"/>
        </w:rPr>
        <w:t xml:space="preserve"> A qualificação e o esforço pessoal em busca de maiores níveis de educação formal dos servidores abrangidos por esta lei, visando o seu crescimento acadêmico e à sua permanência no serviço público, serão estimulados mediante a concessão do incentivo à titulação.</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iCs/>
          <w:sz w:val="24"/>
          <w:szCs w:val="24"/>
        </w:rPr>
        <w:t>§ 1º</w:t>
      </w:r>
      <w:r w:rsidRPr="00AE282A">
        <w:rPr>
          <w:rFonts w:ascii="Arial" w:eastAsia="Arial Unicode MS" w:hAnsi="Arial" w:cs="Arial"/>
          <w:sz w:val="24"/>
          <w:szCs w:val="24"/>
        </w:rPr>
        <w:t xml:space="preserve">A concessão do incentivo previsto no </w:t>
      </w:r>
      <w:r w:rsidRPr="00AE282A">
        <w:rPr>
          <w:rFonts w:ascii="Arial" w:eastAsia="Arial Unicode MS" w:hAnsi="Arial" w:cs="Arial"/>
          <w:iCs/>
          <w:sz w:val="24"/>
          <w:szCs w:val="24"/>
        </w:rPr>
        <w:t xml:space="preserve">caput </w:t>
      </w:r>
      <w:r w:rsidRPr="00AE282A">
        <w:rPr>
          <w:rFonts w:ascii="Arial" w:eastAsia="Arial Unicode MS" w:hAnsi="Arial" w:cs="Arial"/>
          <w:sz w:val="24"/>
          <w:szCs w:val="24"/>
        </w:rPr>
        <w:t>deste artigo depende, além dos critérios e requisitos disciplinados nesta lei, de disponibilidade orçamentária na forma da legislação vigente.</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iCs/>
          <w:sz w:val="24"/>
          <w:szCs w:val="24"/>
        </w:rPr>
        <w:t>§ 2º</w:t>
      </w:r>
      <w:r w:rsidRPr="00AE282A">
        <w:rPr>
          <w:rFonts w:ascii="Arial" w:eastAsia="Arial Unicode MS" w:hAnsi="Arial" w:cs="Arial"/>
          <w:sz w:val="24"/>
          <w:szCs w:val="24"/>
        </w:rPr>
        <w:t xml:space="preserve"> Para fins do disposto neste artigo, o incentivo não poderá ultrapassar 85% (Oitenta e Cinco por cento) do limite prudencial para gastos com pessoal, previsto na Lei de Responsabilidade e Gestão Fiscal, considerando-se como limite prudencial 95% do percentual de 54% do total da despesa de pessoal, calculada sobre a Receita Corrente Líquida do Município.</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iCs/>
          <w:sz w:val="24"/>
          <w:szCs w:val="24"/>
        </w:rPr>
        <w:t>§ 3º</w:t>
      </w:r>
      <w:r w:rsidRPr="00AE282A">
        <w:rPr>
          <w:rFonts w:ascii="Arial" w:eastAsia="Arial Unicode MS" w:hAnsi="Arial" w:cs="Arial"/>
          <w:sz w:val="24"/>
          <w:szCs w:val="24"/>
        </w:rPr>
        <w:t xml:space="preserve"> Caso não haja limite prudencial, a concessão do disposto neste artigo o servidor deverá aguardar, até que haja disponibilidade no ano corrente dentro do limite previsto no parágrafo anterior.</w:t>
      </w:r>
    </w:p>
    <w:p w:rsidR="003B640A" w:rsidRPr="00AE282A" w:rsidRDefault="003B640A" w:rsidP="00E54972">
      <w:pPr>
        <w:tabs>
          <w:tab w:val="left" w:pos="900"/>
        </w:tabs>
        <w:spacing w:after="0" w:line="360" w:lineRule="auto"/>
        <w:ind w:firstLine="851"/>
        <w:jc w:val="both"/>
        <w:rPr>
          <w:rFonts w:ascii="Arial" w:eastAsia="Arial Unicode MS" w:hAnsi="Arial" w:cs="Arial"/>
          <w:sz w:val="24"/>
          <w:szCs w:val="24"/>
        </w:rPr>
      </w:pPr>
      <w:r w:rsidRPr="00AE282A">
        <w:rPr>
          <w:rFonts w:ascii="Arial" w:eastAsia="Arial Unicode MS" w:hAnsi="Arial" w:cs="Arial"/>
          <w:b/>
          <w:iCs/>
          <w:sz w:val="24"/>
          <w:szCs w:val="24"/>
        </w:rPr>
        <w:t>§ 4º</w:t>
      </w:r>
      <w:r w:rsidRPr="00AE282A">
        <w:rPr>
          <w:rFonts w:ascii="Arial" w:eastAsia="Arial Unicode MS" w:hAnsi="Arial" w:cs="Arial"/>
          <w:sz w:val="24"/>
          <w:szCs w:val="24"/>
        </w:rPr>
        <w:t xml:space="preserve"> Havendo limite dentro do percentual, previsto no § 2º, serão concedidos os incentivos, que suportarem até o limite prudencial, seguindo a ordem cronológica de requerimento.</w:t>
      </w:r>
    </w:p>
    <w:p w:rsidR="003B640A" w:rsidRPr="00AE282A" w:rsidRDefault="003B640A" w:rsidP="009A33FF">
      <w:pPr>
        <w:tabs>
          <w:tab w:val="left" w:pos="900"/>
        </w:tabs>
        <w:spacing w:after="0" w:line="360" w:lineRule="auto"/>
        <w:jc w:val="both"/>
        <w:rPr>
          <w:rFonts w:ascii="Arial" w:eastAsia="Arial Unicode MS" w:hAnsi="Arial" w:cs="Arial"/>
          <w:sz w:val="24"/>
          <w:szCs w:val="24"/>
        </w:rPr>
      </w:pPr>
    </w:p>
    <w:p w:rsidR="003B640A" w:rsidRPr="00AE282A" w:rsidRDefault="003B640A" w:rsidP="009A33FF">
      <w:pPr>
        <w:pStyle w:val="Ttulo1"/>
        <w:spacing w:before="0" w:line="360" w:lineRule="auto"/>
        <w:jc w:val="center"/>
        <w:rPr>
          <w:rFonts w:ascii="Arial" w:hAnsi="Arial" w:cs="Arial"/>
          <w:color w:val="auto"/>
          <w:sz w:val="24"/>
          <w:szCs w:val="24"/>
        </w:rPr>
      </w:pPr>
      <w:bookmarkStart w:id="88" w:name="_Toc120082395"/>
      <w:bookmarkStart w:id="89" w:name="_Toc120082452"/>
      <w:bookmarkStart w:id="90" w:name="_Toc135814062"/>
      <w:bookmarkStart w:id="91" w:name="_Toc135814430"/>
      <w:bookmarkStart w:id="92" w:name="_Toc145302673"/>
      <w:r w:rsidRPr="00AE282A">
        <w:rPr>
          <w:rFonts w:ascii="Arial" w:hAnsi="Arial" w:cs="Arial"/>
          <w:color w:val="auto"/>
          <w:sz w:val="24"/>
          <w:szCs w:val="24"/>
        </w:rPr>
        <w:t>Título III</w:t>
      </w:r>
      <w:bookmarkEnd w:id="88"/>
      <w:bookmarkEnd w:id="89"/>
      <w:bookmarkEnd w:id="90"/>
      <w:bookmarkEnd w:id="91"/>
      <w:bookmarkEnd w:id="92"/>
    </w:p>
    <w:p w:rsidR="003B640A" w:rsidRPr="00AE282A" w:rsidRDefault="003B640A" w:rsidP="009A33FF">
      <w:pPr>
        <w:pStyle w:val="Ttulo1"/>
        <w:spacing w:before="0" w:line="360" w:lineRule="auto"/>
        <w:jc w:val="center"/>
        <w:rPr>
          <w:rFonts w:ascii="Arial" w:hAnsi="Arial" w:cs="Arial"/>
          <w:color w:val="auto"/>
          <w:sz w:val="24"/>
          <w:szCs w:val="24"/>
        </w:rPr>
      </w:pPr>
      <w:bookmarkStart w:id="93" w:name="_Toc120082396"/>
      <w:bookmarkStart w:id="94" w:name="_Toc120082453"/>
      <w:bookmarkStart w:id="95" w:name="_Toc135814063"/>
      <w:bookmarkStart w:id="96" w:name="_Toc135814431"/>
      <w:bookmarkStart w:id="97" w:name="_Toc145302674"/>
      <w:r w:rsidRPr="00AE282A">
        <w:rPr>
          <w:rFonts w:ascii="Arial" w:hAnsi="Arial" w:cs="Arial"/>
          <w:color w:val="auto"/>
          <w:sz w:val="24"/>
          <w:szCs w:val="24"/>
        </w:rPr>
        <w:t xml:space="preserve">DO REGIME FUNCIONAL, JORNADA DE TRABALHADO E </w:t>
      </w:r>
      <w:bookmarkEnd w:id="93"/>
      <w:bookmarkEnd w:id="94"/>
      <w:bookmarkEnd w:id="95"/>
      <w:bookmarkEnd w:id="96"/>
      <w:bookmarkEnd w:id="97"/>
      <w:r w:rsidRPr="00AE282A">
        <w:rPr>
          <w:rFonts w:ascii="Arial" w:hAnsi="Arial" w:cs="Arial"/>
          <w:color w:val="auto"/>
          <w:sz w:val="24"/>
          <w:szCs w:val="24"/>
        </w:rPr>
        <w:t>REMUNERAÇÃO.</w:t>
      </w:r>
    </w:p>
    <w:p w:rsidR="003B640A" w:rsidRPr="00AE282A" w:rsidRDefault="003B640A" w:rsidP="009A33FF">
      <w:pPr>
        <w:spacing w:after="0" w:line="360" w:lineRule="auto"/>
        <w:jc w:val="both"/>
        <w:rPr>
          <w:rFonts w:ascii="Arial" w:hAnsi="Arial" w:cs="Arial"/>
          <w:b/>
          <w:bCs/>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98" w:name="_Toc120082397"/>
      <w:bookmarkStart w:id="99" w:name="_Toc120082454"/>
      <w:bookmarkStart w:id="100" w:name="_Toc135814064"/>
      <w:bookmarkStart w:id="101" w:name="_Toc135814432"/>
      <w:bookmarkStart w:id="102" w:name="_Toc145302675"/>
      <w:r w:rsidRPr="00AE282A">
        <w:rPr>
          <w:rFonts w:ascii="Arial" w:hAnsi="Arial" w:cs="Arial"/>
          <w:bCs w:val="0"/>
          <w:color w:val="auto"/>
          <w:sz w:val="24"/>
          <w:szCs w:val="24"/>
        </w:rPr>
        <w:t>Capítulo I</w:t>
      </w:r>
      <w:bookmarkEnd w:id="98"/>
      <w:bookmarkEnd w:id="99"/>
      <w:bookmarkEnd w:id="100"/>
      <w:bookmarkEnd w:id="101"/>
      <w:bookmarkEnd w:id="10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03" w:name="_Toc120082398"/>
      <w:bookmarkStart w:id="104" w:name="_Toc120082455"/>
      <w:bookmarkStart w:id="105" w:name="_Toc135814065"/>
      <w:bookmarkStart w:id="106" w:name="_Toc135814433"/>
      <w:bookmarkStart w:id="107" w:name="_Toc145302676"/>
      <w:r w:rsidRPr="00AE282A">
        <w:rPr>
          <w:rFonts w:ascii="Arial" w:hAnsi="Arial" w:cs="Arial"/>
          <w:bCs w:val="0"/>
          <w:color w:val="auto"/>
          <w:sz w:val="24"/>
          <w:szCs w:val="24"/>
        </w:rPr>
        <w:t>DO INGRESSO</w:t>
      </w:r>
      <w:bookmarkEnd w:id="103"/>
      <w:bookmarkEnd w:id="104"/>
      <w:bookmarkEnd w:id="105"/>
      <w:bookmarkEnd w:id="106"/>
      <w:bookmarkEnd w:id="107"/>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1</w:t>
      </w:r>
      <w:r w:rsidR="00365878">
        <w:rPr>
          <w:rFonts w:ascii="Arial" w:hAnsi="Arial" w:cs="Arial"/>
          <w:b/>
          <w:bCs/>
          <w:iCs/>
          <w:sz w:val="24"/>
          <w:szCs w:val="24"/>
        </w:rPr>
        <w:t>6</w:t>
      </w:r>
      <w:r w:rsidRPr="00AE282A">
        <w:rPr>
          <w:rFonts w:ascii="Arial" w:hAnsi="Arial" w:cs="Arial"/>
          <w:sz w:val="24"/>
          <w:szCs w:val="24"/>
        </w:rPr>
        <w:t xml:space="preserve"> O ingresso na Carreira dos Profissionais do Sistema Único de Saúde obedecerá aos seguintes critérios: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w:t>
      </w:r>
      <w:r w:rsidRPr="00AE282A">
        <w:rPr>
          <w:rFonts w:ascii="Arial" w:hAnsi="Arial" w:cs="Arial"/>
          <w:sz w:val="24"/>
          <w:szCs w:val="24"/>
        </w:rPr>
        <w:t xml:space="preserve"> habilitação específica exigida para o provimento de cargo público;</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w:t>
      </w:r>
      <w:r w:rsidRPr="00AE282A">
        <w:rPr>
          <w:rFonts w:ascii="Arial" w:hAnsi="Arial" w:cs="Arial"/>
          <w:sz w:val="24"/>
          <w:szCs w:val="24"/>
        </w:rPr>
        <w:t xml:space="preserve"> escolaridade compatível com a natureza do cargo;</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III-</w:t>
      </w:r>
      <w:r w:rsidRPr="00AE282A">
        <w:rPr>
          <w:rFonts w:ascii="Arial" w:hAnsi="Arial" w:cs="Arial"/>
          <w:sz w:val="24"/>
          <w:szCs w:val="24"/>
        </w:rPr>
        <w:t xml:space="preserve"> registro profissional expedido por órgão competente, quando assim exigido.</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1</w:t>
      </w:r>
      <w:r w:rsidR="00365878">
        <w:rPr>
          <w:rFonts w:ascii="Arial" w:hAnsi="Arial" w:cs="Arial"/>
          <w:b/>
          <w:bCs/>
          <w:iCs/>
          <w:sz w:val="24"/>
          <w:szCs w:val="24"/>
        </w:rPr>
        <w:t>7</w:t>
      </w:r>
      <w:r w:rsidRPr="00AE282A">
        <w:rPr>
          <w:rFonts w:ascii="Arial" w:hAnsi="Arial" w:cs="Arial"/>
          <w:sz w:val="24"/>
          <w:szCs w:val="24"/>
        </w:rPr>
        <w:t xml:space="preserve"> Ao entrar em exercício o servidor será enquadrado na carreira dos Profissionais do Sistema Único de Saúde Nível - I do respectivo cargo.</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lastRenderedPageBreak/>
        <w:t>§ 1º</w:t>
      </w:r>
      <w:r w:rsidRPr="00AE282A">
        <w:rPr>
          <w:rFonts w:ascii="Arial" w:hAnsi="Arial" w:cs="Arial"/>
          <w:sz w:val="24"/>
          <w:szCs w:val="24"/>
        </w:rPr>
        <w:t xml:space="preserve"> Nas situações em que o edital de abertura do concurso público exigir titulação específica de acordo com o perfil profissional, o enquadramento inicial do servidor será no nível correspondente à titulação exigida.</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2º</w:t>
      </w:r>
      <w:r w:rsidRPr="00AE282A">
        <w:rPr>
          <w:rFonts w:ascii="Arial" w:hAnsi="Arial" w:cs="Arial"/>
          <w:sz w:val="24"/>
          <w:szCs w:val="24"/>
        </w:rPr>
        <w:t xml:space="preserve"> Ao servidor pertencente ao quadro de pessoal da Secretaria Municipal de Saúde, que ingressar em novo cargo por mudança de nomenclatura estabelecida por esta Lei, será garantido o posicionamento no mesmo nível anteriormente ocupado, depois de cumprido o estágio probatório.</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08" w:name="_Toc120082399"/>
      <w:bookmarkStart w:id="109" w:name="_Toc120082456"/>
      <w:bookmarkStart w:id="110" w:name="_Toc135814066"/>
      <w:bookmarkStart w:id="111" w:name="_Toc135814434"/>
      <w:bookmarkStart w:id="112" w:name="_Toc145302677"/>
      <w:r w:rsidRPr="00AE282A">
        <w:rPr>
          <w:rFonts w:ascii="Arial" w:hAnsi="Arial" w:cs="Arial"/>
          <w:bCs w:val="0"/>
          <w:color w:val="auto"/>
          <w:sz w:val="24"/>
          <w:szCs w:val="24"/>
        </w:rPr>
        <w:t>Capítulo II</w:t>
      </w:r>
      <w:bookmarkEnd w:id="108"/>
      <w:bookmarkEnd w:id="109"/>
      <w:bookmarkEnd w:id="110"/>
      <w:bookmarkEnd w:id="111"/>
      <w:bookmarkEnd w:id="11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13" w:name="_Toc120082400"/>
      <w:bookmarkStart w:id="114" w:name="_Toc120082457"/>
      <w:bookmarkStart w:id="115" w:name="_Toc135814067"/>
      <w:bookmarkStart w:id="116" w:name="_Toc135814435"/>
      <w:bookmarkStart w:id="117" w:name="_Toc145302678"/>
      <w:r w:rsidRPr="00AE282A">
        <w:rPr>
          <w:rFonts w:ascii="Arial" w:hAnsi="Arial" w:cs="Arial"/>
          <w:bCs w:val="0"/>
          <w:color w:val="auto"/>
          <w:sz w:val="24"/>
          <w:szCs w:val="24"/>
        </w:rPr>
        <w:t>DA JORNADA DE TRABALHO</w:t>
      </w:r>
      <w:bookmarkEnd w:id="113"/>
      <w:bookmarkEnd w:id="114"/>
      <w:bookmarkEnd w:id="115"/>
      <w:bookmarkEnd w:id="116"/>
      <w:bookmarkEnd w:id="117"/>
    </w:p>
    <w:p w:rsidR="003B640A" w:rsidRPr="00AE282A" w:rsidRDefault="003B640A" w:rsidP="00E54972">
      <w:pPr>
        <w:spacing w:after="0" w:line="360" w:lineRule="auto"/>
        <w:ind w:firstLine="851"/>
        <w:jc w:val="both"/>
        <w:rPr>
          <w:rFonts w:ascii="Arial" w:hAnsi="Arial" w:cs="Arial"/>
          <w:sz w:val="24"/>
          <w:szCs w:val="24"/>
        </w:rPr>
      </w:pP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1</w:t>
      </w:r>
      <w:r w:rsidR="00365878">
        <w:rPr>
          <w:rFonts w:ascii="Arial" w:hAnsi="Arial" w:cs="Arial"/>
          <w:b/>
          <w:bCs/>
          <w:iCs/>
          <w:sz w:val="24"/>
          <w:szCs w:val="24"/>
        </w:rPr>
        <w:t>8</w:t>
      </w:r>
      <w:r w:rsidRPr="00AE282A">
        <w:rPr>
          <w:rFonts w:ascii="Arial" w:hAnsi="Arial" w:cs="Arial"/>
          <w:sz w:val="24"/>
          <w:szCs w:val="24"/>
        </w:rPr>
        <w:t xml:space="preserve"> A jornada de trabalho dos servidores da Secretaria Municipal de Saúde será de 20 (vinte), 30 (trinta) e/ou 40 (quarenta) horas semanais, com exceção dos ocupantes de cargos com jornada especial de trabalho, fixada por lei federal que regulamente a profissão no âmbito nacional.</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18" w:name="_Toc120082401"/>
      <w:bookmarkStart w:id="119" w:name="_Toc120082458"/>
      <w:bookmarkStart w:id="120" w:name="_Toc135814068"/>
      <w:bookmarkStart w:id="121" w:name="_Toc135814436"/>
      <w:bookmarkStart w:id="122" w:name="_Toc145302679"/>
      <w:r w:rsidRPr="00AE282A">
        <w:rPr>
          <w:rFonts w:ascii="Arial" w:hAnsi="Arial" w:cs="Arial"/>
          <w:bCs w:val="0"/>
          <w:color w:val="auto"/>
          <w:sz w:val="24"/>
          <w:szCs w:val="24"/>
        </w:rPr>
        <w:t>Capítulo III</w:t>
      </w:r>
      <w:bookmarkEnd w:id="118"/>
      <w:bookmarkEnd w:id="119"/>
      <w:bookmarkEnd w:id="120"/>
      <w:bookmarkEnd w:id="121"/>
      <w:bookmarkEnd w:id="12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23" w:name="_Toc120082402"/>
      <w:bookmarkStart w:id="124" w:name="_Toc120082459"/>
      <w:bookmarkStart w:id="125" w:name="_Toc135814069"/>
      <w:bookmarkStart w:id="126" w:name="_Toc135814437"/>
      <w:bookmarkStart w:id="127" w:name="_Toc145302680"/>
      <w:r w:rsidRPr="00AE282A">
        <w:rPr>
          <w:rFonts w:ascii="Arial" w:hAnsi="Arial" w:cs="Arial"/>
          <w:bCs w:val="0"/>
          <w:color w:val="auto"/>
          <w:sz w:val="24"/>
          <w:szCs w:val="24"/>
        </w:rPr>
        <w:t>DA REMUNERAÇÃO</w:t>
      </w:r>
      <w:bookmarkEnd w:id="123"/>
      <w:bookmarkEnd w:id="124"/>
      <w:bookmarkEnd w:id="125"/>
      <w:bookmarkEnd w:id="126"/>
      <w:bookmarkEnd w:id="127"/>
    </w:p>
    <w:p w:rsidR="003B640A" w:rsidRPr="00AE282A" w:rsidRDefault="003B640A" w:rsidP="00E54972">
      <w:pPr>
        <w:spacing w:after="0" w:line="360" w:lineRule="auto"/>
        <w:ind w:firstLine="851"/>
        <w:jc w:val="both"/>
        <w:rPr>
          <w:rFonts w:ascii="Arial" w:hAnsi="Arial" w:cs="Arial"/>
          <w:sz w:val="24"/>
          <w:szCs w:val="24"/>
        </w:rPr>
      </w:pP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xml:space="preserve">Art. </w:t>
      </w:r>
      <w:r w:rsidR="00365878">
        <w:rPr>
          <w:rFonts w:ascii="Arial" w:hAnsi="Arial" w:cs="Arial"/>
          <w:b/>
          <w:bCs/>
          <w:iCs/>
          <w:sz w:val="24"/>
          <w:szCs w:val="24"/>
        </w:rPr>
        <w:t>19</w:t>
      </w:r>
      <w:r w:rsidRPr="00AE282A">
        <w:rPr>
          <w:rFonts w:ascii="Arial" w:hAnsi="Arial" w:cs="Arial"/>
          <w:sz w:val="24"/>
          <w:szCs w:val="24"/>
        </w:rPr>
        <w:t xml:space="preserve"> O sistema de remuneração da carreira dos profissionais da saúde estrutura-se através de tabelas remuneratórias contendo os padrões de subsídios fixados em razão da natureza, grau de responsabilidade e complexidade e dos requisitos exigidos para ingresso em cada cargo da carreira profissional.</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xml:space="preserve">Parágrafo </w:t>
      </w:r>
      <w:r w:rsidR="00750E0C" w:rsidRPr="00AE282A">
        <w:rPr>
          <w:rFonts w:ascii="Arial" w:hAnsi="Arial" w:cs="Arial"/>
          <w:b/>
          <w:bCs/>
          <w:iCs/>
          <w:sz w:val="24"/>
          <w:szCs w:val="24"/>
        </w:rPr>
        <w:t>Ú</w:t>
      </w:r>
      <w:r w:rsidRPr="00AE282A">
        <w:rPr>
          <w:rFonts w:ascii="Arial" w:hAnsi="Arial" w:cs="Arial"/>
          <w:b/>
          <w:bCs/>
          <w:iCs/>
          <w:sz w:val="24"/>
          <w:szCs w:val="24"/>
        </w:rPr>
        <w:t>nico.</w:t>
      </w:r>
      <w:r w:rsidRPr="00AE282A">
        <w:rPr>
          <w:rFonts w:ascii="Arial" w:hAnsi="Arial" w:cs="Arial"/>
          <w:sz w:val="24"/>
          <w:szCs w:val="24"/>
        </w:rPr>
        <w:t xml:space="preserve"> As tabelas remuneratórias dos profissionais do Sistema Único de Saúde constam do anexo III, desta Lei.</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28" w:name="_Toc120082403"/>
      <w:bookmarkStart w:id="129" w:name="_Toc120082460"/>
      <w:bookmarkStart w:id="130" w:name="_Toc135814070"/>
      <w:bookmarkStart w:id="131" w:name="_Toc135814438"/>
      <w:bookmarkStart w:id="132" w:name="_Toc145302681"/>
      <w:r w:rsidRPr="00AE282A">
        <w:rPr>
          <w:rFonts w:ascii="Arial" w:hAnsi="Arial" w:cs="Arial"/>
          <w:bCs w:val="0"/>
          <w:color w:val="auto"/>
          <w:sz w:val="24"/>
          <w:szCs w:val="24"/>
        </w:rPr>
        <w:t>Capítulo IV</w:t>
      </w:r>
      <w:bookmarkEnd w:id="128"/>
      <w:bookmarkEnd w:id="129"/>
      <w:bookmarkEnd w:id="130"/>
      <w:bookmarkEnd w:id="131"/>
      <w:bookmarkEnd w:id="132"/>
    </w:p>
    <w:p w:rsidR="003B640A" w:rsidRPr="00AE282A" w:rsidRDefault="003B640A" w:rsidP="009A33FF">
      <w:pPr>
        <w:pStyle w:val="Ttulo2"/>
        <w:spacing w:before="0" w:line="360" w:lineRule="auto"/>
        <w:jc w:val="center"/>
        <w:rPr>
          <w:rFonts w:ascii="Arial" w:hAnsi="Arial" w:cs="Arial"/>
          <w:color w:val="auto"/>
          <w:sz w:val="24"/>
          <w:szCs w:val="24"/>
        </w:rPr>
      </w:pPr>
      <w:bookmarkStart w:id="133" w:name="_Toc120082404"/>
      <w:bookmarkStart w:id="134" w:name="_Toc120082461"/>
      <w:bookmarkStart w:id="135" w:name="_Toc135814071"/>
      <w:bookmarkStart w:id="136" w:name="_Toc135814439"/>
      <w:bookmarkStart w:id="137" w:name="_Toc145302682"/>
      <w:r w:rsidRPr="00AE282A">
        <w:rPr>
          <w:rFonts w:ascii="Arial" w:hAnsi="Arial" w:cs="Arial"/>
          <w:color w:val="auto"/>
          <w:sz w:val="24"/>
          <w:szCs w:val="24"/>
        </w:rPr>
        <w:t>DA GRATIFICAÇAO DE DESEMPENHO</w:t>
      </w:r>
      <w:bookmarkEnd w:id="133"/>
      <w:bookmarkEnd w:id="134"/>
      <w:bookmarkEnd w:id="135"/>
      <w:bookmarkEnd w:id="136"/>
      <w:bookmarkEnd w:id="137"/>
    </w:p>
    <w:p w:rsidR="00E54972" w:rsidRPr="00AE282A" w:rsidRDefault="00E54972" w:rsidP="00E54972">
      <w:pPr>
        <w:tabs>
          <w:tab w:val="left" w:pos="900"/>
        </w:tabs>
        <w:spacing w:after="0" w:line="360" w:lineRule="auto"/>
        <w:ind w:firstLine="851"/>
        <w:jc w:val="both"/>
        <w:rPr>
          <w:rFonts w:ascii="Arial" w:eastAsia="Batang" w:hAnsi="Arial" w:cs="Arial"/>
          <w:b/>
          <w:bCs/>
          <w:iCs/>
          <w:sz w:val="24"/>
          <w:szCs w:val="24"/>
        </w:rPr>
      </w:pP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eastAsia="Batang" w:hAnsi="Arial" w:cs="Arial"/>
          <w:b/>
          <w:bCs/>
          <w:iCs/>
          <w:sz w:val="24"/>
          <w:szCs w:val="24"/>
        </w:rPr>
        <w:t>Art. 2</w:t>
      </w:r>
      <w:r w:rsidR="00365878">
        <w:rPr>
          <w:rFonts w:ascii="Arial" w:eastAsia="Batang" w:hAnsi="Arial" w:cs="Arial"/>
          <w:b/>
          <w:bCs/>
          <w:iCs/>
          <w:sz w:val="24"/>
          <w:szCs w:val="24"/>
        </w:rPr>
        <w:t>0</w:t>
      </w:r>
      <w:r w:rsidRPr="00AE282A">
        <w:rPr>
          <w:rFonts w:ascii="Arial" w:hAnsi="Arial" w:cs="Arial"/>
          <w:sz w:val="24"/>
          <w:szCs w:val="24"/>
        </w:rPr>
        <w:t xml:space="preserve">Além da remuneração os servidores lotados na Secretaria Municipal de Saúde, no interesse da administração, pelo exercício em condições especiais, poderá ser concedida Gratificação de Desempenho, no âmbito da Secretaria Municipal de Saúde, para as atividades decorrentes de imperiosa, temporária e comprovada necessidade do serviço, a atenção básica, ambulatoriais, programas de </w:t>
      </w:r>
      <w:r w:rsidRPr="00AE282A">
        <w:rPr>
          <w:rFonts w:ascii="Arial" w:hAnsi="Arial" w:cs="Arial"/>
          <w:sz w:val="24"/>
          <w:szCs w:val="24"/>
        </w:rPr>
        <w:lastRenderedPageBreak/>
        <w:t>saúde, assistência médico-hospitalar, odontológica, regime extraordinário de trabalho ou em escala de plantão aos servidores que prestem atividades específicas nas Unidades Municipais de Saúde.</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eastAsia="Batang" w:hAnsi="Arial" w:cs="Arial"/>
          <w:b/>
          <w:bCs/>
          <w:iCs/>
          <w:sz w:val="24"/>
          <w:szCs w:val="24"/>
        </w:rPr>
        <w:t>Art. 2</w:t>
      </w:r>
      <w:r w:rsidR="00365878">
        <w:rPr>
          <w:rFonts w:ascii="Arial" w:eastAsia="Batang" w:hAnsi="Arial" w:cs="Arial"/>
          <w:b/>
          <w:bCs/>
          <w:iCs/>
          <w:sz w:val="24"/>
          <w:szCs w:val="24"/>
        </w:rPr>
        <w:t>1</w:t>
      </w:r>
      <w:r w:rsidRPr="00AE282A">
        <w:rPr>
          <w:rFonts w:ascii="Arial" w:hAnsi="Arial" w:cs="Arial"/>
          <w:sz w:val="24"/>
          <w:szCs w:val="24"/>
        </w:rPr>
        <w:t>Os critérios e parâmetros para identificação das atividades específicas que poderão receber gratificação de desempenho são os seguintes: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w:t>
      </w:r>
      <w:r w:rsidRPr="00AE282A">
        <w:rPr>
          <w:rFonts w:ascii="Arial" w:hAnsi="Arial" w:cs="Arial"/>
          <w:sz w:val="24"/>
          <w:szCs w:val="24"/>
        </w:rPr>
        <w:t xml:space="preserve"> servidores designados por portaria do Prefeito Municipal, para o exercício de funções, nas condições de responsáveis ou executores de planos de ação e/ou projetos prioritários constantes do Plano Plurianual, Lei de Diretrizes Orçamentárias e Lei Orçamentária, Plano Municipal de Saúde respeitado o prazo estabelecido pela portaria;</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w:t>
      </w:r>
      <w:r w:rsidRPr="00AE282A">
        <w:rPr>
          <w:rFonts w:ascii="Arial" w:hAnsi="Arial" w:cs="Arial"/>
          <w:sz w:val="24"/>
          <w:szCs w:val="24"/>
        </w:rPr>
        <w:t xml:space="preserve"> servidores que sejam designados por portaria do Prefeito Municipal para comporem, na condição de membros, grupos de trabalho, comissões, cujas atribuições a eles conferidas atêm-se ao cumprimento de prazos legais ou fixados administrativamente, respeitado o prazo estabelecido pela portaria;</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III-</w:t>
      </w:r>
      <w:r w:rsidRPr="00AE282A">
        <w:rPr>
          <w:rFonts w:ascii="Arial" w:hAnsi="Arial" w:cs="Arial"/>
          <w:sz w:val="24"/>
          <w:szCs w:val="24"/>
        </w:rPr>
        <w:t xml:space="preserve"> servidores na condição de responsáveis ou participantes de processos de implantação de novos serviços e/ou novas unidades da estrutura organizacional da Secretaria Municipal de Saúde, mediante fundamentação específica.</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IV-</w:t>
      </w:r>
      <w:r w:rsidRPr="00AE282A">
        <w:rPr>
          <w:rFonts w:ascii="Arial" w:hAnsi="Arial" w:cs="Arial"/>
          <w:sz w:val="24"/>
          <w:szCs w:val="24"/>
        </w:rPr>
        <w:t xml:space="preserve"> servidores em escala de plantão das quais, pela natureza de suas atribuições, exijam a convocação dos trabalhos de servidores, com a finalidade de manter o funcionamento de suas atividades, em caráter ininterrupto e diuturno de 24 (vinte e quatro) horas/dia, incluído sábados domingos e feriados.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eastAsia="Batang" w:hAnsi="Arial" w:cs="Arial"/>
          <w:b/>
          <w:bCs/>
          <w:iCs/>
          <w:sz w:val="24"/>
          <w:szCs w:val="24"/>
        </w:rPr>
        <w:t>Art. 2</w:t>
      </w:r>
      <w:r w:rsidR="00365878">
        <w:rPr>
          <w:rFonts w:ascii="Arial" w:eastAsia="Batang" w:hAnsi="Arial" w:cs="Arial"/>
          <w:b/>
          <w:bCs/>
          <w:iCs/>
          <w:sz w:val="24"/>
          <w:szCs w:val="24"/>
        </w:rPr>
        <w:t>2</w:t>
      </w:r>
      <w:r w:rsidRPr="00AE282A">
        <w:rPr>
          <w:rFonts w:ascii="Arial" w:hAnsi="Arial" w:cs="Arial"/>
          <w:sz w:val="24"/>
          <w:szCs w:val="24"/>
        </w:rPr>
        <w:t xml:space="preserve"> A gratificação de que trata esta Lei obedecerá ao percentual máximo de até </w:t>
      </w:r>
      <w:r w:rsidR="00EF4909" w:rsidRPr="00AE282A">
        <w:rPr>
          <w:rFonts w:ascii="Arial" w:hAnsi="Arial" w:cs="Arial"/>
          <w:sz w:val="24"/>
          <w:szCs w:val="24"/>
        </w:rPr>
        <w:t>1</w:t>
      </w:r>
      <w:r w:rsidRPr="00AE282A">
        <w:rPr>
          <w:rFonts w:ascii="Arial" w:hAnsi="Arial" w:cs="Arial"/>
          <w:sz w:val="24"/>
          <w:szCs w:val="24"/>
        </w:rPr>
        <w:t>0% (</w:t>
      </w:r>
      <w:r w:rsidR="00EF4909" w:rsidRPr="00AE282A">
        <w:rPr>
          <w:rFonts w:ascii="Arial" w:hAnsi="Arial" w:cs="Arial"/>
          <w:sz w:val="24"/>
          <w:szCs w:val="24"/>
        </w:rPr>
        <w:t>dez</w:t>
      </w:r>
      <w:r w:rsidR="00B6133A" w:rsidRPr="00AE282A">
        <w:rPr>
          <w:rFonts w:ascii="Arial" w:hAnsi="Arial" w:cs="Arial"/>
          <w:sz w:val="24"/>
          <w:szCs w:val="24"/>
        </w:rPr>
        <w:t xml:space="preserve"> por cento) do subsídio recebido pelo Chefe do Executivo Municipal</w:t>
      </w:r>
      <w:r w:rsidRPr="00AE282A">
        <w:rPr>
          <w:rFonts w:ascii="Arial" w:hAnsi="Arial" w:cs="Arial"/>
          <w:sz w:val="24"/>
          <w:szCs w:val="24"/>
        </w:rPr>
        <w:t>.</w:t>
      </w:r>
    </w:p>
    <w:p w:rsidR="003B640A" w:rsidRPr="00AE282A" w:rsidRDefault="00DF3389"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1</w:t>
      </w:r>
      <w:r w:rsidR="003B640A" w:rsidRPr="00AE282A">
        <w:rPr>
          <w:rFonts w:ascii="Arial" w:hAnsi="Arial" w:cs="Arial"/>
          <w:b/>
          <w:bCs/>
          <w:iCs/>
          <w:sz w:val="24"/>
          <w:szCs w:val="24"/>
        </w:rPr>
        <w:t>º</w:t>
      </w:r>
      <w:r w:rsidR="003B640A" w:rsidRPr="00AE282A">
        <w:rPr>
          <w:rFonts w:ascii="Arial" w:hAnsi="Arial" w:cs="Arial"/>
          <w:sz w:val="24"/>
          <w:szCs w:val="24"/>
        </w:rPr>
        <w:t xml:space="preserve"> A gratificação de Desempenho está vinculada à unidade de concessão, devendo ser imediatamente suspensos quando o servidor dela, por qualquer motivo, se afastar ou for removido e não serão incorporadas ao vencimento para quaisquer efeitos.</w:t>
      </w:r>
    </w:p>
    <w:p w:rsidR="00C95F5D" w:rsidRPr="00AE282A" w:rsidRDefault="00DF3389" w:rsidP="00750E0C">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2</w:t>
      </w:r>
      <w:r w:rsidR="003B640A" w:rsidRPr="00AE282A">
        <w:rPr>
          <w:rFonts w:ascii="Arial" w:hAnsi="Arial" w:cs="Arial"/>
          <w:b/>
          <w:bCs/>
          <w:iCs/>
          <w:sz w:val="24"/>
          <w:szCs w:val="24"/>
        </w:rPr>
        <w:t>º</w:t>
      </w:r>
      <w:r w:rsidR="003B640A" w:rsidRPr="00AE282A">
        <w:rPr>
          <w:rFonts w:ascii="Arial" w:hAnsi="Arial" w:cs="Arial"/>
          <w:sz w:val="24"/>
          <w:szCs w:val="24"/>
        </w:rPr>
        <w:t xml:space="preserve"> Fica o Poder Executivo Municipal autorizado a regulamentar por decreto a presente Lei no que couber.</w:t>
      </w:r>
    </w:p>
    <w:p w:rsidR="00750E0C" w:rsidRPr="00AE282A" w:rsidRDefault="00750E0C" w:rsidP="00750E0C">
      <w:pPr>
        <w:tabs>
          <w:tab w:val="left" w:pos="900"/>
        </w:tabs>
        <w:spacing w:after="0" w:line="360" w:lineRule="auto"/>
        <w:ind w:firstLine="851"/>
        <w:jc w:val="both"/>
        <w:rPr>
          <w:rFonts w:ascii="Arial" w:hAnsi="Arial" w:cs="Arial"/>
          <w:sz w:val="24"/>
          <w:szCs w:val="24"/>
        </w:rPr>
      </w:pPr>
    </w:p>
    <w:p w:rsidR="003B640A" w:rsidRPr="00AE282A" w:rsidRDefault="003B640A" w:rsidP="009A33FF">
      <w:pPr>
        <w:pStyle w:val="Ttulo1"/>
        <w:spacing w:before="0" w:line="360" w:lineRule="auto"/>
        <w:jc w:val="center"/>
        <w:rPr>
          <w:rFonts w:ascii="Arial" w:hAnsi="Arial" w:cs="Arial"/>
          <w:color w:val="auto"/>
          <w:sz w:val="24"/>
          <w:szCs w:val="24"/>
        </w:rPr>
      </w:pPr>
      <w:bookmarkStart w:id="138" w:name="_Toc120082405"/>
      <w:bookmarkStart w:id="139" w:name="_Toc120082462"/>
      <w:bookmarkStart w:id="140" w:name="_Toc135814072"/>
      <w:bookmarkStart w:id="141" w:name="_Toc135814440"/>
      <w:bookmarkStart w:id="142" w:name="_Toc145302683"/>
      <w:r w:rsidRPr="00AE282A">
        <w:rPr>
          <w:rFonts w:ascii="Arial" w:hAnsi="Arial" w:cs="Arial"/>
          <w:color w:val="auto"/>
          <w:sz w:val="24"/>
          <w:szCs w:val="24"/>
        </w:rPr>
        <w:t>Título IV</w:t>
      </w:r>
      <w:bookmarkEnd w:id="138"/>
      <w:bookmarkEnd w:id="139"/>
      <w:bookmarkEnd w:id="140"/>
      <w:bookmarkEnd w:id="141"/>
      <w:bookmarkEnd w:id="142"/>
    </w:p>
    <w:p w:rsidR="003B640A" w:rsidRPr="00AE282A" w:rsidRDefault="003B640A" w:rsidP="009A33FF">
      <w:pPr>
        <w:pStyle w:val="Ttulo1"/>
        <w:spacing w:before="0" w:line="360" w:lineRule="auto"/>
        <w:jc w:val="center"/>
        <w:rPr>
          <w:rFonts w:ascii="Arial" w:hAnsi="Arial" w:cs="Arial"/>
          <w:color w:val="auto"/>
          <w:sz w:val="24"/>
          <w:szCs w:val="24"/>
        </w:rPr>
      </w:pPr>
      <w:bookmarkStart w:id="143" w:name="_Toc120082406"/>
      <w:bookmarkStart w:id="144" w:name="_Toc120082463"/>
      <w:bookmarkStart w:id="145" w:name="_Toc135814073"/>
      <w:bookmarkStart w:id="146" w:name="_Toc135814441"/>
      <w:bookmarkStart w:id="147" w:name="_Toc145302684"/>
      <w:r w:rsidRPr="00AE282A">
        <w:rPr>
          <w:rFonts w:ascii="Arial" w:hAnsi="Arial" w:cs="Arial"/>
          <w:color w:val="auto"/>
          <w:sz w:val="24"/>
          <w:szCs w:val="24"/>
        </w:rPr>
        <w:t>DO SISTEMA DE DESENVOLVIMENTO DOS PROFISSIONAIS DA SAÚDE</w:t>
      </w:r>
      <w:bookmarkEnd w:id="143"/>
      <w:bookmarkEnd w:id="144"/>
      <w:bookmarkEnd w:id="145"/>
      <w:bookmarkEnd w:id="146"/>
      <w:bookmarkEnd w:id="147"/>
    </w:p>
    <w:p w:rsidR="003B640A" w:rsidRPr="00AE282A" w:rsidRDefault="003B640A" w:rsidP="009A33FF">
      <w:pPr>
        <w:pStyle w:val="Corpodetexto31"/>
        <w:spacing w:line="360" w:lineRule="auto"/>
        <w:rPr>
          <w:rFonts w:cs="Arial"/>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48" w:name="_Toc120082407"/>
      <w:bookmarkStart w:id="149" w:name="_Toc120082464"/>
      <w:bookmarkStart w:id="150" w:name="_Toc135814074"/>
      <w:bookmarkStart w:id="151" w:name="_Toc135814442"/>
      <w:bookmarkStart w:id="152" w:name="_Toc145302685"/>
      <w:r w:rsidRPr="00AE282A">
        <w:rPr>
          <w:rFonts w:ascii="Arial" w:hAnsi="Arial" w:cs="Arial"/>
          <w:bCs w:val="0"/>
          <w:color w:val="auto"/>
          <w:sz w:val="24"/>
          <w:szCs w:val="24"/>
        </w:rPr>
        <w:lastRenderedPageBreak/>
        <w:t>Capítulo I</w:t>
      </w:r>
      <w:bookmarkEnd w:id="148"/>
      <w:bookmarkEnd w:id="149"/>
      <w:bookmarkEnd w:id="150"/>
      <w:bookmarkEnd w:id="151"/>
      <w:bookmarkEnd w:id="15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53" w:name="_Toc120082408"/>
      <w:bookmarkStart w:id="154" w:name="_Toc120082465"/>
      <w:bookmarkStart w:id="155" w:name="_Toc135814075"/>
      <w:bookmarkStart w:id="156" w:name="_Toc135814443"/>
      <w:bookmarkStart w:id="157" w:name="_Toc145302686"/>
      <w:r w:rsidRPr="00AE282A">
        <w:rPr>
          <w:rFonts w:ascii="Arial" w:hAnsi="Arial" w:cs="Arial"/>
          <w:bCs w:val="0"/>
          <w:color w:val="auto"/>
          <w:sz w:val="24"/>
          <w:szCs w:val="24"/>
        </w:rPr>
        <w:t>DAS DISPOSIÇÕES GERAIS</w:t>
      </w:r>
      <w:bookmarkEnd w:id="153"/>
      <w:bookmarkEnd w:id="154"/>
      <w:bookmarkEnd w:id="155"/>
      <w:bookmarkEnd w:id="156"/>
      <w:bookmarkEnd w:id="157"/>
    </w:p>
    <w:p w:rsidR="003B640A" w:rsidRPr="00AE282A" w:rsidRDefault="003B640A" w:rsidP="00E54972">
      <w:pPr>
        <w:spacing w:after="0" w:line="360" w:lineRule="auto"/>
        <w:ind w:firstLine="851"/>
        <w:jc w:val="both"/>
        <w:rPr>
          <w:rFonts w:ascii="Arial" w:hAnsi="Arial" w:cs="Arial"/>
          <w:sz w:val="24"/>
          <w:szCs w:val="24"/>
        </w:rPr>
      </w:pP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2</w:t>
      </w:r>
      <w:r w:rsidR="00365878">
        <w:rPr>
          <w:rFonts w:ascii="Arial" w:hAnsi="Arial" w:cs="Arial"/>
          <w:b/>
          <w:bCs/>
          <w:iCs/>
          <w:sz w:val="24"/>
          <w:szCs w:val="24"/>
        </w:rPr>
        <w:t>3</w:t>
      </w:r>
      <w:r w:rsidRPr="00AE282A">
        <w:rPr>
          <w:rFonts w:ascii="Arial" w:hAnsi="Arial" w:cs="Arial"/>
          <w:sz w:val="24"/>
          <w:szCs w:val="24"/>
        </w:rPr>
        <w:t>A Política de Recursos Humanos da Secretaria Municipal de Saúde, fundamentada nos princípios e regras consignados no art. 8º desta Lei, terá seu eixo constitutivo consubstanciado num sistema de desenvolvimento dos profissionais do SUS, norteando-se, dentre outras, pelos seguintes objetivos: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 -</w:t>
      </w:r>
      <w:r w:rsidRPr="00AE282A">
        <w:rPr>
          <w:rFonts w:ascii="Arial" w:hAnsi="Arial" w:cs="Arial"/>
          <w:sz w:val="24"/>
          <w:szCs w:val="24"/>
        </w:rPr>
        <w:t xml:space="preserve"> inserção direta de contextualização na Política Municipal de Saúde;</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 -</w:t>
      </w:r>
      <w:r w:rsidRPr="00AE282A">
        <w:rPr>
          <w:rFonts w:ascii="Arial" w:hAnsi="Arial" w:cs="Arial"/>
          <w:sz w:val="24"/>
          <w:szCs w:val="24"/>
        </w:rPr>
        <w:t xml:space="preserve"> fortalecimento do SUS no Município de </w:t>
      </w:r>
      <w:r w:rsidR="0000500A" w:rsidRPr="00AE282A">
        <w:rPr>
          <w:rFonts w:ascii="Arial" w:hAnsi="Arial" w:cs="Arial"/>
          <w:sz w:val="24"/>
          <w:szCs w:val="24"/>
        </w:rPr>
        <w:t>Itapuã do Oeste</w:t>
      </w:r>
      <w:r w:rsidRPr="00AE282A">
        <w:rPr>
          <w:rFonts w:ascii="Arial" w:hAnsi="Arial" w:cs="Arial"/>
          <w:sz w:val="24"/>
          <w:szCs w:val="24"/>
        </w:rPr>
        <w:t>;</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III -</w:t>
      </w:r>
      <w:r w:rsidRPr="00AE282A">
        <w:rPr>
          <w:rFonts w:ascii="Arial" w:hAnsi="Arial" w:cs="Arial"/>
          <w:sz w:val="24"/>
          <w:szCs w:val="24"/>
        </w:rPr>
        <w:t xml:space="preserve"> melhoria da qualidade dos serviços prestados aos usuários do SUS;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IV -</w:t>
      </w:r>
      <w:r w:rsidRPr="00AE282A">
        <w:rPr>
          <w:rFonts w:ascii="Arial" w:hAnsi="Arial" w:cs="Arial"/>
          <w:sz w:val="24"/>
          <w:szCs w:val="24"/>
        </w:rPr>
        <w:t xml:space="preserve"> enfoque dos profissionais como sujeito do processo social de construção permanente do SUS, favorecendo o desenvolvimento das suas capacidades/potencialidades e do compromisso ético e social com a saúde coletiva;</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V -</w:t>
      </w:r>
      <w:r w:rsidRPr="00AE282A">
        <w:rPr>
          <w:rFonts w:ascii="Arial" w:hAnsi="Arial" w:cs="Arial"/>
          <w:sz w:val="24"/>
          <w:szCs w:val="24"/>
        </w:rPr>
        <w:t xml:space="preserve"> fortalecimento e desenvolvimento gerencial dos profissionais da Secretaria Municipal de Saúde.</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2</w:t>
      </w:r>
      <w:r w:rsidR="00365878">
        <w:rPr>
          <w:rFonts w:ascii="Arial" w:hAnsi="Arial" w:cs="Arial"/>
          <w:b/>
          <w:bCs/>
          <w:iCs/>
          <w:sz w:val="24"/>
          <w:szCs w:val="24"/>
        </w:rPr>
        <w:t>4</w:t>
      </w:r>
      <w:r w:rsidRPr="00AE282A">
        <w:rPr>
          <w:rFonts w:ascii="Arial" w:hAnsi="Arial" w:cs="Arial"/>
          <w:sz w:val="24"/>
          <w:szCs w:val="24"/>
        </w:rPr>
        <w:t xml:space="preserve"> O sistema de desenvolvimento dos profissionais do SUS constituir-se-á dos seguintes programas: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 -</w:t>
      </w:r>
      <w:r w:rsidRPr="00AE282A">
        <w:rPr>
          <w:rFonts w:ascii="Arial" w:hAnsi="Arial" w:cs="Arial"/>
          <w:sz w:val="24"/>
          <w:szCs w:val="24"/>
        </w:rPr>
        <w:t xml:space="preserve"> programa de qualificação para o Sistema Único de Saúde;</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 -</w:t>
      </w:r>
      <w:r w:rsidRPr="00AE282A">
        <w:rPr>
          <w:rFonts w:ascii="Arial" w:hAnsi="Arial" w:cs="Arial"/>
          <w:sz w:val="24"/>
          <w:szCs w:val="24"/>
        </w:rPr>
        <w:t xml:space="preserve"> programa de avaliação de desempenho;</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III -</w:t>
      </w:r>
      <w:r w:rsidRPr="00AE282A">
        <w:rPr>
          <w:rFonts w:ascii="Arial" w:hAnsi="Arial" w:cs="Arial"/>
          <w:sz w:val="24"/>
          <w:szCs w:val="24"/>
        </w:rPr>
        <w:t xml:space="preserve"> programa de valorização do servidor.</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1º</w:t>
      </w:r>
      <w:r w:rsidRPr="00AE282A">
        <w:rPr>
          <w:rFonts w:ascii="Arial" w:hAnsi="Arial" w:cs="Arial"/>
          <w:sz w:val="24"/>
          <w:szCs w:val="24"/>
        </w:rPr>
        <w:t xml:space="preserve"> A Secretaria Municipal de Saúde, dentro de sua competência administrativa, poderá firmar convênios, protocolos de cooperação ou instrumentos equivalentes com instituições ou órgãos federais, estaduais ou municipais, com o objetivo de viabilizar a execução das ações do Programa de Qualificação Profissional de forma a racionalizar e integrar os recursos disponíveis.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2º</w:t>
      </w:r>
      <w:r w:rsidRPr="00AE282A">
        <w:rPr>
          <w:rFonts w:ascii="Arial" w:hAnsi="Arial" w:cs="Arial"/>
          <w:sz w:val="24"/>
          <w:szCs w:val="24"/>
        </w:rPr>
        <w:t xml:space="preserve"> Serão observadas, no Sistema de Desenvolvimento dos Profissionais do SUS, as Normas Regulamentadoras - NR, relativas a Acidentes e Doenças em Decorrência do Trabalho, Saúde Ocupacional e Prevenção de Risco Ambientais, do Ministério do Trabalho.</w:t>
      </w:r>
    </w:p>
    <w:p w:rsidR="00C95F5D" w:rsidRPr="00AE282A" w:rsidRDefault="00C95F5D" w:rsidP="009A33FF">
      <w:pPr>
        <w:tabs>
          <w:tab w:val="left" w:pos="900"/>
        </w:tabs>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58" w:name="_Toc120082409"/>
      <w:bookmarkStart w:id="159" w:name="_Toc120082466"/>
      <w:bookmarkStart w:id="160" w:name="_Toc135814076"/>
      <w:bookmarkStart w:id="161" w:name="_Toc135814444"/>
      <w:bookmarkStart w:id="162" w:name="_Toc145302687"/>
      <w:r w:rsidRPr="00AE282A">
        <w:rPr>
          <w:rFonts w:ascii="Arial" w:hAnsi="Arial" w:cs="Arial"/>
          <w:bCs w:val="0"/>
          <w:color w:val="auto"/>
          <w:sz w:val="24"/>
          <w:szCs w:val="24"/>
        </w:rPr>
        <w:t>Capítulo II</w:t>
      </w:r>
      <w:bookmarkEnd w:id="158"/>
      <w:bookmarkEnd w:id="159"/>
      <w:bookmarkEnd w:id="160"/>
      <w:bookmarkEnd w:id="161"/>
      <w:bookmarkEnd w:id="16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63" w:name="_Toc120082410"/>
      <w:bookmarkStart w:id="164" w:name="_Toc120082467"/>
      <w:bookmarkStart w:id="165" w:name="_Toc135814077"/>
      <w:bookmarkStart w:id="166" w:name="_Toc135814445"/>
      <w:bookmarkStart w:id="167" w:name="_Toc145302688"/>
      <w:r w:rsidRPr="00AE282A">
        <w:rPr>
          <w:rFonts w:ascii="Arial" w:hAnsi="Arial" w:cs="Arial"/>
          <w:bCs w:val="0"/>
          <w:color w:val="auto"/>
          <w:sz w:val="24"/>
          <w:szCs w:val="24"/>
        </w:rPr>
        <w:t>DO PROGRAMA DE QUALIFICAÇÃO PROFISSIONAL</w:t>
      </w:r>
      <w:bookmarkEnd w:id="163"/>
      <w:bookmarkEnd w:id="164"/>
      <w:bookmarkEnd w:id="165"/>
      <w:bookmarkEnd w:id="166"/>
      <w:bookmarkEnd w:id="167"/>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bCs/>
          <w:iCs/>
          <w:sz w:val="24"/>
          <w:szCs w:val="24"/>
        </w:rPr>
        <w:lastRenderedPageBreak/>
        <w:t>Art. 2</w:t>
      </w:r>
      <w:r w:rsidR="00365878">
        <w:rPr>
          <w:rFonts w:ascii="Arial" w:hAnsi="Arial" w:cs="Arial"/>
          <w:b/>
          <w:bCs/>
          <w:iCs/>
          <w:sz w:val="24"/>
          <w:szCs w:val="24"/>
        </w:rPr>
        <w:t>5</w:t>
      </w:r>
      <w:r w:rsidRPr="00AE282A">
        <w:rPr>
          <w:rFonts w:ascii="Arial" w:hAnsi="Arial" w:cs="Arial"/>
          <w:sz w:val="24"/>
          <w:szCs w:val="24"/>
        </w:rPr>
        <w:t xml:space="preserve">O Programa de Qualificação Profissional será formulado pela Secretaria Municipal de Saúde de </w:t>
      </w:r>
      <w:r w:rsidR="0000500A" w:rsidRPr="00AE282A">
        <w:rPr>
          <w:rFonts w:ascii="Arial" w:hAnsi="Arial" w:cs="Arial"/>
          <w:sz w:val="24"/>
          <w:szCs w:val="24"/>
        </w:rPr>
        <w:t>Itapuã do Oeste</w:t>
      </w:r>
      <w:r w:rsidRPr="00AE282A">
        <w:rPr>
          <w:rFonts w:ascii="Arial" w:hAnsi="Arial" w:cs="Arial"/>
          <w:sz w:val="24"/>
          <w:szCs w:val="24"/>
        </w:rPr>
        <w:t>,</w:t>
      </w:r>
      <w:r w:rsidR="00A148FF" w:rsidRPr="00AE282A">
        <w:rPr>
          <w:rFonts w:ascii="Arial" w:hAnsi="Arial" w:cs="Arial"/>
          <w:sz w:val="24"/>
          <w:szCs w:val="24"/>
        </w:rPr>
        <w:t>com a participação dos representante da classe</w:t>
      </w:r>
      <w:r w:rsidRPr="00AE282A">
        <w:rPr>
          <w:rFonts w:ascii="Arial" w:hAnsi="Arial" w:cs="Arial"/>
          <w:sz w:val="24"/>
          <w:szCs w:val="24"/>
        </w:rPr>
        <w:t xml:space="preserve"> devendo conter os seguintes objetivos: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 -</w:t>
      </w:r>
      <w:r w:rsidRPr="00AE282A">
        <w:rPr>
          <w:rFonts w:ascii="Arial" w:hAnsi="Arial" w:cs="Arial"/>
          <w:sz w:val="24"/>
          <w:szCs w:val="24"/>
        </w:rPr>
        <w:t xml:space="preserve"> caráter permanente e atualizado da programação de forma a acompanhar a evolução do conhecimento e dos processos atinentes ao avanço tecnológico da área de saúde;</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II -</w:t>
      </w:r>
      <w:r w:rsidRPr="00AE282A">
        <w:rPr>
          <w:rFonts w:ascii="Arial" w:hAnsi="Arial" w:cs="Arial"/>
          <w:sz w:val="24"/>
          <w:szCs w:val="24"/>
        </w:rPr>
        <w:t xml:space="preserve"> universalidade no aspecto do conteúdo técnico-científico e profissional da qualificação, assim como da promoção humana do profissional do SUS como agente de transformação das práticas e modelos assistenciais;</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III -</w:t>
      </w:r>
      <w:r w:rsidRPr="00AE282A">
        <w:rPr>
          <w:rFonts w:ascii="Arial" w:hAnsi="Arial" w:cs="Arial"/>
          <w:sz w:val="24"/>
          <w:szCs w:val="24"/>
        </w:rPr>
        <w:t xml:space="preserve"> ser veículo de sistematização das ações e dos serviços do SUS inscritos na política de saúde do Município de </w:t>
      </w:r>
      <w:r w:rsidR="0000500A" w:rsidRPr="00AE282A">
        <w:rPr>
          <w:rFonts w:ascii="Arial" w:hAnsi="Arial" w:cs="Arial"/>
          <w:sz w:val="24"/>
          <w:szCs w:val="24"/>
        </w:rPr>
        <w:t>Itapuã do Oeste</w:t>
      </w:r>
      <w:r w:rsidRPr="00AE282A">
        <w:rPr>
          <w:rFonts w:ascii="Arial" w:hAnsi="Arial" w:cs="Arial"/>
          <w:sz w:val="24"/>
          <w:szCs w:val="24"/>
        </w:rPr>
        <w:t>;</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IV -</w:t>
      </w:r>
      <w:r w:rsidRPr="00AE282A">
        <w:rPr>
          <w:rFonts w:ascii="Arial" w:hAnsi="Arial" w:cs="Arial"/>
          <w:sz w:val="24"/>
          <w:szCs w:val="24"/>
        </w:rPr>
        <w:t xml:space="preserve"> ser instrumento de integração dos parceiros de gestão do SUS, no âmbito federal, estadual e municipal;</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V -</w:t>
      </w:r>
      <w:r w:rsidRPr="00AE282A">
        <w:rPr>
          <w:rFonts w:ascii="Arial" w:hAnsi="Arial" w:cs="Arial"/>
          <w:sz w:val="24"/>
          <w:szCs w:val="24"/>
        </w:rPr>
        <w:t xml:space="preserve"> formação de gerências profissionalizadas para o SUS;</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VI -</w:t>
      </w:r>
      <w:r w:rsidRPr="00AE282A">
        <w:rPr>
          <w:rFonts w:ascii="Arial" w:hAnsi="Arial" w:cs="Arial"/>
          <w:sz w:val="24"/>
          <w:szCs w:val="24"/>
        </w:rPr>
        <w:t xml:space="preserve"> descobrir valores e potenciais humanos para o desenvolvimento de novas atribuições necessárias ao desenvolvimento do SUS;</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sz w:val="24"/>
          <w:szCs w:val="24"/>
        </w:rPr>
        <w:t>VII -</w:t>
      </w:r>
      <w:r w:rsidRPr="00AE282A">
        <w:rPr>
          <w:rFonts w:ascii="Arial" w:hAnsi="Arial" w:cs="Arial"/>
          <w:sz w:val="24"/>
          <w:szCs w:val="24"/>
        </w:rPr>
        <w:t xml:space="preserve"> utilização de metodologias e recursos tecnológicos de ensino à distância que viabilizem a qualificação dos profissionais do SUS.</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1º</w:t>
      </w:r>
      <w:r w:rsidRPr="00AE282A">
        <w:rPr>
          <w:rFonts w:ascii="Arial" w:hAnsi="Arial" w:cs="Arial"/>
          <w:sz w:val="24"/>
          <w:szCs w:val="24"/>
        </w:rPr>
        <w:t xml:space="preserve"> Constitui parte integrante e indispensável do Programa de Qualificação Profissional a sua avaliação permanente de forma a identificar a eficácia e o impacto da sua aplicação na melhoria das práticas e da qualidade dos serviços prestados aos usuários.</w:t>
      </w:r>
    </w:p>
    <w:p w:rsidR="003B640A" w:rsidRPr="00AE282A" w:rsidRDefault="003B640A" w:rsidP="00E54972">
      <w:pPr>
        <w:spacing w:after="0" w:line="360" w:lineRule="auto"/>
        <w:ind w:firstLine="851"/>
        <w:jc w:val="both"/>
        <w:rPr>
          <w:rFonts w:ascii="Arial" w:hAnsi="Arial" w:cs="Arial"/>
          <w:sz w:val="24"/>
          <w:szCs w:val="24"/>
        </w:rPr>
      </w:pPr>
      <w:r w:rsidRPr="00AE282A">
        <w:rPr>
          <w:rFonts w:ascii="Arial" w:hAnsi="Arial" w:cs="Arial"/>
          <w:b/>
          <w:bCs/>
          <w:iCs/>
          <w:sz w:val="24"/>
          <w:szCs w:val="24"/>
        </w:rPr>
        <w:t>§ 2º</w:t>
      </w:r>
      <w:r w:rsidRPr="00AE282A">
        <w:rPr>
          <w:rFonts w:ascii="Arial" w:hAnsi="Arial" w:cs="Arial"/>
          <w:sz w:val="24"/>
          <w:szCs w:val="24"/>
        </w:rPr>
        <w:t xml:space="preserve"> Caberá à Secretaria Municipal de Saúde, elaborar a programação anual do Programa de Qualificação Profissional para o SUS, com os seus correspondentes conteúdos de formação e respectivos custos para fins de apreciação e aprovação. </w:t>
      </w:r>
    </w:p>
    <w:p w:rsidR="003B640A" w:rsidRPr="00AE282A" w:rsidRDefault="003B640A" w:rsidP="00E54972">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3º</w:t>
      </w:r>
      <w:r w:rsidRPr="00AE282A">
        <w:rPr>
          <w:rFonts w:ascii="Arial" w:hAnsi="Arial" w:cs="Arial"/>
          <w:sz w:val="24"/>
          <w:szCs w:val="24"/>
        </w:rPr>
        <w:t xml:space="preserve"> O servidor beneficiado pelo Programa de Qualificação Profissional para o SUS deverá disponibilizar, no prazo e condições estabelecidas em regulamento, às informações e conhecimentos obtidos durante sua participação no Programa de Qualificação.</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68" w:name="_Toc120082411"/>
      <w:bookmarkStart w:id="169" w:name="_Toc120082468"/>
      <w:bookmarkStart w:id="170" w:name="_Toc135814078"/>
      <w:bookmarkStart w:id="171" w:name="_Toc135814446"/>
      <w:bookmarkStart w:id="172" w:name="_Toc145302689"/>
      <w:r w:rsidRPr="00AE282A">
        <w:rPr>
          <w:rFonts w:ascii="Arial" w:hAnsi="Arial" w:cs="Arial"/>
          <w:bCs w:val="0"/>
          <w:color w:val="auto"/>
          <w:sz w:val="24"/>
          <w:szCs w:val="24"/>
        </w:rPr>
        <w:t>Capítulo III</w:t>
      </w:r>
      <w:bookmarkEnd w:id="168"/>
      <w:bookmarkEnd w:id="169"/>
      <w:bookmarkEnd w:id="170"/>
      <w:bookmarkEnd w:id="171"/>
      <w:bookmarkEnd w:id="17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73" w:name="_Toc120082412"/>
      <w:bookmarkStart w:id="174" w:name="_Toc120082469"/>
      <w:bookmarkStart w:id="175" w:name="_Toc135814079"/>
      <w:bookmarkStart w:id="176" w:name="_Toc135814447"/>
      <w:bookmarkStart w:id="177" w:name="_Toc145302690"/>
      <w:r w:rsidRPr="00AE282A">
        <w:rPr>
          <w:rFonts w:ascii="Arial" w:hAnsi="Arial" w:cs="Arial"/>
          <w:bCs w:val="0"/>
          <w:color w:val="auto"/>
          <w:sz w:val="24"/>
          <w:szCs w:val="24"/>
        </w:rPr>
        <w:t>DO PROGRAMA DE AVALIAÇÃO DE DESEMPENHO</w:t>
      </w:r>
      <w:bookmarkEnd w:id="173"/>
      <w:bookmarkEnd w:id="174"/>
      <w:bookmarkEnd w:id="175"/>
      <w:bookmarkEnd w:id="176"/>
      <w:bookmarkEnd w:id="177"/>
    </w:p>
    <w:p w:rsidR="003B640A" w:rsidRPr="00AE282A" w:rsidRDefault="003B640A" w:rsidP="00B07B6D">
      <w:pPr>
        <w:spacing w:after="0" w:line="360" w:lineRule="auto"/>
        <w:ind w:firstLine="851"/>
        <w:jc w:val="both"/>
        <w:rPr>
          <w:rFonts w:ascii="Arial" w:hAnsi="Arial" w:cs="Arial"/>
          <w:sz w:val="24"/>
          <w:szCs w:val="24"/>
        </w:rPr>
      </w:pPr>
    </w:p>
    <w:p w:rsidR="003B640A" w:rsidRPr="00AE282A" w:rsidRDefault="003B640A" w:rsidP="00B07B6D">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lastRenderedPageBreak/>
        <w:t>Art. 2</w:t>
      </w:r>
      <w:r w:rsidR="00365878">
        <w:rPr>
          <w:rFonts w:ascii="Arial" w:hAnsi="Arial" w:cs="Arial"/>
          <w:b/>
          <w:bCs/>
          <w:iCs/>
          <w:sz w:val="24"/>
          <w:szCs w:val="24"/>
        </w:rPr>
        <w:t>6</w:t>
      </w:r>
      <w:r w:rsidRPr="00AE282A">
        <w:rPr>
          <w:rFonts w:ascii="Arial" w:hAnsi="Arial" w:cs="Arial"/>
          <w:sz w:val="24"/>
          <w:szCs w:val="24"/>
        </w:rPr>
        <w:t xml:space="preserve"> O Programa de Avaliação de Desempenho, parte integrante do Sistema de Desenvolvimento dos Profissionais da Saúde, é o instrumento de unificação da Política de Recursos Humanos da Secretaria Municipal de Saúde, devendo, na sua concepção, abranger critérios capazes de avaliar, na sua totalidade, a qualidade dos processos de trabalho em saúde, servindo ainda como retro alimentador do Programa de Qualificação para o SUS.</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bCs/>
          <w:iCs/>
          <w:sz w:val="24"/>
          <w:szCs w:val="24"/>
        </w:rPr>
        <w:t>Art. 2</w:t>
      </w:r>
      <w:r w:rsidR="00365878">
        <w:rPr>
          <w:rFonts w:ascii="Arial" w:hAnsi="Arial" w:cs="Arial"/>
          <w:b/>
          <w:bCs/>
          <w:iCs/>
          <w:sz w:val="24"/>
          <w:szCs w:val="24"/>
        </w:rPr>
        <w:t>7</w:t>
      </w:r>
      <w:r w:rsidRPr="00AE282A">
        <w:rPr>
          <w:rFonts w:ascii="Arial" w:hAnsi="Arial" w:cs="Arial"/>
          <w:sz w:val="24"/>
          <w:szCs w:val="24"/>
        </w:rPr>
        <w:t xml:space="preserve"> A elaboração das normas disciplinadoras do Programa de Avaliação de Desempenho consubstanciada em legislação específica e, dentre outros, observará:</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sz w:val="24"/>
          <w:szCs w:val="24"/>
        </w:rPr>
        <w:t>I -</w:t>
      </w:r>
      <w:r w:rsidRPr="00AE282A">
        <w:rPr>
          <w:rFonts w:ascii="Arial" w:hAnsi="Arial" w:cs="Arial"/>
          <w:sz w:val="24"/>
          <w:szCs w:val="24"/>
        </w:rPr>
        <w:t xml:space="preserve"> o caráter processual, contínuo e anual do Programa de Avaliação de Desempenho;</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sz w:val="24"/>
          <w:szCs w:val="24"/>
        </w:rPr>
        <w:t>II -</w:t>
      </w:r>
      <w:r w:rsidRPr="00AE282A">
        <w:rPr>
          <w:rFonts w:ascii="Arial" w:hAnsi="Arial" w:cs="Arial"/>
          <w:sz w:val="24"/>
          <w:szCs w:val="24"/>
        </w:rPr>
        <w:t xml:space="preserve"> a abrangência do processo de avaliação, com fixação de indicadores de desempenho do servidor, que considerem não só a avaliação da sua chefia imediata, como também o processo e as condições de trabalho da sua unidade de lotação e a sua auto-avaliação;</w:t>
      </w:r>
    </w:p>
    <w:p w:rsidR="003B640A" w:rsidRPr="00AE282A" w:rsidRDefault="003B640A" w:rsidP="00B07B6D">
      <w:pPr>
        <w:spacing w:after="0" w:line="360" w:lineRule="auto"/>
        <w:ind w:firstLine="851"/>
        <w:jc w:val="both"/>
        <w:rPr>
          <w:rFonts w:ascii="Arial" w:hAnsi="Arial" w:cs="Arial"/>
          <w:sz w:val="24"/>
          <w:szCs w:val="24"/>
        </w:rPr>
      </w:pPr>
      <w:r w:rsidRPr="00AE282A">
        <w:rPr>
          <w:rFonts w:ascii="Arial" w:hAnsi="Arial" w:cs="Arial"/>
          <w:b/>
          <w:sz w:val="24"/>
          <w:szCs w:val="24"/>
        </w:rPr>
        <w:t>III -</w:t>
      </w:r>
      <w:r w:rsidRPr="00AE282A">
        <w:rPr>
          <w:rFonts w:ascii="Arial" w:hAnsi="Arial" w:cs="Arial"/>
          <w:sz w:val="24"/>
          <w:szCs w:val="24"/>
        </w:rPr>
        <w:t xml:space="preserve"> a valorização do profissional do SUS, pela sua participação em atividades extra-funcionais, assim consideradas aquelas pertinentes ao exercício de funções/atividades de relevância institucional, tais como, execução de projetos, membros de comissões e de grupos de trabalho e instrutor e/ou coordenador de eventos originários do Programa de Qualificação Profissional.</w:t>
      </w:r>
    </w:p>
    <w:p w:rsidR="003B640A" w:rsidRPr="00AE282A" w:rsidRDefault="003B640A" w:rsidP="009A33FF">
      <w:pPr>
        <w:pStyle w:val="Ttulo2"/>
        <w:spacing w:before="0" w:line="360" w:lineRule="auto"/>
        <w:jc w:val="center"/>
        <w:rPr>
          <w:rFonts w:ascii="Arial" w:hAnsi="Arial" w:cs="Arial"/>
          <w:b w:val="0"/>
          <w:bCs w:val="0"/>
          <w:sz w:val="24"/>
          <w:szCs w:val="24"/>
        </w:rPr>
      </w:pPr>
      <w:bookmarkStart w:id="178" w:name="_Toc120082413"/>
      <w:bookmarkStart w:id="179" w:name="_Toc120082470"/>
      <w:bookmarkStart w:id="180" w:name="_Toc135814080"/>
      <w:bookmarkStart w:id="181" w:name="_Toc135814448"/>
      <w:bookmarkStart w:id="182" w:name="_Toc145302691"/>
    </w:p>
    <w:p w:rsidR="003B640A" w:rsidRPr="00AE282A" w:rsidRDefault="003B640A" w:rsidP="009A33FF">
      <w:pPr>
        <w:pStyle w:val="Ttulo2"/>
        <w:spacing w:before="0" w:line="360" w:lineRule="auto"/>
        <w:jc w:val="center"/>
        <w:rPr>
          <w:rFonts w:ascii="Arial" w:hAnsi="Arial" w:cs="Arial"/>
          <w:bCs w:val="0"/>
          <w:color w:val="auto"/>
          <w:sz w:val="24"/>
          <w:szCs w:val="24"/>
        </w:rPr>
      </w:pPr>
      <w:r w:rsidRPr="00AE282A">
        <w:rPr>
          <w:rFonts w:ascii="Arial" w:hAnsi="Arial" w:cs="Arial"/>
          <w:bCs w:val="0"/>
          <w:color w:val="auto"/>
          <w:sz w:val="24"/>
          <w:szCs w:val="24"/>
        </w:rPr>
        <w:t>Capítulo IV</w:t>
      </w:r>
      <w:bookmarkEnd w:id="178"/>
      <w:bookmarkEnd w:id="179"/>
      <w:bookmarkEnd w:id="180"/>
      <w:bookmarkEnd w:id="181"/>
      <w:bookmarkEnd w:id="18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83" w:name="_Toc120082414"/>
      <w:bookmarkStart w:id="184" w:name="_Toc120082471"/>
      <w:bookmarkStart w:id="185" w:name="_Toc135814081"/>
      <w:bookmarkStart w:id="186" w:name="_Toc135814449"/>
      <w:bookmarkStart w:id="187" w:name="_Toc145302692"/>
      <w:r w:rsidRPr="00AE282A">
        <w:rPr>
          <w:rFonts w:ascii="Arial" w:hAnsi="Arial" w:cs="Arial"/>
          <w:bCs w:val="0"/>
          <w:color w:val="auto"/>
          <w:sz w:val="24"/>
          <w:szCs w:val="24"/>
        </w:rPr>
        <w:t>DO PROGRAMA DE VALORIZAÇÃO DO SERVIDOR</w:t>
      </w:r>
      <w:bookmarkEnd w:id="183"/>
      <w:bookmarkEnd w:id="184"/>
      <w:bookmarkEnd w:id="185"/>
      <w:bookmarkEnd w:id="186"/>
      <w:bookmarkEnd w:id="187"/>
    </w:p>
    <w:p w:rsidR="003B640A" w:rsidRPr="00AE282A" w:rsidRDefault="003B640A" w:rsidP="009A33FF">
      <w:pPr>
        <w:spacing w:after="0" w:line="360" w:lineRule="auto"/>
        <w:rPr>
          <w:rFonts w:ascii="Arial" w:hAnsi="Arial" w:cs="Arial"/>
          <w:sz w:val="24"/>
          <w:szCs w:val="24"/>
        </w:rPr>
      </w:pP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2</w:t>
      </w:r>
      <w:r w:rsidR="00365878">
        <w:rPr>
          <w:rFonts w:ascii="Arial" w:hAnsi="Arial" w:cs="Arial"/>
          <w:b/>
          <w:bCs/>
          <w:iCs/>
          <w:sz w:val="24"/>
          <w:szCs w:val="24"/>
        </w:rPr>
        <w:t>8</w:t>
      </w:r>
      <w:r w:rsidRPr="00AE282A">
        <w:rPr>
          <w:rFonts w:ascii="Arial" w:hAnsi="Arial" w:cs="Arial"/>
          <w:sz w:val="24"/>
          <w:szCs w:val="24"/>
        </w:rPr>
        <w:t xml:space="preserve"> A Secretaria Municipal de Saúde poderá instituir e regulamentar formas de premiação, destinadas ao servidor efetivo, contratado temporariamente ou comissionado, por serviços prestados ao Sistema Único de Saúde no âmbito Municipal, nos seguintes termos:</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 -</w:t>
      </w:r>
      <w:r w:rsidRPr="00AE282A">
        <w:rPr>
          <w:rFonts w:ascii="Arial" w:hAnsi="Arial" w:cs="Arial"/>
          <w:sz w:val="24"/>
          <w:szCs w:val="24"/>
        </w:rPr>
        <w:t xml:space="preserve"> por desempenho de resultado no exercício das funções, reconhecido por usuários e/ou servidores do Sistema Único de Saúde;</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sz w:val="24"/>
          <w:szCs w:val="24"/>
        </w:rPr>
        <w:t>II -</w:t>
      </w:r>
      <w:r w:rsidRPr="00AE282A">
        <w:rPr>
          <w:rFonts w:ascii="Arial" w:hAnsi="Arial" w:cs="Arial"/>
          <w:sz w:val="24"/>
          <w:szCs w:val="24"/>
        </w:rPr>
        <w:t xml:space="preserve"> pela apresentação de projetos, inventos, pesquisas científicas, publicações, entre outros, que contribuam para o Sistema Único </w:t>
      </w:r>
      <w:r w:rsidR="005A042F" w:rsidRPr="00AE282A">
        <w:rPr>
          <w:rFonts w:ascii="Arial" w:hAnsi="Arial" w:cs="Arial"/>
          <w:sz w:val="24"/>
          <w:szCs w:val="24"/>
        </w:rPr>
        <w:t>de Saúde.</w:t>
      </w:r>
    </w:p>
    <w:p w:rsidR="003B640A"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lastRenderedPageBreak/>
        <w:t xml:space="preserve">Parágrafo </w:t>
      </w:r>
      <w:r w:rsidR="00750E0C" w:rsidRPr="00AE282A">
        <w:rPr>
          <w:rFonts w:ascii="Arial" w:hAnsi="Arial" w:cs="Arial"/>
          <w:b/>
          <w:bCs/>
          <w:iCs/>
          <w:sz w:val="24"/>
          <w:szCs w:val="24"/>
        </w:rPr>
        <w:t>Ú</w:t>
      </w:r>
      <w:r w:rsidRPr="00AE282A">
        <w:rPr>
          <w:rFonts w:ascii="Arial" w:hAnsi="Arial" w:cs="Arial"/>
          <w:b/>
          <w:bCs/>
          <w:iCs/>
          <w:sz w:val="24"/>
          <w:szCs w:val="24"/>
        </w:rPr>
        <w:t>nico.</w:t>
      </w:r>
      <w:r w:rsidRPr="00AE282A">
        <w:rPr>
          <w:rFonts w:ascii="Arial" w:hAnsi="Arial" w:cs="Arial"/>
          <w:sz w:val="24"/>
          <w:szCs w:val="24"/>
        </w:rPr>
        <w:t xml:space="preserve"> O prêmio de que trata o </w:t>
      </w:r>
      <w:r w:rsidRPr="00AE282A">
        <w:rPr>
          <w:rFonts w:ascii="Arial" w:hAnsi="Arial" w:cs="Arial"/>
          <w:i/>
          <w:iCs/>
          <w:sz w:val="24"/>
          <w:szCs w:val="24"/>
        </w:rPr>
        <w:t>caput</w:t>
      </w:r>
      <w:r w:rsidRPr="00AE282A">
        <w:rPr>
          <w:rFonts w:ascii="Arial" w:hAnsi="Arial" w:cs="Arial"/>
          <w:sz w:val="24"/>
          <w:szCs w:val="24"/>
        </w:rPr>
        <w:t xml:space="preserve"> será regulamentado por Portaria do Secretário de Municipal de Saúde, mas não poderá ser representado por moeda corrente.</w:t>
      </w:r>
    </w:p>
    <w:p w:rsidR="005A042F" w:rsidRPr="00AE282A" w:rsidRDefault="005A042F" w:rsidP="005A042F">
      <w:pPr>
        <w:tabs>
          <w:tab w:val="left" w:pos="900"/>
        </w:tabs>
        <w:spacing w:after="0" w:line="360" w:lineRule="auto"/>
        <w:ind w:firstLine="851"/>
        <w:jc w:val="both"/>
        <w:rPr>
          <w:rFonts w:ascii="Arial" w:hAnsi="Arial" w:cs="Arial"/>
          <w:sz w:val="24"/>
          <w:szCs w:val="24"/>
        </w:rPr>
      </w:pPr>
    </w:p>
    <w:p w:rsidR="003B640A" w:rsidRPr="00AE282A" w:rsidRDefault="003B640A" w:rsidP="009A33FF">
      <w:pPr>
        <w:pStyle w:val="Ttulo1"/>
        <w:spacing w:before="0" w:line="360" w:lineRule="auto"/>
        <w:jc w:val="center"/>
        <w:rPr>
          <w:rFonts w:ascii="Arial" w:hAnsi="Arial" w:cs="Arial"/>
          <w:color w:val="auto"/>
          <w:sz w:val="24"/>
          <w:szCs w:val="24"/>
        </w:rPr>
      </w:pPr>
      <w:bookmarkStart w:id="188" w:name="_Toc120082415"/>
      <w:bookmarkStart w:id="189" w:name="_Toc120082472"/>
      <w:bookmarkStart w:id="190" w:name="_Toc135814082"/>
      <w:bookmarkStart w:id="191" w:name="_Toc135814450"/>
      <w:bookmarkStart w:id="192" w:name="_Toc145302693"/>
      <w:r w:rsidRPr="00AE282A">
        <w:rPr>
          <w:rFonts w:ascii="Arial" w:hAnsi="Arial" w:cs="Arial"/>
          <w:color w:val="auto"/>
          <w:sz w:val="24"/>
          <w:szCs w:val="24"/>
        </w:rPr>
        <w:t>Título V</w:t>
      </w:r>
      <w:bookmarkEnd w:id="188"/>
      <w:bookmarkEnd w:id="189"/>
      <w:bookmarkEnd w:id="190"/>
      <w:bookmarkEnd w:id="191"/>
      <w:bookmarkEnd w:id="192"/>
    </w:p>
    <w:p w:rsidR="003B640A" w:rsidRPr="00AE282A" w:rsidRDefault="003B640A" w:rsidP="009A33FF">
      <w:pPr>
        <w:pStyle w:val="Ttulo1"/>
        <w:spacing w:before="0" w:line="360" w:lineRule="auto"/>
        <w:jc w:val="center"/>
        <w:rPr>
          <w:rFonts w:ascii="Arial" w:hAnsi="Arial" w:cs="Arial"/>
          <w:color w:val="auto"/>
          <w:sz w:val="24"/>
          <w:szCs w:val="24"/>
        </w:rPr>
      </w:pPr>
      <w:bookmarkStart w:id="193" w:name="_Toc120082416"/>
      <w:bookmarkStart w:id="194" w:name="_Toc120082473"/>
      <w:bookmarkStart w:id="195" w:name="_Toc135814083"/>
      <w:bookmarkStart w:id="196" w:name="_Toc135814451"/>
      <w:bookmarkStart w:id="197" w:name="_Toc145302694"/>
      <w:r w:rsidRPr="00AE282A">
        <w:rPr>
          <w:rFonts w:ascii="Arial" w:hAnsi="Arial" w:cs="Arial"/>
          <w:color w:val="auto"/>
          <w:sz w:val="24"/>
          <w:szCs w:val="24"/>
        </w:rPr>
        <w:t xml:space="preserve">DAS DISPOSIÇÕES GERAIS, TRANSITÓRIAS E </w:t>
      </w:r>
      <w:bookmarkEnd w:id="193"/>
      <w:bookmarkEnd w:id="194"/>
      <w:bookmarkEnd w:id="195"/>
      <w:bookmarkEnd w:id="196"/>
      <w:bookmarkEnd w:id="197"/>
      <w:r w:rsidRPr="00AE282A">
        <w:rPr>
          <w:rFonts w:ascii="Arial" w:hAnsi="Arial" w:cs="Arial"/>
          <w:color w:val="auto"/>
          <w:sz w:val="24"/>
          <w:szCs w:val="24"/>
        </w:rPr>
        <w:t>FINAIS.</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198" w:name="_Toc120082417"/>
      <w:bookmarkStart w:id="199" w:name="_Toc120082474"/>
      <w:bookmarkStart w:id="200" w:name="_Toc135814084"/>
      <w:bookmarkStart w:id="201" w:name="_Toc135814452"/>
      <w:bookmarkStart w:id="202" w:name="_Toc145302695"/>
      <w:r w:rsidRPr="00AE282A">
        <w:rPr>
          <w:rFonts w:ascii="Arial" w:hAnsi="Arial" w:cs="Arial"/>
          <w:bCs w:val="0"/>
          <w:color w:val="auto"/>
          <w:sz w:val="24"/>
          <w:szCs w:val="24"/>
        </w:rPr>
        <w:t>Capítulo I</w:t>
      </w:r>
      <w:bookmarkEnd w:id="198"/>
      <w:bookmarkEnd w:id="199"/>
      <w:bookmarkEnd w:id="200"/>
      <w:bookmarkEnd w:id="201"/>
      <w:bookmarkEnd w:id="20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03" w:name="_Toc120082418"/>
      <w:bookmarkStart w:id="204" w:name="_Toc120082475"/>
      <w:bookmarkStart w:id="205" w:name="_Toc135814085"/>
      <w:bookmarkStart w:id="206" w:name="_Toc135814453"/>
      <w:bookmarkStart w:id="207" w:name="_Toc145302696"/>
      <w:r w:rsidRPr="00AE282A">
        <w:rPr>
          <w:rFonts w:ascii="Arial" w:hAnsi="Arial" w:cs="Arial"/>
          <w:bCs w:val="0"/>
          <w:color w:val="auto"/>
          <w:sz w:val="24"/>
          <w:szCs w:val="24"/>
        </w:rPr>
        <w:t>DAS DISPOSIÇÕES GERAIS</w:t>
      </w:r>
      <w:bookmarkEnd w:id="203"/>
      <w:bookmarkEnd w:id="204"/>
      <w:bookmarkEnd w:id="205"/>
      <w:bookmarkEnd w:id="206"/>
      <w:bookmarkEnd w:id="207"/>
    </w:p>
    <w:p w:rsidR="003B640A" w:rsidRPr="00AE282A" w:rsidRDefault="003B640A" w:rsidP="009A33FF">
      <w:pPr>
        <w:pStyle w:val="Rodap"/>
        <w:spacing w:line="360" w:lineRule="auto"/>
        <w:jc w:val="both"/>
        <w:rPr>
          <w:rFonts w:ascii="Arial" w:hAnsi="Arial" w:cs="Arial"/>
          <w:b/>
          <w:sz w:val="24"/>
          <w:szCs w:val="24"/>
        </w:rPr>
      </w:pP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xml:space="preserve">Art. </w:t>
      </w:r>
      <w:r w:rsidR="00365878">
        <w:rPr>
          <w:rFonts w:ascii="Arial" w:hAnsi="Arial" w:cs="Arial"/>
          <w:b/>
          <w:bCs/>
          <w:iCs/>
          <w:sz w:val="24"/>
          <w:szCs w:val="24"/>
        </w:rPr>
        <w:t>29</w:t>
      </w:r>
      <w:r w:rsidRPr="00AE282A">
        <w:rPr>
          <w:rFonts w:ascii="Arial" w:hAnsi="Arial" w:cs="Arial"/>
          <w:sz w:val="24"/>
          <w:szCs w:val="24"/>
        </w:rPr>
        <w:t xml:space="preserve"> Por motivo de crença religiosa ou de convicção filosófica ou política, nenhum servidor poderá se eximir do cumprimento de seus deveres.</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0</w:t>
      </w:r>
      <w:r w:rsidRPr="00AE282A">
        <w:rPr>
          <w:rFonts w:ascii="Arial" w:hAnsi="Arial" w:cs="Arial"/>
          <w:sz w:val="24"/>
          <w:szCs w:val="24"/>
        </w:rPr>
        <w:t xml:space="preserve"> Para efeitos de comprovação da conclusão do curso de ensino fundamental ou médio, será considerado o Certificado ou Diploma devidamente expedido ou convalidado por instituição de ensino reconhecida pelo Ministério da Educação.</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1</w:t>
      </w:r>
      <w:r w:rsidRPr="00AE282A">
        <w:rPr>
          <w:rFonts w:ascii="Arial" w:hAnsi="Arial" w:cs="Arial"/>
          <w:sz w:val="24"/>
          <w:szCs w:val="24"/>
        </w:rPr>
        <w:t xml:space="preserve"> Para efeitos de comprovação de curso superior ou de pós-graduação, será considerado Diploma, expedido ou convalidado por instituição de ensino reconhecida pelo Ministério da Educação.</w:t>
      </w:r>
    </w:p>
    <w:p w:rsidR="003B640A"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2</w:t>
      </w:r>
      <w:r w:rsidRPr="00AE282A">
        <w:rPr>
          <w:rFonts w:ascii="Arial" w:hAnsi="Arial" w:cs="Arial"/>
          <w:sz w:val="24"/>
          <w:szCs w:val="24"/>
        </w:rPr>
        <w:t xml:space="preserve"> O servidor que ingressar no Quadro de Pessoal da Secretaria Municipal de Saúde, a partir da data dos efeitos desta Lei, terá direito à sua primeira movimentação funcional após adquirir estabilidade.</w:t>
      </w:r>
    </w:p>
    <w:p w:rsidR="003B640A" w:rsidRPr="00AE282A" w:rsidRDefault="003B640A" w:rsidP="009A33FF">
      <w:pPr>
        <w:spacing w:after="0" w:line="360" w:lineRule="auto"/>
        <w:jc w:val="both"/>
        <w:rPr>
          <w:rFonts w:ascii="Arial" w:hAnsi="Arial" w:cs="Arial"/>
          <w:b/>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08" w:name="_Toc120082419"/>
      <w:bookmarkStart w:id="209" w:name="_Toc120082476"/>
      <w:bookmarkStart w:id="210" w:name="_Toc135814086"/>
      <w:bookmarkStart w:id="211" w:name="_Toc135814454"/>
      <w:bookmarkStart w:id="212" w:name="_Toc145302697"/>
      <w:r w:rsidRPr="00AE282A">
        <w:rPr>
          <w:rFonts w:ascii="Arial" w:hAnsi="Arial" w:cs="Arial"/>
          <w:bCs w:val="0"/>
          <w:color w:val="auto"/>
          <w:sz w:val="24"/>
          <w:szCs w:val="24"/>
        </w:rPr>
        <w:t>Capítulo II</w:t>
      </w:r>
      <w:bookmarkEnd w:id="208"/>
      <w:bookmarkEnd w:id="209"/>
      <w:bookmarkEnd w:id="210"/>
      <w:bookmarkEnd w:id="211"/>
      <w:bookmarkEnd w:id="21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13" w:name="_Toc120082420"/>
      <w:bookmarkStart w:id="214" w:name="_Toc120082477"/>
      <w:bookmarkStart w:id="215" w:name="_Toc135814087"/>
      <w:bookmarkStart w:id="216" w:name="_Toc135814455"/>
      <w:bookmarkStart w:id="217" w:name="_Toc145302698"/>
      <w:r w:rsidRPr="00AE282A">
        <w:rPr>
          <w:rFonts w:ascii="Arial" w:hAnsi="Arial" w:cs="Arial"/>
          <w:bCs w:val="0"/>
          <w:color w:val="auto"/>
          <w:sz w:val="24"/>
          <w:szCs w:val="24"/>
        </w:rPr>
        <w:t>DAS DISPOSIÇÕES TRANSITÓRIAS</w:t>
      </w:r>
      <w:bookmarkEnd w:id="213"/>
      <w:bookmarkEnd w:id="214"/>
      <w:bookmarkEnd w:id="215"/>
      <w:bookmarkEnd w:id="216"/>
      <w:bookmarkEnd w:id="217"/>
    </w:p>
    <w:p w:rsidR="003B640A" w:rsidRPr="00AE282A" w:rsidRDefault="003B640A" w:rsidP="009A33FF">
      <w:pPr>
        <w:spacing w:after="0" w:line="360" w:lineRule="auto"/>
        <w:jc w:val="both"/>
        <w:rPr>
          <w:rFonts w:ascii="Arial" w:hAnsi="Arial" w:cs="Arial"/>
          <w:sz w:val="24"/>
          <w:szCs w:val="24"/>
        </w:rPr>
      </w:pP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3</w:t>
      </w:r>
      <w:r w:rsidRPr="00AE282A">
        <w:rPr>
          <w:rFonts w:ascii="Arial" w:hAnsi="Arial" w:cs="Arial"/>
          <w:sz w:val="24"/>
          <w:szCs w:val="24"/>
        </w:rPr>
        <w:t xml:space="preserve"> O prazo para a próxima progressão vertical dos atuais servidores será contado a partir do ingresso do servidor, através de concurso público.</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4</w:t>
      </w:r>
      <w:r w:rsidRPr="00AE282A">
        <w:rPr>
          <w:rFonts w:ascii="Arial" w:hAnsi="Arial" w:cs="Arial"/>
          <w:sz w:val="24"/>
          <w:szCs w:val="24"/>
        </w:rPr>
        <w:t xml:space="preserve"> O servidor que se encontrar afastado por licença sem remuneração, legalmente autorizada, somente poderá ser enquadrado na presente Lei, quando oficialmente reassumir seu respectivo cargo.</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5</w:t>
      </w:r>
      <w:r w:rsidRPr="00AE282A">
        <w:rPr>
          <w:rFonts w:ascii="Arial" w:hAnsi="Arial" w:cs="Arial"/>
          <w:sz w:val="24"/>
          <w:szCs w:val="24"/>
        </w:rPr>
        <w:t xml:space="preserve"> O servidor será enquadrado no prazo de 90 (noventa) dias, após a aprovação desta Lei.</w:t>
      </w:r>
    </w:p>
    <w:p w:rsidR="005A042F"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lastRenderedPageBreak/>
        <w:t>§ 1º</w:t>
      </w:r>
      <w:r w:rsidRPr="00AE282A">
        <w:rPr>
          <w:rFonts w:ascii="Arial" w:hAnsi="Arial" w:cs="Arial"/>
          <w:sz w:val="24"/>
          <w:szCs w:val="24"/>
        </w:rPr>
        <w:t xml:space="preserve"> O servidor que se julgar prejudicado em seu enquadramento poderá dele recorrer, no prazo de 30 (trinta) dias contados da data de publicação de seu enquadramento, mediante petição fundamentada e documentos comprobatórios que caracterizem os fatos alegados e possibilitem, se for o caso, a reconsideração do ato.</w:t>
      </w:r>
    </w:p>
    <w:p w:rsidR="003B640A" w:rsidRPr="00AE282A" w:rsidRDefault="003B640A" w:rsidP="005A042F">
      <w:pPr>
        <w:tabs>
          <w:tab w:val="left" w:pos="900"/>
        </w:tabs>
        <w:spacing w:after="0" w:line="360" w:lineRule="auto"/>
        <w:ind w:firstLine="851"/>
        <w:jc w:val="both"/>
        <w:rPr>
          <w:rFonts w:ascii="Arial" w:hAnsi="Arial" w:cs="Arial"/>
          <w:sz w:val="24"/>
          <w:szCs w:val="24"/>
        </w:rPr>
      </w:pPr>
      <w:r w:rsidRPr="00AE282A">
        <w:rPr>
          <w:rFonts w:ascii="Arial" w:hAnsi="Arial" w:cs="Arial"/>
          <w:b/>
          <w:bCs/>
          <w:iCs/>
          <w:sz w:val="24"/>
          <w:szCs w:val="24"/>
        </w:rPr>
        <w:t>§ 2º</w:t>
      </w:r>
      <w:r w:rsidRPr="00AE282A">
        <w:rPr>
          <w:rFonts w:ascii="Arial" w:hAnsi="Arial" w:cs="Arial"/>
          <w:sz w:val="24"/>
          <w:szCs w:val="24"/>
        </w:rPr>
        <w:t xml:space="preserve"> Constatando-se a procedência da retificação do enquadramento do servidor, esta será realizada com efeitos financeiros retroativos à data do enquadramento a que o servidor teria direito, nos termos desta Lei.</w:t>
      </w:r>
    </w:p>
    <w:p w:rsidR="003B640A" w:rsidRPr="00AE282A" w:rsidRDefault="003B640A" w:rsidP="009A33FF">
      <w:pPr>
        <w:spacing w:after="0" w:line="360" w:lineRule="auto"/>
        <w:jc w:val="both"/>
        <w:rPr>
          <w:rFonts w:ascii="Arial" w:hAnsi="Arial" w:cs="Arial"/>
          <w:sz w:val="24"/>
          <w:szCs w:val="24"/>
        </w:rPr>
      </w:pPr>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18" w:name="_Toc120082421"/>
      <w:bookmarkStart w:id="219" w:name="_Toc120082478"/>
      <w:bookmarkStart w:id="220" w:name="_Toc135814088"/>
      <w:bookmarkStart w:id="221" w:name="_Toc135814456"/>
      <w:bookmarkStart w:id="222" w:name="_Toc145302699"/>
      <w:r w:rsidRPr="00AE282A">
        <w:rPr>
          <w:rFonts w:ascii="Arial" w:hAnsi="Arial" w:cs="Arial"/>
          <w:bCs w:val="0"/>
          <w:color w:val="auto"/>
          <w:sz w:val="24"/>
          <w:szCs w:val="24"/>
        </w:rPr>
        <w:t>Capítulo III</w:t>
      </w:r>
      <w:bookmarkEnd w:id="218"/>
      <w:bookmarkEnd w:id="219"/>
      <w:bookmarkEnd w:id="220"/>
      <w:bookmarkEnd w:id="221"/>
      <w:bookmarkEnd w:id="222"/>
    </w:p>
    <w:p w:rsidR="003B640A" w:rsidRPr="00AE282A" w:rsidRDefault="003B640A" w:rsidP="009A33FF">
      <w:pPr>
        <w:pStyle w:val="Ttulo2"/>
        <w:spacing w:before="0" w:line="360" w:lineRule="auto"/>
        <w:jc w:val="center"/>
        <w:rPr>
          <w:rFonts w:ascii="Arial" w:hAnsi="Arial" w:cs="Arial"/>
          <w:bCs w:val="0"/>
          <w:color w:val="auto"/>
          <w:sz w:val="24"/>
          <w:szCs w:val="24"/>
        </w:rPr>
      </w:pPr>
      <w:bookmarkStart w:id="223" w:name="_Toc120082422"/>
      <w:bookmarkStart w:id="224" w:name="_Toc120082479"/>
      <w:bookmarkStart w:id="225" w:name="_Toc135814089"/>
      <w:bookmarkStart w:id="226" w:name="_Toc135814457"/>
      <w:bookmarkStart w:id="227" w:name="_Toc145302700"/>
      <w:r w:rsidRPr="00AE282A">
        <w:rPr>
          <w:rFonts w:ascii="Arial" w:hAnsi="Arial" w:cs="Arial"/>
          <w:bCs w:val="0"/>
          <w:color w:val="auto"/>
          <w:sz w:val="24"/>
          <w:szCs w:val="24"/>
        </w:rPr>
        <w:t>DAS DISPOSIÇÕES FINAIS</w:t>
      </w:r>
      <w:bookmarkEnd w:id="223"/>
      <w:bookmarkEnd w:id="224"/>
      <w:bookmarkEnd w:id="225"/>
      <w:bookmarkEnd w:id="226"/>
      <w:bookmarkEnd w:id="227"/>
    </w:p>
    <w:p w:rsidR="003B640A" w:rsidRPr="00AE282A" w:rsidRDefault="003B640A" w:rsidP="009A33FF">
      <w:pPr>
        <w:spacing w:after="0" w:line="360" w:lineRule="auto"/>
        <w:jc w:val="both"/>
        <w:rPr>
          <w:rFonts w:ascii="Arial" w:hAnsi="Arial" w:cs="Arial"/>
          <w:sz w:val="24"/>
          <w:szCs w:val="24"/>
        </w:rPr>
      </w:pPr>
    </w:p>
    <w:p w:rsidR="005A042F" w:rsidRPr="00AE282A" w:rsidRDefault="003B640A" w:rsidP="005A042F">
      <w:pPr>
        <w:tabs>
          <w:tab w:val="left" w:pos="709"/>
        </w:tabs>
        <w:spacing w:after="0" w:line="360" w:lineRule="auto"/>
        <w:ind w:firstLine="851"/>
        <w:jc w:val="both"/>
        <w:rPr>
          <w:rFonts w:ascii="Arial" w:eastAsia="Batang" w:hAnsi="Arial" w:cs="Arial"/>
          <w:sz w:val="24"/>
          <w:szCs w:val="24"/>
        </w:rPr>
      </w:pPr>
      <w:r w:rsidRPr="00AE282A">
        <w:rPr>
          <w:rFonts w:ascii="Arial" w:eastAsia="Batang" w:hAnsi="Arial" w:cs="Arial"/>
          <w:b/>
          <w:bCs/>
          <w:iCs/>
          <w:sz w:val="24"/>
          <w:szCs w:val="24"/>
        </w:rPr>
        <w:t>Art. 3</w:t>
      </w:r>
      <w:r w:rsidR="00365878">
        <w:rPr>
          <w:rFonts w:ascii="Arial" w:eastAsia="Batang" w:hAnsi="Arial" w:cs="Arial"/>
          <w:b/>
          <w:bCs/>
          <w:iCs/>
          <w:sz w:val="24"/>
          <w:szCs w:val="24"/>
        </w:rPr>
        <w:t>6</w:t>
      </w:r>
      <w:r w:rsidRPr="00AE282A">
        <w:rPr>
          <w:rFonts w:ascii="Arial" w:eastAsia="Batang" w:hAnsi="Arial" w:cs="Arial"/>
          <w:sz w:val="24"/>
          <w:szCs w:val="24"/>
        </w:rPr>
        <w:t xml:space="preserve"> As vagas do quadro da saúde serão criadas em Lei, conforme a demanda e necessidade vigente e relacionadas no edital do concurso.</w:t>
      </w:r>
    </w:p>
    <w:p w:rsidR="005A042F" w:rsidRPr="00AE282A" w:rsidRDefault="003B640A" w:rsidP="005A042F">
      <w:pPr>
        <w:tabs>
          <w:tab w:val="left" w:pos="709"/>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7</w:t>
      </w:r>
      <w:r w:rsidRPr="00AE282A">
        <w:rPr>
          <w:rFonts w:ascii="Arial" w:hAnsi="Arial" w:cs="Arial"/>
          <w:sz w:val="24"/>
          <w:szCs w:val="24"/>
        </w:rPr>
        <w:t xml:space="preserve"> O quadro permanente dos servidores estatutários efetivos do Município de </w:t>
      </w:r>
      <w:r w:rsidR="0000500A" w:rsidRPr="00AE282A">
        <w:rPr>
          <w:rFonts w:ascii="Arial" w:hAnsi="Arial" w:cs="Arial"/>
          <w:sz w:val="24"/>
          <w:szCs w:val="24"/>
        </w:rPr>
        <w:t>Itapuã do Oeste</w:t>
      </w:r>
      <w:r w:rsidRPr="00AE282A">
        <w:rPr>
          <w:rFonts w:ascii="Arial" w:hAnsi="Arial" w:cs="Arial"/>
          <w:sz w:val="24"/>
          <w:szCs w:val="24"/>
        </w:rPr>
        <w:t xml:space="preserve"> será estruturado em conformidade com as disposições desta Lei, combinadas com as normas instituidoras do Plano Geral de Cargos no Serviço Público Municipal, e demais disposições aplicáveis à espécie.</w:t>
      </w:r>
    </w:p>
    <w:p w:rsidR="005A042F" w:rsidRPr="00AE282A" w:rsidRDefault="003B640A" w:rsidP="005A042F">
      <w:pPr>
        <w:tabs>
          <w:tab w:val="left" w:pos="709"/>
        </w:tabs>
        <w:spacing w:after="0" w:line="360" w:lineRule="auto"/>
        <w:ind w:firstLine="851"/>
        <w:jc w:val="both"/>
        <w:rPr>
          <w:rFonts w:ascii="Arial" w:hAnsi="Arial" w:cs="Arial"/>
          <w:sz w:val="24"/>
          <w:szCs w:val="24"/>
        </w:rPr>
      </w:pPr>
      <w:r w:rsidRPr="00AE282A">
        <w:rPr>
          <w:rFonts w:ascii="Arial" w:hAnsi="Arial" w:cs="Arial"/>
          <w:b/>
          <w:bCs/>
          <w:iCs/>
          <w:sz w:val="24"/>
          <w:szCs w:val="24"/>
        </w:rPr>
        <w:t>Art. 3</w:t>
      </w:r>
      <w:r w:rsidR="00365878">
        <w:rPr>
          <w:rFonts w:ascii="Arial" w:hAnsi="Arial" w:cs="Arial"/>
          <w:b/>
          <w:bCs/>
          <w:iCs/>
          <w:sz w:val="24"/>
          <w:szCs w:val="24"/>
        </w:rPr>
        <w:t>8</w:t>
      </w:r>
      <w:r w:rsidRPr="00AE282A">
        <w:rPr>
          <w:rFonts w:ascii="Arial" w:hAnsi="Arial" w:cs="Arial"/>
          <w:sz w:val="24"/>
          <w:szCs w:val="24"/>
        </w:rPr>
        <w:t xml:space="preserve"> As disposições, direitos e vantagens da presente Lei somente são aplicáveis e se estendem aos servidores estatutários efetivos submetidos aos preceitos e demais normas reguladoras desta Lei, sujeito ao regime jurídico único, de conformidade com os princípios constitucionais e com o Estatuto dos Servidores Públicos Municipais.</w:t>
      </w:r>
    </w:p>
    <w:p w:rsidR="005A042F" w:rsidRPr="00AE282A" w:rsidRDefault="003B640A" w:rsidP="005A042F">
      <w:pPr>
        <w:tabs>
          <w:tab w:val="left" w:pos="709"/>
        </w:tabs>
        <w:spacing w:after="0" w:line="360" w:lineRule="auto"/>
        <w:ind w:firstLine="851"/>
        <w:jc w:val="both"/>
        <w:rPr>
          <w:rFonts w:ascii="Arial" w:hAnsi="Arial" w:cs="Arial"/>
          <w:sz w:val="24"/>
          <w:szCs w:val="24"/>
        </w:rPr>
      </w:pPr>
      <w:r w:rsidRPr="00AE282A">
        <w:rPr>
          <w:rFonts w:ascii="Arial" w:hAnsi="Arial" w:cs="Arial"/>
          <w:b/>
          <w:bCs/>
          <w:iCs/>
          <w:sz w:val="24"/>
          <w:szCs w:val="24"/>
        </w:rPr>
        <w:t xml:space="preserve">Art. </w:t>
      </w:r>
      <w:r w:rsidR="00365878">
        <w:rPr>
          <w:rFonts w:ascii="Arial" w:hAnsi="Arial" w:cs="Arial"/>
          <w:b/>
          <w:bCs/>
          <w:iCs/>
          <w:sz w:val="24"/>
          <w:szCs w:val="24"/>
        </w:rPr>
        <w:t>39</w:t>
      </w:r>
      <w:r w:rsidRPr="00AE282A">
        <w:rPr>
          <w:rFonts w:ascii="Arial" w:hAnsi="Arial" w:cs="Arial"/>
          <w:sz w:val="24"/>
          <w:szCs w:val="24"/>
        </w:rPr>
        <w:t xml:space="preserve"> Todos os cargos criados anteriores a esta Lei, recebem nova nomenclatura de acordo com o anexo I desta Lei.</w:t>
      </w:r>
    </w:p>
    <w:p w:rsidR="005A042F" w:rsidRPr="00AE282A" w:rsidRDefault="003B640A" w:rsidP="005A042F">
      <w:pPr>
        <w:tabs>
          <w:tab w:val="left" w:pos="709"/>
        </w:tabs>
        <w:spacing w:after="0" w:line="360" w:lineRule="auto"/>
        <w:ind w:firstLine="851"/>
        <w:jc w:val="both"/>
        <w:rPr>
          <w:rFonts w:ascii="Arial" w:eastAsia="Batang" w:hAnsi="Arial" w:cs="Arial"/>
          <w:sz w:val="24"/>
          <w:szCs w:val="24"/>
        </w:rPr>
      </w:pPr>
      <w:r w:rsidRPr="00AE282A">
        <w:rPr>
          <w:rFonts w:ascii="Arial" w:eastAsia="Batang" w:hAnsi="Arial" w:cs="Arial"/>
          <w:b/>
          <w:bCs/>
          <w:iCs/>
          <w:sz w:val="24"/>
          <w:szCs w:val="24"/>
        </w:rPr>
        <w:t>Art. 4</w:t>
      </w:r>
      <w:r w:rsidR="00365878">
        <w:rPr>
          <w:rFonts w:ascii="Arial" w:eastAsia="Batang" w:hAnsi="Arial" w:cs="Arial"/>
          <w:b/>
          <w:bCs/>
          <w:iCs/>
          <w:sz w:val="24"/>
          <w:szCs w:val="24"/>
        </w:rPr>
        <w:t xml:space="preserve">0 </w:t>
      </w:r>
      <w:r w:rsidRPr="00AE282A">
        <w:rPr>
          <w:rFonts w:ascii="Arial" w:eastAsia="Batang" w:hAnsi="Arial" w:cs="Arial"/>
          <w:sz w:val="24"/>
          <w:szCs w:val="24"/>
        </w:rPr>
        <w:t xml:space="preserve">O servidor que na aprovação deste plano possuir habilitação comprovada do nível </w:t>
      </w:r>
      <w:r w:rsidR="00750E0C" w:rsidRPr="00AE282A">
        <w:rPr>
          <w:rFonts w:ascii="Arial" w:eastAsia="Batang" w:hAnsi="Arial" w:cs="Arial"/>
          <w:sz w:val="24"/>
          <w:szCs w:val="24"/>
        </w:rPr>
        <w:t>subsequente</w:t>
      </w:r>
      <w:r w:rsidRPr="00AE282A">
        <w:rPr>
          <w:rFonts w:ascii="Arial" w:eastAsia="Batang" w:hAnsi="Arial" w:cs="Arial"/>
          <w:sz w:val="24"/>
          <w:szCs w:val="24"/>
        </w:rPr>
        <w:t>, será elevado ao nível competente.</w:t>
      </w:r>
    </w:p>
    <w:p w:rsidR="005A042F" w:rsidRPr="00AE282A" w:rsidRDefault="003B640A" w:rsidP="005A042F">
      <w:pPr>
        <w:tabs>
          <w:tab w:val="left" w:pos="709"/>
        </w:tabs>
        <w:spacing w:after="0" w:line="360" w:lineRule="auto"/>
        <w:ind w:firstLine="851"/>
        <w:jc w:val="both"/>
        <w:rPr>
          <w:rFonts w:ascii="Arial" w:eastAsia="Batang" w:hAnsi="Arial" w:cs="Arial"/>
          <w:sz w:val="24"/>
          <w:szCs w:val="24"/>
        </w:rPr>
      </w:pPr>
      <w:r w:rsidRPr="00AE282A">
        <w:rPr>
          <w:rFonts w:ascii="Arial" w:eastAsia="Arial Unicode MS" w:hAnsi="Arial" w:cs="Arial"/>
          <w:b/>
          <w:bCs/>
          <w:iCs/>
          <w:sz w:val="24"/>
          <w:szCs w:val="24"/>
        </w:rPr>
        <w:t>§ 1º</w:t>
      </w:r>
      <w:r w:rsidRPr="00AE282A">
        <w:rPr>
          <w:rFonts w:ascii="Arial" w:eastAsia="Batang" w:hAnsi="Arial" w:cs="Arial"/>
          <w:sz w:val="24"/>
          <w:szCs w:val="24"/>
        </w:rPr>
        <w:t xml:space="preserve"> Os cargos cuja formação mínima exigida até a data da publicação desta Lei era de nível fundamental incompleto e completo, passarão ser exigidos em concursos futuros o nível fundamental, ou conforme disposto em lei especifica e no edital do concurso.</w:t>
      </w:r>
    </w:p>
    <w:p w:rsidR="005A042F" w:rsidRPr="00AE282A" w:rsidRDefault="003B640A" w:rsidP="005A042F">
      <w:pPr>
        <w:tabs>
          <w:tab w:val="left" w:pos="709"/>
        </w:tabs>
        <w:spacing w:after="0" w:line="360" w:lineRule="auto"/>
        <w:ind w:firstLine="851"/>
        <w:jc w:val="both"/>
        <w:rPr>
          <w:rFonts w:ascii="Arial" w:eastAsia="Arial Unicode MS" w:hAnsi="Arial" w:cs="Arial"/>
          <w:iCs/>
          <w:sz w:val="24"/>
          <w:szCs w:val="24"/>
        </w:rPr>
      </w:pPr>
      <w:r w:rsidRPr="00AE282A">
        <w:rPr>
          <w:rFonts w:ascii="Arial" w:eastAsia="Arial Unicode MS" w:hAnsi="Arial" w:cs="Arial"/>
          <w:b/>
          <w:bCs/>
          <w:iCs/>
          <w:sz w:val="24"/>
          <w:szCs w:val="24"/>
        </w:rPr>
        <w:t xml:space="preserve">§ 2º </w:t>
      </w:r>
      <w:r w:rsidRPr="00AE282A">
        <w:rPr>
          <w:rFonts w:ascii="Arial" w:eastAsia="Arial Unicode MS" w:hAnsi="Arial" w:cs="Arial"/>
          <w:iCs/>
          <w:sz w:val="24"/>
          <w:szCs w:val="24"/>
        </w:rPr>
        <w:t xml:space="preserve">Para os efeitos desta Lei, será respeitado o direito adquirido dos servidores, quanto à qualificação exigida no ato da investidura de seus respectivos </w:t>
      </w:r>
      <w:r w:rsidRPr="00AE282A">
        <w:rPr>
          <w:rFonts w:ascii="Arial" w:eastAsia="Arial Unicode MS" w:hAnsi="Arial" w:cs="Arial"/>
          <w:iCs/>
          <w:sz w:val="24"/>
          <w:szCs w:val="24"/>
        </w:rPr>
        <w:lastRenderedPageBreak/>
        <w:t>cargos, e para os fins de progressão serão enquadrados no nível I observados os critérios desta Lei</w:t>
      </w:r>
      <w:r w:rsidR="005A042F" w:rsidRPr="00AE282A">
        <w:rPr>
          <w:rFonts w:ascii="Arial" w:eastAsia="Arial Unicode MS" w:hAnsi="Arial" w:cs="Arial"/>
          <w:iCs/>
          <w:sz w:val="24"/>
          <w:szCs w:val="24"/>
        </w:rPr>
        <w:t>;</w:t>
      </w:r>
    </w:p>
    <w:p w:rsidR="005A042F" w:rsidRPr="00AE282A" w:rsidRDefault="003B640A" w:rsidP="005A042F">
      <w:pPr>
        <w:tabs>
          <w:tab w:val="left" w:pos="709"/>
        </w:tabs>
        <w:spacing w:after="0" w:line="360" w:lineRule="auto"/>
        <w:ind w:firstLine="851"/>
        <w:jc w:val="both"/>
        <w:rPr>
          <w:rFonts w:ascii="Arial" w:eastAsia="Batang" w:hAnsi="Arial" w:cs="Arial"/>
          <w:sz w:val="24"/>
          <w:szCs w:val="24"/>
        </w:rPr>
      </w:pPr>
      <w:r w:rsidRPr="00AE282A">
        <w:rPr>
          <w:rFonts w:ascii="Arial" w:eastAsia="Batang" w:hAnsi="Arial" w:cs="Arial"/>
          <w:b/>
          <w:bCs/>
          <w:iCs/>
          <w:sz w:val="24"/>
          <w:szCs w:val="24"/>
        </w:rPr>
        <w:t>Art. 4</w:t>
      </w:r>
      <w:r w:rsidR="00365878">
        <w:rPr>
          <w:rFonts w:ascii="Arial" w:eastAsia="Batang" w:hAnsi="Arial" w:cs="Arial"/>
          <w:b/>
          <w:bCs/>
          <w:iCs/>
          <w:sz w:val="24"/>
          <w:szCs w:val="24"/>
        </w:rPr>
        <w:t>1</w:t>
      </w:r>
      <w:r w:rsidRPr="00AE282A">
        <w:rPr>
          <w:rFonts w:ascii="Arial" w:eastAsia="Batang" w:hAnsi="Arial" w:cs="Arial"/>
          <w:sz w:val="24"/>
          <w:szCs w:val="24"/>
        </w:rPr>
        <w:t xml:space="preserve"> Ficam extintas todas as vantagens e benefícios pertinentes aos servidores do Sistema Único de Saúde não previstos nesta Lei.</w:t>
      </w:r>
    </w:p>
    <w:p w:rsidR="005A042F" w:rsidRPr="00AE282A" w:rsidRDefault="003B640A" w:rsidP="005A042F">
      <w:pPr>
        <w:tabs>
          <w:tab w:val="left" w:pos="709"/>
        </w:tabs>
        <w:spacing w:after="0" w:line="360" w:lineRule="auto"/>
        <w:ind w:firstLine="851"/>
        <w:jc w:val="both"/>
        <w:rPr>
          <w:rFonts w:ascii="Arial" w:eastAsia="Arial Unicode MS" w:hAnsi="Arial" w:cs="Arial"/>
          <w:sz w:val="24"/>
          <w:szCs w:val="24"/>
        </w:rPr>
      </w:pPr>
      <w:r w:rsidRPr="00AE282A">
        <w:rPr>
          <w:rFonts w:ascii="Arial" w:eastAsia="Batang" w:hAnsi="Arial" w:cs="Arial"/>
          <w:b/>
          <w:bCs/>
          <w:iCs/>
          <w:sz w:val="24"/>
          <w:szCs w:val="24"/>
        </w:rPr>
        <w:t>Art. 4</w:t>
      </w:r>
      <w:r w:rsidR="00365878">
        <w:rPr>
          <w:rFonts w:ascii="Arial" w:eastAsia="Batang" w:hAnsi="Arial" w:cs="Arial"/>
          <w:b/>
          <w:bCs/>
          <w:iCs/>
          <w:sz w:val="24"/>
          <w:szCs w:val="24"/>
        </w:rPr>
        <w:t>2</w:t>
      </w:r>
      <w:r w:rsidRPr="00AE282A">
        <w:rPr>
          <w:rFonts w:ascii="Arial" w:eastAsia="Arial Unicode MS" w:hAnsi="Arial" w:cs="Arial"/>
          <w:sz w:val="24"/>
          <w:szCs w:val="24"/>
        </w:rPr>
        <w:t xml:space="preserve">Aplica-se subsidiariamente, aos Servidores do Sistema Único de Saúde, para solução de casos omissos, o Estatuto dos Servidores e o Plano de Cargos, Carreiras e Salários Geral do Município de </w:t>
      </w:r>
      <w:r w:rsidR="0000500A" w:rsidRPr="00AE282A">
        <w:rPr>
          <w:rFonts w:ascii="Arial" w:eastAsia="Arial Unicode MS" w:hAnsi="Arial" w:cs="Arial"/>
          <w:sz w:val="24"/>
          <w:szCs w:val="24"/>
        </w:rPr>
        <w:t>Itapuã do Oeste</w:t>
      </w:r>
      <w:r w:rsidRPr="00AE282A">
        <w:rPr>
          <w:rFonts w:ascii="Arial" w:eastAsia="Arial Unicode MS" w:hAnsi="Arial" w:cs="Arial"/>
          <w:sz w:val="24"/>
          <w:szCs w:val="24"/>
        </w:rPr>
        <w:t>.</w:t>
      </w:r>
    </w:p>
    <w:p w:rsidR="00365878" w:rsidRDefault="003B640A" w:rsidP="00B20AA9">
      <w:pPr>
        <w:tabs>
          <w:tab w:val="left" w:pos="709"/>
        </w:tabs>
        <w:spacing w:after="0" w:line="360" w:lineRule="auto"/>
        <w:ind w:firstLine="851"/>
        <w:jc w:val="both"/>
        <w:rPr>
          <w:rFonts w:ascii="Arial" w:hAnsi="Arial" w:cs="Arial"/>
          <w:sz w:val="24"/>
          <w:szCs w:val="24"/>
        </w:rPr>
      </w:pPr>
      <w:r w:rsidRPr="00AE282A">
        <w:rPr>
          <w:rFonts w:ascii="Arial" w:hAnsi="Arial" w:cs="Arial"/>
          <w:b/>
          <w:bCs/>
          <w:iCs/>
          <w:sz w:val="24"/>
          <w:szCs w:val="24"/>
        </w:rPr>
        <w:t>Art. 4</w:t>
      </w:r>
      <w:r w:rsidR="00365878">
        <w:rPr>
          <w:rFonts w:ascii="Arial" w:hAnsi="Arial" w:cs="Arial"/>
          <w:b/>
          <w:bCs/>
          <w:iCs/>
          <w:sz w:val="24"/>
          <w:szCs w:val="24"/>
        </w:rPr>
        <w:t>3</w:t>
      </w:r>
      <w:r w:rsidRPr="00AE282A">
        <w:rPr>
          <w:rFonts w:ascii="Arial" w:hAnsi="Arial" w:cs="Arial"/>
          <w:sz w:val="24"/>
          <w:szCs w:val="24"/>
        </w:rPr>
        <w:t xml:space="preserve"> Esta Lei entra em vigor </w:t>
      </w:r>
      <w:r w:rsidR="00365878">
        <w:rPr>
          <w:rFonts w:ascii="Arial" w:hAnsi="Arial" w:cs="Arial"/>
          <w:sz w:val="24"/>
          <w:szCs w:val="24"/>
        </w:rPr>
        <w:t>a partir de 01 de janeiro de 2020</w:t>
      </w:r>
      <w:r w:rsidR="003E77AE">
        <w:rPr>
          <w:rFonts w:ascii="Arial" w:hAnsi="Arial" w:cs="Arial"/>
          <w:sz w:val="24"/>
          <w:szCs w:val="24"/>
        </w:rPr>
        <w:t>.</w:t>
      </w:r>
    </w:p>
    <w:p w:rsidR="00B20AA9" w:rsidRPr="00AE282A" w:rsidRDefault="00365878" w:rsidP="00B20AA9">
      <w:pPr>
        <w:tabs>
          <w:tab w:val="left" w:pos="709"/>
        </w:tabs>
        <w:spacing w:after="0" w:line="360" w:lineRule="auto"/>
        <w:ind w:firstLine="851"/>
        <w:jc w:val="both"/>
        <w:rPr>
          <w:rFonts w:ascii="Arial" w:hAnsi="Arial" w:cs="Arial"/>
          <w:bCs/>
          <w:iCs/>
          <w:sz w:val="24"/>
          <w:szCs w:val="24"/>
        </w:rPr>
      </w:pPr>
      <w:r w:rsidRPr="00AE282A">
        <w:rPr>
          <w:rFonts w:ascii="Arial" w:hAnsi="Arial" w:cs="Arial"/>
          <w:b/>
          <w:bCs/>
          <w:iCs/>
          <w:sz w:val="24"/>
          <w:szCs w:val="24"/>
        </w:rPr>
        <w:t>Art.4</w:t>
      </w:r>
      <w:r>
        <w:rPr>
          <w:rFonts w:ascii="Arial" w:hAnsi="Arial" w:cs="Arial"/>
          <w:b/>
          <w:bCs/>
          <w:iCs/>
          <w:sz w:val="24"/>
          <w:szCs w:val="24"/>
        </w:rPr>
        <w:t>4</w:t>
      </w:r>
      <w:r w:rsidR="00815B4E" w:rsidRPr="00AE282A">
        <w:rPr>
          <w:rFonts w:ascii="Arial" w:hAnsi="Arial" w:cs="Arial"/>
          <w:sz w:val="24"/>
          <w:szCs w:val="24"/>
        </w:rPr>
        <w:t xml:space="preserve"> Revogando se </w:t>
      </w:r>
      <w:r w:rsidR="00931EB5" w:rsidRPr="00AE282A">
        <w:rPr>
          <w:rFonts w:ascii="Arial" w:hAnsi="Arial" w:cs="Arial"/>
          <w:sz w:val="24"/>
          <w:szCs w:val="24"/>
        </w:rPr>
        <w:t>a disposição</w:t>
      </w:r>
      <w:r w:rsidR="00815B4E" w:rsidRPr="00AE282A">
        <w:rPr>
          <w:rFonts w:ascii="Arial" w:hAnsi="Arial" w:cs="Arial"/>
          <w:sz w:val="24"/>
          <w:szCs w:val="24"/>
        </w:rPr>
        <w:t xml:space="preserve"> em </w:t>
      </w:r>
      <w:r w:rsidRPr="00AE282A">
        <w:rPr>
          <w:rFonts w:ascii="Arial" w:hAnsi="Arial" w:cs="Arial"/>
          <w:sz w:val="24"/>
          <w:szCs w:val="24"/>
        </w:rPr>
        <w:t>contrário</w:t>
      </w:r>
      <w:r w:rsidR="00B20AA9" w:rsidRPr="00AE282A">
        <w:rPr>
          <w:rFonts w:ascii="Arial" w:hAnsi="Arial" w:cs="Arial"/>
          <w:sz w:val="24"/>
          <w:szCs w:val="24"/>
        </w:rPr>
        <w:t>,</w:t>
      </w:r>
      <w:r w:rsidR="003D4757">
        <w:rPr>
          <w:rFonts w:ascii="Arial" w:eastAsia="Arial Unicode MS" w:hAnsi="Arial" w:cs="Arial"/>
          <w:sz w:val="24"/>
          <w:szCs w:val="24"/>
        </w:rPr>
        <w:t xml:space="preserve"> em especial a Lei</w:t>
      </w:r>
      <w:r w:rsidR="00FF54DE">
        <w:rPr>
          <w:rFonts w:ascii="Arial" w:eastAsia="Arial Unicode MS" w:hAnsi="Arial" w:cs="Arial"/>
          <w:sz w:val="24"/>
          <w:szCs w:val="24"/>
        </w:rPr>
        <w:t>Complementar</w:t>
      </w:r>
      <w:r w:rsidR="00B20AA9" w:rsidRPr="00AE282A">
        <w:rPr>
          <w:rFonts w:ascii="Arial" w:eastAsia="Arial Unicode MS" w:hAnsi="Arial" w:cs="Arial"/>
          <w:sz w:val="24"/>
          <w:szCs w:val="24"/>
        </w:rPr>
        <w:t xml:space="preserve"> n</w:t>
      </w:r>
      <w:r w:rsidR="00B20AA9" w:rsidRPr="00AE282A">
        <w:rPr>
          <w:rFonts w:ascii="Arial" w:hAnsi="Arial" w:cs="Arial"/>
          <w:iCs/>
          <w:sz w:val="24"/>
          <w:szCs w:val="24"/>
        </w:rPr>
        <w:t xml:space="preserve">º </w:t>
      </w:r>
      <w:r w:rsidR="003D4757">
        <w:rPr>
          <w:rFonts w:ascii="Arial" w:hAnsi="Arial" w:cs="Arial"/>
          <w:iCs/>
          <w:sz w:val="24"/>
          <w:szCs w:val="24"/>
        </w:rPr>
        <w:t>129/2015</w:t>
      </w:r>
      <w:r w:rsidR="003D4757">
        <w:rPr>
          <w:rFonts w:ascii="Arial" w:hAnsi="Arial" w:cs="Arial"/>
          <w:bCs/>
          <w:iCs/>
          <w:sz w:val="24"/>
          <w:szCs w:val="24"/>
        </w:rPr>
        <w:t>.</w:t>
      </w:r>
    </w:p>
    <w:p w:rsidR="00962664" w:rsidRPr="00AE282A" w:rsidRDefault="00962664" w:rsidP="00B20AA9">
      <w:pPr>
        <w:tabs>
          <w:tab w:val="left" w:pos="709"/>
        </w:tabs>
        <w:spacing w:after="0" w:line="360" w:lineRule="auto"/>
        <w:ind w:firstLine="851"/>
        <w:jc w:val="both"/>
        <w:rPr>
          <w:rFonts w:ascii="Arial" w:hAnsi="Arial" w:cs="Arial"/>
          <w:bCs/>
          <w:iCs/>
          <w:sz w:val="24"/>
          <w:szCs w:val="24"/>
        </w:rPr>
      </w:pPr>
    </w:p>
    <w:p w:rsidR="00962664" w:rsidRPr="00AE282A" w:rsidRDefault="00962664" w:rsidP="00B20AA9">
      <w:pPr>
        <w:tabs>
          <w:tab w:val="left" w:pos="709"/>
        </w:tabs>
        <w:spacing w:after="0" w:line="360" w:lineRule="auto"/>
        <w:ind w:firstLine="851"/>
        <w:jc w:val="both"/>
        <w:rPr>
          <w:rFonts w:ascii="Arial" w:hAnsi="Arial" w:cs="Arial"/>
          <w:color w:val="FF0000"/>
          <w:sz w:val="24"/>
          <w:szCs w:val="24"/>
        </w:rPr>
      </w:pPr>
    </w:p>
    <w:p w:rsidR="00962664" w:rsidRPr="00AE282A" w:rsidRDefault="00962664" w:rsidP="003C5541">
      <w:pPr>
        <w:pStyle w:val="Ttulo"/>
        <w:spacing w:line="360" w:lineRule="auto"/>
        <w:ind w:left="2124" w:firstLine="708"/>
        <w:jc w:val="left"/>
        <w:rPr>
          <w:rFonts w:ascii="Arial" w:hAnsi="Arial" w:cs="Arial"/>
          <w:bCs/>
          <w:szCs w:val="24"/>
        </w:rPr>
      </w:pPr>
      <w:r w:rsidRPr="00AE282A">
        <w:rPr>
          <w:rFonts w:ascii="Arial" w:hAnsi="Arial" w:cs="Arial"/>
          <w:bCs/>
          <w:szCs w:val="24"/>
        </w:rPr>
        <w:t xml:space="preserve">Itapuã do Oeste, </w:t>
      </w:r>
      <w:r w:rsidR="00B44670">
        <w:rPr>
          <w:rFonts w:ascii="Arial" w:hAnsi="Arial" w:cs="Arial"/>
          <w:bCs/>
          <w:szCs w:val="24"/>
        </w:rPr>
        <w:t xml:space="preserve">02 </w:t>
      </w:r>
      <w:r w:rsidR="003D4757">
        <w:rPr>
          <w:rFonts w:ascii="Arial" w:hAnsi="Arial" w:cs="Arial"/>
          <w:bCs/>
          <w:szCs w:val="24"/>
        </w:rPr>
        <w:t xml:space="preserve">de </w:t>
      </w:r>
      <w:bookmarkStart w:id="228" w:name="_GoBack"/>
      <w:bookmarkEnd w:id="228"/>
      <w:r w:rsidR="00B44670">
        <w:rPr>
          <w:rFonts w:ascii="Arial" w:hAnsi="Arial" w:cs="Arial"/>
          <w:bCs/>
          <w:szCs w:val="24"/>
        </w:rPr>
        <w:t>Janeiro de 2020</w:t>
      </w:r>
      <w:r w:rsidR="003D4757">
        <w:rPr>
          <w:rFonts w:ascii="Arial" w:hAnsi="Arial" w:cs="Arial"/>
          <w:bCs/>
          <w:szCs w:val="24"/>
        </w:rPr>
        <w:t>.</w:t>
      </w:r>
    </w:p>
    <w:p w:rsidR="00356F2A" w:rsidRPr="00AE282A" w:rsidRDefault="00356F2A" w:rsidP="009A33FF">
      <w:pPr>
        <w:tabs>
          <w:tab w:val="left" w:pos="900"/>
        </w:tabs>
        <w:spacing w:after="0" w:line="360" w:lineRule="auto"/>
        <w:jc w:val="both"/>
        <w:rPr>
          <w:rFonts w:ascii="Arial" w:hAnsi="Arial" w:cs="Arial"/>
          <w:sz w:val="24"/>
          <w:szCs w:val="24"/>
        </w:rPr>
      </w:pPr>
    </w:p>
    <w:p w:rsidR="00886EC5" w:rsidRPr="00AE282A" w:rsidRDefault="00886EC5" w:rsidP="009A33FF">
      <w:pPr>
        <w:tabs>
          <w:tab w:val="left" w:pos="900"/>
        </w:tabs>
        <w:spacing w:after="0" w:line="360" w:lineRule="auto"/>
        <w:jc w:val="both"/>
        <w:rPr>
          <w:rFonts w:ascii="Arial" w:hAnsi="Arial" w:cs="Arial"/>
          <w:sz w:val="24"/>
          <w:szCs w:val="24"/>
        </w:rPr>
      </w:pPr>
    </w:p>
    <w:p w:rsidR="003B640A" w:rsidRPr="00AE282A" w:rsidRDefault="003D4757" w:rsidP="009A33FF">
      <w:pPr>
        <w:tabs>
          <w:tab w:val="left" w:pos="900"/>
        </w:tabs>
        <w:spacing w:after="0" w:line="240" w:lineRule="auto"/>
        <w:jc w:val="center"/>
        <w:rPr>
          <w:rFonts w:ascii="Arial" w:hAnsi="Arial" w:cs="Arial"/>
          <w:b/>
          <w:i/>
          <w:sz w:val="24"/>
          <w:szCs w:val="24"/>
        </w:rPr>
      </w:pPr>
      <w:r>
        <w:rPr>
          <w:rFonts w:ascii="Arial" w:hAnsi="Arial" w:cs="Arial"/>
          <w:b/>
          <w:i/>
          <w:sz w:val="24"/>
          <w:szCs w:val="24"/>
        </w:rPr>
        <w:t>MOISÉS GARCIA CAVALHEIRO</w:t>
      </w:r>
    </w:p>
    <w:p w:rsidR="00356F2A" w:rsidRPr="00AE282A" w:rsidRDefault="003B640A" w:rsidP="009A33FF">
      <w:pPr>
        <w:tabs>
          <w:tab w:val="left" w:pos="900"/>
        </w:tabs>
        <w:spacing w:after="0" w:line="240" w:lineRule="auto"/>
        <w:jc w:val="center"/>
        <w:rPr>
          <w:rFonts w:ascii="Arial" w:hAnsi="Arial" w:cs="Arial"/>
          <w:i/>
          <w:sz w:val="24"/>
          <w:szCs w:val="24"/>
        </w:rPr>
      </w:pPr>
      <w:r w:rsidRPr="00AE282A">
        <w:rPr>
          <w:rFonts w:ascii="Arial" w:hAnsi="Arial" w:cs="Arial"/>
          <w:i/>
          <w:sz w:val="24"/>
          <w:szCs w:val="24"/>
        </w:rPr>
        <w:t xml:space="preserve">PREFEITO </w:t>
      </w:r>
    </w:p>
    <w:sectPr w:rsidR="00356F2A" w:rsidRPr="00AE282A" w:rsidSect="002527C9">
      <w:headerReference w:type="even" r:id="rId8"/>
      <w:headerReference w:type="default" r:id="rId9"/>
      <w:footerReference w:type="default" r:id="rId10"/>
      <w:headerReference w:type="first" r:id="rId11"/>
      <w:pgSz w:w="11906" w:h="16838" w:code="9"/>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2FA" w:rsidRDefault="00A922FA" w:rsidP="00971EBD">
      <w:pPr>
        <w:spacing w:after="0" w:line="240" w:lineRule="auto"/>
      </w:pPr>
      <w:r>
        <w:separator/>
      </w:r>
    </w:p>
  </w:endnote>
  <w:endnote w:type="continuationSeparator" w:id="1">
    <w:p w:rsidR="00A922FA" w:rsidRDefault="00A922FA" w:rsidP="00971E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8727079"/>
      <w:docPartObj>
        <w:docPartGallery w:val="Page Numbers (Bottom of Page)"/>
        <w:docPartUnique/>
      </w:docPartObj>
    </w:sdtPr>
    <w:sdtContent>
      <w:p w:rsidR="00AE282A" w:rsidRDefault="00A01F47">
        <w:pPr>
          <w:pStyle w:val="Rodap"/>
          <w:jc w:val="right"/>
        </w:pPr>
        <w:r>
          <w:fldChar w:fldCharType="begin"/>
        </w:r>
        <w:r w:rsidR="00CF11A6">
          <w:instrText>PAGE   \* MERGEFORMAT</w:instrText>
        </w:r>
        <w:r>
          <w:fldChar w:fldCharType="separate"/>
        </w:r>
        <w:r w:rsidR="00B44670">
          <w:rPr>
            <w:noProof/>
          </w:rPr>
          <w:t>20</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2FA" w:rsidRDefault="00A922FA" w:rsidP="00971EBD">
      <w:pPr>
        <w:spacing w:after="0" w:line="240" w:lineRule="auto"/>
      </w:pPr>
      <w:r>
        <w:separator/>
      </w:r>
    </w:p>
  </w:footnote>
  <w:footnote w:type="continuationSeparator" w:id="1">
    <w:p w:rsidR="00A922FA" w:rsidRDefault="00A922FA" w:rsidP="00971E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2A" w:rsidRDefault="00A01F4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7442" o:spid="_x0000_s2051" type="#_x0000_t75" style="position:absolute;margin-left:0;margin-top:0;width:453.3pt;height:448.5pt;z-index:-251657216;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2A" w:rsidRPr="00962664" w:rsidRDefault="00A01F47" w:rsidP="00962664">
    <w:pPr>
      <w:pStyle w:val="Ttulo5"/>
      <w:rPr>
        <w:rFonts w:ascii="Arial" w:hAnsi="Arial" w:cs="Arial"/>
        <w:sz w:val="28"/>
        <w:szCs w:val="28"/>
      </w:rPr>
    </w:pPr>
    <w:r w:rsidRPr="00A01F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45pt;margin-top:-8.45pt;width:62pt;height:41pt;z-index:251662336" o:allowincell="f">
          <v:imagedata r:id="rId1" o:title=""/>
          <w10:wrap type="topAndBottom"/>
        </v:shape>
        <o:OLEObject Type="Embed" ProgID="PBrush" ShapeID="_x0000_s2055" DrawAspect="Content" ObjectID="_1640759829" r:id="rId2"/>
      </w:pict>
    </w:r>
    <w:r w:rsidR="00AE282A" w:rsidRPr="00962664">
      <w:rPr>
        <w:rFonts w:ascii="Arial" w:hAnsi="Arial" w:cs="Arial"/>
        <w:sz w:val="28"/>
        <w:szCs w:val="28"/>
      </w:rPr>
      <w:t>PREFEITURA MUNICIPAL DE ITAPUÃ DO OESTE</w:t>
    </w:r>
  </w:p>
  <w:p w:rsidR="00AE282A" w:rsidRPr="00017096" w:rsidRDefault="00AE282A" w:rsidP="0012714A">
    <w:pPr>
      <w:pBdr>
        <w:bottom w:val="thinThickSmallGap" w:sz="12" w:space="1" w:color="auto"/>
      </w:pBdr>
      <w:jc w:val="center"/>
      <w:rPr>
        <w:rFonts w:ascii="Arial" w:hAnsi="Arial" w:cs="Arial"/>
        <w:b/>
        <w:sz w:val="24"/>
        <w:szCs w:val="24"/>
        <w:lang w:eastAsia="pt-BR"/>
      </w:rPr>
    </w:pPr>
    <w:r w:rsidRPr="00017096">
      <w:rPr>
        <w:rFonts w:ascii="Arial" w:hAnsi="Arial" w:cs="Arial"/>
        <w:b/>
        <w:sz w:val="24"/>
        <w:szCs w:val="24"/>
        <w:lang w:eastAsia="pt-BR"/>
      </w:rPr>
      <w:t>PODER EXECUTIVO – GABINETE MUNICIPAL</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2A" w:rsidRDefault="00A01F47">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7441" o:spid="_x0000_s2050" type="#_x0000_t75" style="position:absolute;margin-left:0;margin-top:0;width:453.3pt;height:448.5pt;z-index:-251658240;mso-position-horizontal:center;mso-position-horizontal-relative:margin;mso-position-vertical:center;mso-position-vertical-relative:margin" o:allowincell="f">
          <v:imagedata r:id="rId1" o:title="Sem títul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054F"/>
    <w:multiLevelType w:val="hybridMultilevel"/>
    <w:tmpl w:val="BC8E0D9E"/>
    <w:lvl w:ilvl="0" w:tplc="8250AE6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nsid w:val="034404A5"/>
    <w:multiLevelType w:val="hybridMultilevel"/>
    <w:tmpl w:val="837CBC3C"/>
    <w:lvl w:ilvl="0" w:tplc="085C29D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nsid w:val="0450298C"/>
    <w:multiLevelType w:val="hybridMultilevel"/>
    <w:tmpl w:val="3B489C76"/>
    <w:lvl w:ilvl="0" w:tplc="5328888E">
      <w:start w:val="1"/>
      <w:numFmt w:val="upperRoman"/>
      <w:lvlText w:val="%1-"/>
      <w:lvlJc w:val="left"/>
      <w:pPr>
        <w:ind w:left="1871" w:hanging="10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nsid w:val="048C21C7"/>
    <w:multiLevelType w:val="hybridMultilevel"/>
    <w:tmpl w:val="A51A5B7E"/>
    <w:lvl w:ilvl="0" w:tplc="B02069C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nsid w:val="04CD5619"/>
    <w:multiLevelType w:val="hybridMultilevel"/>
    <w:tmpl w:val="81BC6746"/>
    <w:lvl w:ilvl="0" w:tplc="4544B8B4">
      <w:start w:val="1"/>
      <w:numFmt w:val="low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nsid w:val="057B6C32"/>
    <w:multiLevelType w:val="hybridMultilevel"/>
    <w:tmpl w:val="0EB81AF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6813C5D"/>
    <w:multiLevelType w:val="hybridMultilevel"/>
    <w:tmpl w:val="76DEB7BA"/>
    <w:lvl w:ilvl="0" w:tplc="56B01A9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nsid w:val="06A92DC8"/>
    <w:multiLevelType w:val="hybridMultilevel"/>
    <w:tmpl w:val="AB92A07A"/>
    <w:lvl w:ilvl="0" w:tplc="76E229A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
    <w:nsid w:val="080F5D26"/>
    <w:multiLevelType w:val="hybridMultilevel"/>
    <w:tmpl w:val="0C347A84"/>
    <w:lvl w:ilvl="0" w:tplc="105E36F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nsid w:val="08AE3498"/>
    <w:multiLevelType w:val="hybridMultilevel"/>
    <w:tmpl w:val="4AA40748"/>
    <w:lvl w:ilvl="0" w:tplc="7A5C8768">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nsid w:val="09CD3245"/>
    <w:multiLevelType w:val="hybridMultilevel"/>
    <w:tmpl w:val="563A5C96"/>
    <w:lvl w:ilvl="0" w:tplc="30EC3CF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nsid w:val="0CD323D6"/>
    <w:multiLevelType w:val="hybridMultilevel"/>
    <w:tmpl w:val="C180C84A"/>
    <w:lvl w:ilvl="0" w:tplc="BAFE53F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2">
    <w:nsid w:val="0D454240"/>
    <w:multiLevelType w:val="hybridMultilevel"/>
    <w:tmpl w:val="35AC88D4"/>
    <w:lvl w:ilvl="0" w:tplc="31ACDFB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3">
    <w:nsid w:val="112200E1"/>
    <w:multiLevelType w:val="hybridMultilevel"/>
    <w:tmpl w:val="F94A2042"/>
    <w:lvl w:ilvl="0" w:tplc="749C01B6">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
    <w:nsid w:val="147B5B6E"/>
    <w:multiLevelType w:val="hybridMultilevel"/>
    <w:tmpl w:val="31A29BF8"/>
    <w:lvl w:ilvl="0" w:tplc="73564526">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nsid w:val="15BE5C63"/>
    <w:multiLevelType w:val="hybridMultilevel"/>
    <w:tmpl w:val="43A2F19C"/>
    <w:lvl w:ilvl="0" w:tplc="01CC413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nsid w:val="17415771"/>
    <w:multiLevelType w:val="hybridMultilevel"/>
    <w:tmpl w:val="C7720F84"/>
    <w:lvl w:ilvl="0" w:tplc="1B5039F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7">
    <w:nsid w:val="18DA19C6"/>
    <w:multiLevelType w:val="hybridMultilevel"/>
    <w:tmpl w:val="00A2AF92"/>
    <w:lvl w:ilvl="0" w:tplc="AA6442B2">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19493D10"/>
    <w:multiLevelType w:val="hybridMultilevel"/>
    <w:tmpl w:val="F1724208"/>
    <w:lvl w:ilvl="0" w:tplc="A09E7AA8">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9">
    <w:nsid w:val="1BEA1437"/>
    <w:multiLevelType w:val="hybridMultilevel"/>
    <w:tmpl w:val="C592103E"/>
    <w:lvl w:ilvl="0" w:tplc="39B2DFA8">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0">
    <w:nsid w:val="1C0B030F"/>
    <w:multiLevelType w:val="hybridMultilevel"/>
    <w:tmpl w:val="C80E6A90"/>
    <w:lvl w:ilvl="0" w:tplc="0FFEFE6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nsid w:val="1D237A75"/>
    <w:multiLevelType w:val="hybridMultilevel"/>
    <w:tmpl w:val="B9DCA5CA"/>
    <w:lvl w:ilvl="0" w:tplc="9F52BB9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2">
    <w:nsid w:val="1FA23C5C"/>
    <w:multiLevelType w:val="hybridMultilevel"/>
    <w:tmpl w:val="180E45CC"/>
    <w:lvl w:ilvl="0" w:tplc="541E67F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nsid w:val="1FE41AC3"/>
    <w:multiLevelType w:val="hybridMultilevel"/>
    <w:tmpl w:val="4E28DFF4"/>
    <w:lvl w:ilvl="0" w:tplc="80F0004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nsid w:val="1FF70230"/>
    <w:multiLevelType w:val="hybridMultilevel"/>
    <w:tmpl w:val="15024D50"/>
    <w:lvl w:ilvl="0" w:tplc="61160BC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5">
    <w:nsid w:val="2CC663D3"/>
    <w:multiLevelType w:val="hybridMultilevel"/>
    <w:tmpl w:val="5C1640B6"/>
    <w:lvl w:ilvl="0" w:tplc="8A8C95FC">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6">
    <w:nsid w:val="38292AA6"/>
    <w:multiLevelType w:val="hybridMultilevel"/>
    <w:tmpl w:val="9F10B2AA"/>
    <w:lvl w:ilvl="0" w:tplc="944E0C0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nsid w:val="4251680B"/>
    <w:multiLevelType w:val="hybridMultilevel"/>
    <w:tmpl w:val="7570D666"/>
    <w:lvl w:ilvl="0" w:tplc="5EA0877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8">
    <w:nsid w:val="4A376B77"/>
    <w:multiLevelType w:val="hybridMultilevel"/>
    <w:tmpl w:val="36548192"/>
    <w:lvl w:ilvl="0" w:tplc="0B76140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9">
    <w:nsid w:val="4C7D178F"/>
    <w:multiLevelType w:val="hybridMultilevel"/>
    <w:tmpl w:val="DCB254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6624BF"/>
    <w:multiLevelType w:val="hybridMultilevel"/>
    <w:tmpl w:val="C980CF80"/>
    <w:lvl w:ilvl="0" w:tplc="0348192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1">
    <w:nsid w:val="50C54C93"/>
    <w:multiLevelType w:val="hybridMultilevel"/>
    <w:tmpl w:val="85383650"/>
    <w:lvl w:ilvl="0" w:tplc="1C60EA1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2">
    <w:nsid w:val="518C300E"/>
    <w:multiLevelType w:val="hybridMultilevel"/>
    <w:tmpl w:val="386AB654"/>
    <w:lvl w:ilvl="0" w:tplc="0338FD76">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3">
    <w:nsid w:val="529866DB"/>
    <w:multiLevelType w:val="hybridMultilevel"/>
    <w:tmpl w:val="82A6C17E"/>
    <w:lvl w:ilvl="0" w:tplc="A35CA690">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nsid w:val="608A6087"/>
    <w:multiLevelType w:val="hybridMultilevel"/>
    <w:tmpl w:val="410865E6"/>
    <w:lvl w:ilvl="0" w:tplc="9502E8F2">
      <w:start w:val="1"/>
      <w:numFmt w:val="upperRoman"/>
      <w:lvlText w:val="%1-"/>
      <w:lvlJc w:val="left"/>
      <w:pPr>
        <w:ind w:left="1871" w:hanging="10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5">
    <w:nsid w:val="622454BE"/>
    <w:multiLevelType w:val="hybridMultilevel"/>
    <w:tmpl w:val="7C06524E"/>
    <w:lvl w:ilvl="0" w:tplc="1360C5F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6">
    <w:nsid w:val="63BF66CE"/>
    <w:multiLevelType w:val="hybridMultilevel"/>
    <w:tmpl w:val="7C6EF662"/>
    <w:lvl w:ilvl="0" w:tplc="7EB0B5A8">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nsid w:val="64DB6585"/>
    <w:multiLevelType w:val="hybridMultilevel"/>
    <w:tmpl w:val="4C167540"/>
    <w:lvl w:ilvl="0" w:tplc="11BA7A96">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nsid w:val="6DBF0DC5"/>
    <w:multiLevelType w:val="hybridMultilevel"/>
    <w:tmpl w:val="111483EE"/>
    <w:lvl w:ilvl="0" w:tplc="ECAE88C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nsid w:val="6F2D66BA"/>
    <w:multiLevelType w:val="hybridMultilevel"/>
    <w:tmpl w:val="9EDCF904"/>
    <w:lvl w:ilvl="0" w:tplc="D508419E">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0">
    <w:nsid w:val="6F3342D1"/>
    <w:multiLevelType w:val="hybridMultilevel"/>
    <w:tmpl w:val="BFC2F67C"/>
    <w:lvl w:ilvl="0" w:tplc="0376386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nsid w:val="783F5256"/>
    <w:multiLevelType w:val="hybridMultilevel"/>
    <w:tmpl w:val="1854D3E2"/>
    <w:lvl w:ilvl="0" w:tplc="38660584">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nsid w:val="79FC1AAE"/>
    <w:multiLevelType w:val="hybridMultilevel"/>
    <w:tmpl w:val="5618708C"/>
    <w:lvl w:ilvl="0" w:tplc="01C67E6C">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3">
    <w:nsid w:val="7ED90BFE"/>
    <w:multiLevelType w:val="hybridMultilevel"/>
    <w:tmpl w:val="5C521ECA"/>
    <w:lvl w:ilvl="0" w:tplc="6720B55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8"/>
  </w:num>
  <w:num w:numId="2">
    <w:abstractNumId w:val="25"/>
  </w:num>
  <w:num w:numId="3">
    <w:abstractNumId w:val="37"/>
  </w:num>
  <w:num w:numId="4">
    <w:abstractNumId w:val="32"/>
  </w:num>
  <w:num w:numId="5">
    <w:abstractNumId w:val="20"/>
  </w:num>
  <w:num w:numId="6">
    <w:abstractNumId w:val="40"/>
  </w:num>
  <w:num w:numId="7">
    <w:abstractNumId w:val="6"/>
  </w:num>
  <w:num w:numId="8">
    <w:abstractNumId w:val="21"/>
  </w:num>
  <w:num w:numId="9">
    <w:abstractNumId w:val="30"/>
  </w:num>
  <w:num w:numId="10">
    <w:abstractNumId w:val="41"/>
  </w:num>
  <w:num w:numId="11">
    <w:abstractNumId w:val="7"/>
  </w:num>
  <w:num w:numId="12">
    <w:abstractNumId w:val="13"/>
  </w:num>
  <w:num w:numId="13">
    <w:abstractNumId w:val="14"/>
  </w:num>
  <w:num w:numId="14">
    <w:abstractNumId w:val="17"/>
  </w:num>
  <w:num w:numId="15">
    <w:abstractNumId w:val="16"/>
  </w:num>
  <w:num w:numId="16">
    <w:abstractNumId w:val="3"/>
  </w:num>
  <w:num w:numId="17">
    <w:abstractNumId w:val="26"/>
  </w:num>
  <w:num w:numId="18">
    <w:abstractNumId w:val="36"/>
  </w:num>
  <w:num w:numId="19">
    <w:abstractNumId w:val="0"/>
  </w:num>
  <w:num w:numId="20">
    <w:abstractNumId w:val="39"/>
  </w:num>
  <w:num w:numId="21">
    <w:abstractNumId w:val="9"/>
  </w:num>
  <w:num w:numId="22">
    <w:abstractNumId w:val="31"/>
  </w:num>
  <w:num w:numId="23">
    <w:abstractNumId w:val="10"/>
  </w:num>
  <w:num w:numId="24">
    <w:abstractNumId w:val="34"/>
  </w:num>
  <w:num w:numId="25">
    <w:abstractNumId w:val="11"/>
  </w:num>
  <w:num w:numId="26">
    <w:abstractNumId w:val="24"/>
  </w:num>
  <w:num w:numId="27">
    <w:abstractNumId w:val="12"/>
  </w:num>
  <w:num w:numId="28">
    <w:abstractNumId w:val="38"/>
  </w:num>
  <w:num w:numId="29">
    <w:abstractNumId w:val="33"/>
  </w:num>
  <w:num w:numId="30">
    <w:abstractNumId w:val="43"/>
  </w:num>
  <w:num w:numId="31">
    <w:abstractNumId w:val="22"/>
  </w:num>
  <w:num w:numId="32">
    <w:abstractNumId w:val="19"/>
  </w:num>
  <w:num w:numId="33">
    <w:abstractNumId w:val="4"/>
  </w:num>
  <w:num w:numId="34">
    <w:abstractNumId w:val="1"/>
  </w:num>
  <w:num w:numId="35">
    <w:abstractNumId w:val="15"/>
  </w:num>
  <w:num w:numId="36">
    <w:abstractNumId w:val="42"/>
  </w:num>
  <w:num w:numId="37">
    <w:abstractNumId w:val="2"/>
  </w:num>
  <w:num w:numId="38">
    <w:abstractNumId w:val="35"/>
  </w:num>
  <w:num w:numId="39">
    <w:abstractNumId w:val="23"/>
  </w:num>
  <w:num w:numId="40">
    <w:abstractNumId w:val="27"/>
  </w:num>
  <w:num w:numId="41">
    <w:abstractNumId w:val="18"/>
  </w:num>
  <w:num w:numId="42">
    <w:abstractNumId w:val="28"/>
  </w:num>
  <w:num w:numId="43">
    <w:abstractNumId w:val="29"/>
  </w:num>
  <w:num w:numId="4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drawingGridHorizontalSpacing w:val="110"/>
  <w:displayHorizontalDrawingGridEvery w:val="2"/>
  <w:displayVertic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971EBD"/>
    <w:rsid w:val="0000500A"/>
    <w:rsid w:val="00021139"/>
    <w:rsid w:val="00021FF1"/>
    <w:rsid w:val="00023E39"/>
    <w:rsid w:val="0004299F"/>
    <w:rsid w:val="000501F4"/>
    <w:rsid w:val="00073021"/>
    <w:rsid w:val="0008542A"/>
    <w:rsid w:val="0009620A"/>
    <w:rsid w:val="000A6551"/>
    <w:rsid w:val="000C2610"/>
    <w:rsid w:val="000C50D7"/>
    <w:rsid w:val="000D67B4"/>
    <w:rsid w:val="000E08C7"/>
    <w:rsid w:val="000E0B24"/>
    <w:rsid w:val="001016F3"/>
    <w:rsid w:val="00114CEB"/>
    <w:rsid w:val="0012714A"/>
    <w:rsid w:val="00150E1F"/>
    <w:rsid w:val="00162224"/>
    <w:rsid w:val="0016635B"/>
    <w:rsid w:val="00182A3D"/>
    <w:rsid w:val="00186824"/>
    <w:rsid w:val="001B66B4"/>
    <w:rsid w:val="001C1925"/>
    <w:rsid w:val="001E6718"/>
    <w:rsid w:val="001F17D1"/>
    <w:rsid w:val="002000DC"/>
    <w:rsid w:val="002261B8"/>
    <w:rsid w:val="002303E1"/>
    <w:rsid w:val="00231E55"/>
    <w:rsid w:val="002527C9"/>
    <w:rsid w:val="00253500"/>
    <w:rsid w:val="0026524B"/>
    <w:rsid w:val="00291A8D"/>
    <w:rsid w:val="002B15FA"/>
    <w:rsid w:val="002B66A5"/>
    <w:rsid w:val="002C65D7"/>
    <w:rsid w:val="002D15BD"/>
    <w:rsid w:val="002E4528"/>
    <w:rsid w:val="002E710A"/>
    <w:rsid w:val="002F0314"/>
    <w:rsid w:val="002F0CE1"/>
    <w:rsid w:val="00343FEE"/>
    <w:rsid w:val="00344E2B"/>
    <w:rsid w:val="00352B48"/>
    <w:rsid w:val="003539D6"/>
    <w:rsid w:val="00354A04"/>
    <w:rsid w:val="00356F2A"/>
    <w:rsid w:val="00365878"/>
    <w:rsid w:val="00382A18"/>
    <w:rsid w:val="0039125C"/>
    <w:rsid w:val="0039572D"/>
    <w:rsid w:val="003B14F9"/>
    <w:rsid w:val="003B640A"/>
    <w:rsid w:val="003C5541"/>
    <w:rsid w:val="003D4757"/>
    <w:rsid w:val="003D5E1B"/>
    <w:rsid w:val="003E77AE"/>
    <w:rsid w:val="003F1978"/>
    <w:rsid w:val="00413BB5"/>
    <w:rsid w:val="0042444E"/>
    <w:rsid w:val="004331D1"/>
    <w:rsid w:val="00441024"/>
    <w:rsid w:val="00465711"/>
    <w:rsid w:val="00494024"/>
    <w:rsid w:val="004A5303"/>
    <w:rsid w:val="004A6CB2"/>
    <w:rsid w:val="004C385D"/>
    <w:rsid w:val="004D52BA"/>
    <w:rsid w:val="005610BE"/>
    <w:rsid w:val="0057165C"/>
    <w:rsid w:val="005958B6"/>
    <w:rsid w:val="005A042F"/>
    <w:rsid w:val="005A4D0D"/>
    <w:rsid w:val="005B2E6C"/>
    <w:rsid w:val="005D6084"/>
    <w:rsid w:val="005E4FD5"/>
    <w:rsid w:val="005F1D04"/>
    <w:rsid w:val="0061093B"/>
    <w:rsid w:val="00622C21"/>
    <w:rsid w:val="00625F2D"/>
    <w:rsid w:val="0062631E"/>
    <w:rsid w:val="00664D98"/>
    <w:rsid w:val="00671BC2"/>
    <w:rsid w:val="0068130B"/>
    <w:rsid w:val="006A3D82"/>
    <w:rsid w:val="006A4CEB"/>
    <w:rsid w:val="006A5A98"/>
    <w:rsid w:val="006B263A"/>
    <w:rsid w:val="006C7D96"/>
    <w:rsid w:val="006D0713"/>
    <w:rsid w:val="006F02D9"/>
    <w:rsid w:val="006F60DB"/>
    <w:rsid w:val="006F7235"/>
    <w:rsid w:val="00735772"/>
    <w:rsid w:val="00735BDF"/>
    <w:rsid w:val="00750E0C"/>
    <w:rsid w:val="007604C1"/>
    <w:rsid w:val="007655DE"/>
    <w:rsid w:val="00766B4C"/>
    <w:rsid w:val="00775945"/>
    <w:rsid w:val="007902B9"/>
    <w:rsid w:val="007A2CEE"/>
    <w:rsid w:val="007B07AA"/>
    <w:rsid w:val="007B5467"/>
    <w:rsid w:val="00815B4E"/>
    <w:rsid w:val="00831A76"/>
    <w:rsid w:val="00834626"/>
    <w:rsid w:val="00872537"/>
    <w:rsid w:val="00886EC5"/>
    <w:rsid w:val="008877DD"/>
    <w:rsid w:val="00890816"/>
    <w:rsid w:val="00897015"/>
    <w:rsid w:val="008C4F74"/>
    <w:rsid w:val="008D216B"/>
    <w:rsid w:val="00900370"/>
    <w:rsid w:val="009010FD"/>
    <w:rsid w:val="00922679"/>
    <w:rsid w:val="00922CCE"/>
    <w:rsid w:val="00931EB5"/>
    <w:rsid w:val="00935124"/>
    <w:rsid w:val="00935F3C"/>
    <w:rsid w:val="00962664"/>
    <w:rsid w:val="00971EBD"/>
    <w:rsid w:val="00980BC9"/>
    <w:rsid w:val="009A1878"/>
    <w:rsid w:val="009A33FF"/>
    <w:rsid w:val="009C1100"/>
    <w:rsid w:val="009D2A82"/>
    <w:rsid w:val="009D328A"/>
    <w:rsid w:val="009F0F8E"/>
    <w:rsid w:val="00A01F47"/>
    <w:rsid w:val="00A148FF"/>
    <w:rsid w:val="00A502DD"/>
    <w:rsid w:val="00A62DBC"/>
    <w:rsid w:val="00A922FA"/>
    <w:rsid w:val="00AB6AD0"/>
    <w:rsid w:val="00AC65D9"/>
    <w:rsid w:val="00AE282A"/>
    <w:rsid w:val="00B02C0D"/>
    <w:rsid w:val="00B06230"/>
    <w:rsid w:val="00B07B6D"/>
    <w:rsid w:val="00B132E5"/>
    <w:rsid w:val="00B20AA9"/>
    <w:rsid w:val="00B20DB7"/>
    <w:rsid w:val="00B30680"/>
    <w:rsid w:val="00B3680E"/>
    <w:rsid w:val="00B44670"/>
    <w:rsid w:val="00B6133A"/>
    <w:rsid w:val="00B72AFA"/>
    <w:rsid w:val="00B7474F"/>
    <w:rsid w:val="00B76CEC"/>
    <w:rsid w:val="00B77E80"/>
    <w:rsid w:val="00B80222"/>
    <w:rsid w:val="00B83088"/>
    <w:rsid w:val="00B83BC3"/>
    <w:rsid w:val="00B853F8"/>
    <w:rsid w:val="00BA1168"/>
    <w:rsid w:val="00BA3617"/>
    <w:rsid w:val="00BB19C4"/>
    <w:rsid w:val="00BC2B06"/>
    <w:rsid w:val="00BD1673"/>
    <w:rsid w:val="00BE62E0"/>
    <w:rsid w:val="00C02A66"/>
    <w:rsid w:val="00C36870"/>
    <w:rsid w:val="00C632A6"/>
    <w:rsid w:val="00C713E8"/>
    <w:rsid w:val="00C95F5D"/>
    <w:rsid w:val="00CC4D5E"/>
    <w:rsid w:val="00CC6282"/>
    <w:rsid w:val="00CD280A"/>
    <w:rsid w:val="00CE1CD9"/>
    <w:rsid w:val="00CE2055"/>
    <w:rsid w:val="00CF11A6"/>
    <w:rsid w:val="00D1290C"/>
    <w:rsid w:val="00D2337E"/>
    <w:rsid w:val="00D25B94"/>
    <w:rsid w:val="00D37E9F"/>
    <w:rsid w:val="00D52F65"/>
    <w:rsid w:val="00D74689"/>
    <w:rsid w:val="00D84613"/>
    <w:rsid w:val="00D9644F"/>
    <w:rsid w:val="00D96E0C"/>
    <w:rsid w:val="00DB58E8"/>
    <w:rsid w:val="00DB7000"/>
    <w:rsid w:val="00DD1D39"/>
    <w:rsid w:val="00DF16F4"/>
    <w:rsid w:val="00DF3389"/>
    <w:rsid w:val="00DF5FCA"/>
    <w:rsid w:val="00DF6889"/>
    <w:rsid w:val="00E06DCD"/>
    <w:rsid w:val="00E24177"/>
    <w:rsid w:val="00E417A7"/>
    <w:rsid w:val="00E54972"/>
    <w:rsid w:val="00E56F3D"/>
    <w:rsid w:val="00E61724"/>
    <w:rsid w:val="00E973FF"/>
    <w:rsid w:val="00EA57FF"/>
    <w:rsid w:val="00EB0CF1"/>
    <w:rsid w:val="00EB675F"/>
    <w:rsid w:val="00EE3868"/>
    <w:rsid w:val="00EE7D3E"/>
    <w:rsid w:val="00EF4909"/>
    <w:rsid w:val="00F20679"/>
    <w:rsid w:val="00F25F91"/>
    <w:rsid w:val="00F30478"/>
    <w:rsid w:val="00F304DE"/>
    <w:rsid w:val="00F42813"/>
    <w:rsid w:val="00F4354C"/>
    <w:rsid w:val="00F57945"/>
    <w:rsid w:val="00F71F6F"/>
    <w:rsid w:val="00F77FE6"/>
    <w:rsid w:val="00F868B7"/>
    <w:rsid w:val="00F94C27"/>
    <w:rsid w:val="00F97208"/>
    <w:rsid w:val="00FA0EBF"/>
    <w:rsid w:val="00FB42A6"/>
    <w:rsid w:val="00FB4BA8"/>
    <w:rsid w:val="00FB7DBC"/>
    <w:rsid w:val="00FE510D"/>
    <w:rsid w:val="00FF54DE"/>
    <w:rsid w:val="00FF6B1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5DE"/>
    <w:rPr>
      <w:rFonts w:ascii="Calibri" w:eastAsia="Calibri" w:hAnsi="Calibri" w:cs="Times New Roman"/>
    </w:rPr>
  </w:style>
  <w:style w:type="paragraph" w:styleId="Ttulo1">
    <w:name w:val="heading 1"/>
    <w:basedOn w:val="Normal"/>
    <w:next w:val="Normal"/>
    <w:link w:val="Ttulo1Char"/>
    <w:uiPriority w:val="9"/>
    <w:qFormat/>
    <w:rsid w:val="003B64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3B64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3B640A"/>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7655DE"/>
    <w:pPr>
      <w:keepNext/>
      <w:spacing w:after="0" w:line="240" w:lineRule="auto"/>
      <w:jc w:val="center"/>
      <w:outlineLvl w:val="4"/>
    </w:pPr>
    <w:rPr>
      <w:rFonts w:ascii="Batang" w:eastAsia="Batang" w:hAnsi="Batang"/>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1EBD"/>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971EBD"/>
  </w:style>
  <w:style w:type="paragraph" w:styleId="Rodap">
    <w:name w:val="footer"/>
    <w:basedOn w:val="Normal"/>
    <w:link w:val="RodapChar"/>
    <w:uiPriority w:val="99"/>
    <w:unhideWhenUsed/>
    <w:rsid w:val="00971EBD"/>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971EBD"/>
  </w:style>
  <w:style w:type="paragraph" w:styleId="Textodebalo">
    <w:name w:val="Balloon Text"/>
    <w:basedOn w:val="Normal"/>
    <w:link w:val="TextodebaloChar"/>
    <w:uiPriority w:val="99"/>
    <w:semiHidden/>
    <w:unhideWhenUsed/>
    <w:rsid w:val="00971EBD"/>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971EBD"/>
    <w:rPr>
      <w:rFonts w:ascii="Tahoma" w:hAnsi="Tahoma" w:cs="Tahoma"/>
      <w:sz w:val="16"/>
      <w:szCs w:val="16"/>
    </w:rPr>
  </w:style>
  <w:style w:type="character" w:customStyle="1" w:styleId="Ttulo5Char">
    <w:name w:val="Título 5 Char"/>
    <w:basedOn w:val="Fontepargpadro"/>
    <w:link w:val="Ttulo5"/>
    <w:rsid w:val="007655DE"/>
    <w:rPr>
      <w:rFonts w:ascii="Batang" w:eastAsia="Batang" w:hAnsi="Batang" w:cs="Times New Roman"/>
      <w:b/>
      <w:bCs/>
      <w:sz w:val="24"/>
      <w:szCs w:val="24"/>
      <w:lang w:eastAsia="pt-BR"/>
    </w:rPr>
  </w:style>
  <w:style w:type="character" w:styleId="TextodoEspaoReservado">
    <w:name w:val="Placeholder Text"/>
    <w:basedOn w:val="Fontepargpadro"/>
    <w:uiPriority w:val="99"/>
    <w:semiHidden/>
    <w:rsid w:val="002B66A5"/>
    <w:rPr>
      <w:color w:val="808080"/>
    </w:rPr>
  </w:style>
  <w:style w:type="paragraph" w:styleId="PargrafodaLista">
    <w:name w:val="List Paragraph"/>
    <w:basedOn w:val="Normal"/>
    <w:uiPriority w:val="34"/>
    <w:qFormat/>
    <w:rsid w:val="002B66A5"/>
    <w:pPr>
      <w:ind w:left="720"/>
      <w:contextualSpacing/>
    </w:pPr>
  </w:style>
  <w:style w:type="character" w:customStyle="1" w:styleId="Ttulo1Char">
    <w:name w:val="Título 1 Char"/>
    <w:basedOn w:val="Fontepargpadro"/>
    <w:link w:val="Ttulo1"/>
    <w:uiPriority w:val="9"/>
    <w:rsid w:val="003B640A"/>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3B640A"/>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3B640A"/>
    <w:rPr>
      <w:rFonts w:asciiTheme="majorHAnsi" w:eastAsiaTheme="majorEastAsia" w:hAnsiTheme="majorHAnsi" w:cstheme="majorBidi"/>
      <w:b/>
      <w:bCs/>
      <w:color w:val="4F81BD" w:themeColor="accent1"/>
    </w:rPr>
  </w:style>
  <w:style w:type="paragraph" w:styleId="Ttulo">
    <w:name w:val="Title"/>
    <w:basedOn w:val="Normal"/>
    <w:link w:val="TtuloChar"/>
    <w:qFormat/>
    <w:rsid w:val="003B640A"/>
    <w:pPr>
      <w:widowControl w:val="0"/>
      <w:spacing w:after="0" w:line="240" w:lineRule="auto"/>
      <w:jc w:val="center"/>
    </w:pPr>
    <w:rPr>
      <w:rFonts w:ascii="Times New Roman" w:eastAsia="Times New Roman" w:hAnsi="Times New Roman"/>
      <w:snapToGrid w:val="0"/>
      <w:sz w:val="24"/>
      <w:szCs w:val="20"/>
      <w:lang w:eastAsia="pt-BR"/>
    </w:rPr>
  </w:style>
  <w:style w:type="character" w:customStyle="1" w:styleId="TtuloChar">
    <w:name w:val="Título Char"/>
    <w:basedOn w:val="Fontepargpadro"/>
    <w:link w:val="Ttulo"/>
    <w:rsid w:val="003B640A"/>
    <w:rPr>
      <w:rFonts w:ascii="Times New Roman" w:eastAsia="Times New Roman" w:hAnsi="Times New Roman" w:cs="Times New Roman"/>
      <w:snapToGrid w:val="0"/>
      <w:sz w:val="24"/>
      <w:szCs w:val="20"/>
      <w:lang w:eastAsia="pt-BR"/>
    </w:rPr>
  </w:style>
  <w:style w:type="paragraph" w:customStyle="1" w:styleId="Corpodetexto31">
    <w:name w:val="Corpo de texto 31"/>
    <w:basedOn w:val="Normal"/>
    <w:rsid w:val="003B640A"/>
    <w:pPr>
      <w:spacing w:after="0" w:line="240" w:lineRule="auto"/>
      <w:jc w:val="both"/>
    </w:pPr>
    <w:rPr>
      <w:rFonts w:ascii="Arial" w:eastAsia="Times New Roman" w:hAnsi="Arial"/>
      <w:sz w:val="24"/>
      <w:szCs w:val="20"/>
      <w:lang w:eastAsia="pt-BR"/>
    </w:rPr>
  </w:style>
  <w:style w:type="paragraph" w:styleId="NormalWeb">
    <w:name w:val="Normal (Web)"/>
    <w:basedOn w:val="Normal"/>
    <w:semiHidden/>
    <w:rsid w:val="003B640A"/>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semiHidden/>
    <w:rsid w:val="003B640A"/>
    <w:pPr>
      <w:keepLines/>
      <w:widowControl w:val="0"/>
      <w:spacing w:after="0" w:line="240" w:lineRule="auto"/>
      <w:ind w:firstLine="2268"/>
      <w:jc w:val="both"/>
    </w:pPr>
    <w:rPr>
      <w:rFonts w:ascii="Courier New" w:eastAsia="Times New Roman" w:hAnsi="Courier New" w:cs="Courier New"/>
      <w:sz w:val="28"/>
      <w:szCs w:val="24"/>
      <w:lang w:eastAsia="pt-BR"/>
    </w:rPr>
  </w:style>
  <w:style w:type="character" w:customStyle="1" w:styleId="RecuodecorpodetextoChar">
    <w:name w:val="Recuo de corpo de texto Char"/>
    <w:basedOn w:val="Fontepargpadro"/>
    <w:link w:val="Recuodecorpodetexto"/>
    <w:semiHidden/>
    <w:rsid w:val="003B640A"/>
    <w:rPr>
      <w:rFonts w:ascii="Courier New" w:eastAsia="Times New Roman" w:hAnsi="Courier New" w:cs="Courier New"/>
      <w:sz w:val="28"/>
      <w:szCs w:val="24"/>
      <w:lang w:eastAsia="pt-BR"/>
    </w:rPr>
  </w:style>
</w:styles>
</file>

<file path=word/webSettings.xml><?xml version="1.0" encoding="utf-8"?>
<w:webSettings xmlns:r="http://schemas.openxmlformats.org/officeDocument/2006/relationships" xmlns:w="http://schemas.openxmlformats.org/wordprocessingml/2006/main">
  <w:divs>
    <w:div w:id="25447631">
      <w:bodyDiv w:val="1"/>
      <w:marLeft w:val="0"/>
      <w:marRight w:val="0"/>
      <w:marTop w:val="0"/>
      <w:marBottom w:val="0"/>
      <w:divBdr>
        <w:top w:val="none" w:sz="0" w:space="0" w:color="auto"/>
        <w:left w:val="none" w:sz="0" w:space="0" w:color="auto"/>
        <w:bottom w:val="none" w:sz="0" w:space="0" w:color="auto"/>
        <w:right w:val="none" w:sz="0" w:space="0" w:color="auto"/>
      </w:divBdr>
    </w:div>
    <w:div w:id="1725182446">
      <w:bodyDiv w:val="1"/>
      <w:marLeft w:val="0"/>
      <w:marRight w:val="0"/>
      <w:marTop w:val="0"/>
      <w:marBottom w:val="0"/>
      <w:divBdr>
        <w:top w:val="none" w:sz="0" w:space="0" w:color="auto"/>
        <w:left w:val="none" w:sz="0" w:space="0" w:color="auto"/>
        <w:bottom w:val="none" w:sz="0" w:space="0" w:color="auto"/>
        <w:right w:val="none" w:sz="0" w:space="0" w:color="auto"/>
      </w:divBdr>
    </w:div>
    <w:div w:id="1901206963">
      <w:bodyDiv w:val="1"/>
      <w:marLeft w:val="0"/>
      <w:marRight w:val="0"/>
      <w:marTop w:val="0"/>
      <w:marBottom w:val="0"/>
      <w:divBdr>
        <w:top w:val="none" w:sz="0" w:space="0" w:color="auto"/>
        <w:left w:val="none" w:sz="0" w:space="0" w:color="auto"/>
        <w:bottom w:val="none" w:sz="0" w:space="0" w:color="auto"/>
        <w:right w:val="none" w:sz="0" w:space="0" w:color="auto"/>
      </w:divBdr>
    </w:div>
    <w:div w:id="193759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0D564-8DCA-42A4-B02A-C615CA0D4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5529</Words>
  <Characters>29859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Chagas</dc:creator>
  <cp:lastModifiedBy>JAQUELINE</cp:lastModifiedBy>
  <cp:revision>10</cp:revision>
  <cp:lastPrinted>2015-05-19T13:58:00Z</cp:lastPrinted>
  <dcterms:created xsi:type="dcterms:W3CDTF">2019-11-28T17:10:00Z</dcterms:created>
  <dcterms:modified xsi:type="dcterms:W3CDTF">2020-01-17T12:51:00Z</dcterms:modified>
</cp:coreProperties>
</file>