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1E57FB" w:rsidRDefault="007650B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17773D3B" w14:textId="2D1EBA20" w:rsidR="00C06C4F" w:rsidRPr="001E57FB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AB621C" w:rsidRPr="001E57FB">
        <w:rPr>
          <w:rFonts w:ascii="Tahoma" w:hAnsi="Tahoma" w:cs="Tahoma"/>
          <w:b/>
          <w:sz w:val="24"/>
          <w:szCs w:val="24"/>
        </w:rPr>
        <w:t>1</w:t>
      </w:r>
      <w:r w:rsidR="00185881">
        <w:rPr>
          <w:rFonts w:ascii="Tahoma" w:hAnsi="Tahoma" w:cs="Tahoma"/>
          <w:b/>
          <w:sz w:val="24"/>
          <w:szCs w:val="24"/>
        </w:rPr>
        <w:t>7/</w:t>
      </w:r>
      <w:r w:rsidRPr="001E57FB">
        <w:rPr>
          <w:rFonts w:ascii="Tahoma" w:hAnsi="Tahoma" w:cs="Tahoma"/>
          <w:b/>
          <w:sz w:val="24"/>
          <w:szCs w:val="24"/>
        </w:rPr>
        <w:t>202</w:t>
      </w:r>
      <w:r w:rsidR="00AB621C" w:rsidRPr="001E57FB">
        <w:rPr>
          <w:rFonts w:ascii="Tahoma" w:hAnsi="Tahoma" w:cs="Tahoma"/>
          <w:b/>
          <w:sz w:val="24"/>
          <w:szCs w:val="24"/>
        </w:rPr>
        <w:t>5</w:t>
      </w:r>
    </w:p>
    <w:p w14:paraId="5474BA34" w14:textId="0ED73AEA" w:rsidR="00C06C4F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1E57FB">
        <w:rPr>
          <w:rFonts w:ascii="Tahoma" w:hAnsi="Tahoma" w:cs="Tahoma"/>
          <w:bCs/>
          <w:sz w:val="24"/>
          <w:szCs w:val="24"/>
        </w:rPr>
        <w:t xml:space="preserve">Proponente: </w:t>
      </w:r>
      <w:r w:rsidR="004B4D33" w:rsidRPr="001E57FB">
        <w:rPr>
          <w:rFonts w:ascii="Tahoma" w:hAnsi="Tahoma" w:cs="Tahoma"/>
          <w:bCs/>
          <w:sz w:val="24"/>
          <w:szCs w:val="24"/>
        </w:rPr>
        <w:t>Sérgio Antônio de Mattos/</w:t>
      </w:r>
      <w:r w:rsidRPr="001E57FB">
        <w:rPr>
          <w:rFonts w:ascii="Tahoma" w:hAnsi="Tahoma" w:cs="Tahoma"/>
          <w:bCs/>
          <w:sz w:val="24"/>
          <w:szCs w:val="24"/>
        </w:rPr>
        <w:t>PSD</w:t>
      </w:r>
    </w:p>
    <w:p w14:paraId="1D183875" w14:textId="6631FB47" w:rsidR="00C06C4F" w:rsidRPr="001E57FB" w:rsidRDefault="00D95EC1" w:rsidP="00185881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</w:t>
      </w:r>
    </w:p>
    <w:p w14:paraId="453A92A2" w14:textId="77777777" w:rsidR="00C06C4F" w:rsidRPr="001E57FB" w:rsidRDefault="00C06C4F" w:rsidP="00C06C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20752A7" w14:textId="36F87D09" w:rsidR="00A77A47" w:rsidRPr="001E57FB" w:rsidRDefault="00816A6A" w:rsidP="000B1EAB">
      <w:pPr>
        <w:pStyle w:val="mceclass"/>
        <w:spacing w:before="0" w:beforeAutospacing="0" w:after="0" w:afterAutospacing="0"/>
        <w:ind w:left="4678"/>
        <w:jc w:val="both"/>
        <w:rPr>
          <w:rFonts w:ascii="Tahoma" w:hAnsi="Tahoma" w:cs="Tahoma"/>
          <w:b/>
          <w:lang w:val="pt-BR"/>
        </w:rPr>
      </w:pPr>
      <w:r w:rsidRPr="001E57FB">
        <w:rPr>
          <w:rFonts w:ascii="Tahoma" w:hAnsi="Tahoma" w:cs="Tahoma"/>
          <w:lang w:val="pt-BR"/>
        </w:rPr>
        <w:t xml:space="preserve">Indica </w:t>
      </w:r>
      <w:r w:rsidR="00185881">
        <w:rPr>
          <w:rFonts w:ascii="Tahoma" w:hAnsi="Tahoma" w:cs="Tahoma"/>
          <w:lang w:val="pt-BR"/>
        </w:rPr>
        <w:t xml:space="preserve">o cascalhamento </w:t>
      </w:r>
      <w:r w:rsidR="00DB5C26">
        <w:rPr>
          <w:rFonts w:ascii="Tahoma" w:hAnsi="Tahoma" w:cs="Tahoma"/>
          <w:lang w:val="pt-BR"/>
        </w:rPr>
        <w:t>integral do trajeto</w:t>
      </w:r>
      <w:r w:rsidR="00185881">
        <w:rPr>
          <w:rFonts w:ascii="Tahoma" w:hAnsi="Tahoma" w:cs="Tahoma"/>
          <w:lang w:val="pt-BR"/>
        </w:rPr>
        <w:t xml:space="preserve"> </w:t>
      </w:r>
      <w:r w:rsidR="00DB5C26">
        <w:rPr>
          <w:rFonts w:ascii="Tahoma" w:hAnsi="Tahoma" w:cs="Tahoma"/>
          <w:lang w:val="pt-BR"/>
        </w:rPr>
        <w:t>que interliga o início da estrada da Linha Glóri</w:t>
      </w:r>
      <w:r w:rsidR="008969AB">
        <w:rPr>
          <w:rFonts w:ascii="Tahoma" w:hAnsi="Tahoma" w:cs="Tahoma"/>
          <w:lang w:val="pt-BR"/>
        </w:rPr>
        <w:t>a</w:t>
      </w:r>
      <w:r w:rsidR="00185881">
        <w:rPr>
          <w:rFonts w:ascii="Tahoma" w:hAnsi="Tahoma" w:cs="Tahoma"/>
          <w:lang w:val="pt-BR"/>
        </w:rPr>
        <w:t xml:space="preserve"> </w:t>
      </w:r>
      <w:r w:rsidR="008969AB">
        <w:rPr>
          <w:rFonts w:ascii="Tahoma" w:hAnsi="Tahoma" w:cs="Tahoma"/>
          <w:lang w:val="pt-BR"/>
        </w:rPr>
        <w:t>a comunidade</w:t>
      </w:r>
      <w:r w:rsidR="00DB5C26">
        <w:rPr>
          <w:rFonts w:ascii="Tahoma" w:hAnsi="Tahoma" w:cs="Tahoma"/>
          <w:lang w:val="pt-BR"/>
        </w:rPr>
        <w:t xml:space="preserve"> da Linha São Francisco.</w:t>
      </w:r>
    </w:p>
    <w:p w14:paraId="441653E0" w14:textId="77777777" w:rsidR="001E57FB" w:rsidRDefault="001E57FB" w:rsidP="00A77A47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</w:p>
    <w:p w14:paraId="7D1AD051" w14:textId="77777777" w:rsidR="001E57FB" w:rsidRDefault="00A77A47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1E57FB">
        <w:rPr>
          <w:rFonts w:ascii="Tahoma" w:hAnsi="Tahoma" w:cs="Tahoma"/>
          <w:bCs/>
          <w:lang w:val="pt-BR"/>
        </w:rPr>
        <w:tab/>
      </w:r>
    </w:p>
    <w:p w14:paraId="7A1E5FD6" w14:textId="6089C7F1" w:rsidR="00A77A47" w:rsidRPr="001E57FB" w:rsidRDefault="001E57FB" w:rsidP="007A6B76">
      <w:pPr>
        <w:pStyle w:val="mceclass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="007A6B76" w:rsidRPr="001E57FB">
        <w:rPr>
          <w:rFonts w:ascii="Tahoma" w:hAnsi="Tahoma" w:cs="Tahoma"/>
          <w:bCs/>
          <w:lang w:val="pt-BR"/>
        </w:rPr>
        <w:t>O Vereador infra-assinado, na forma regimental, vem</w:t>
      </w:r>
      <w:r w:rsidRPr="001E57FB">
        <w:rPr>
          <w:rFonts w:ascii="Tahoma" w:hAnsi="Tahoma" w:cs="Tahoma"/>
          <w:bCs/>
          <w:lang w:val="pt-BR"/>
        </w:rPr>
        <w:t xml:space="preserve">, respeitosamente, indicar ao Excelentíssimo Senhor Prefeito, para que, junto ao setor competente da administração, realize </w:t>
      </w:r>
      <w:r w:rsidR="008969AB">
        <w:rPr>
          <w:rFonts w:ascii="Tahoma" w:hAnsi="Tahoma" w:cs="Tahoma"/>
          <w:lang w:val="pt-BR"/>
        </w:rPr>
        <w:t xml:space="preserve">o cascalhamento integral </w:t>
      </w:r>
      <w:r w:rsidR="007A6B76">
        <w:rPr>
          <w:rFonts w:ascii="Tahoma" w:hAnsi="Tahoma" w:cs="Tahoma"/>
          <w:lang w:val="pt-BR"/>
        </w:rPr>
        <w:t>do trajeto que interliga o início da estrada da Linha Glória a comunidade da Linha São Francisco</w:t>
      </w:r>
    </w:p>
    <w:p w14:paraId="41621D10" w14:textId="77777777" w:rsidR="007A6B76" w:rsidRDefault="007A6B76" w:rsidP="007A6B76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</w:p>
    <w:p w14:paraId="1FF5DDE6" w14:textId="20C85B45" w:rsidR="00C06C4F" w:rsidRDefault="00C06C4F" w:rsidP="007A6B76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lang w:val="pt-BR"/>
        </w:rPr>
      </w:pPr>
      <w:r w:rsidRPr="001E57FB">
        <w:rPr>
          <w:rFonts w:ascii="Tahoma" w:hAnsi="Tahoma" w:cs="Tahoma"/>
          <w:b/>
          <w:lang w:val="pt-BR"/>
        </w:rPr>
        <w:t>JUSTIFICATIVA:</w:t>
      </w:r>
    </w:p>
    <w:p w14:paraId="14F750D9" w14:textId="77777777" w:rsidR="000B1EAB" w:rsidRDefault="000B1EAB" w:rsidP="007A6B76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lang w:val="pt-BR"/>
        </w:rPr>
      </w:pPr>
    </w:p>
    <w:p w14:paraId="64F82032" w14:textId="77777777" w:rsidR="000B1EAB" w:rsidRDefault="000B1EAB" w:rsidP="000B1EA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0B1EAB">
        <w:rPr>
          <w:rFonts w:ascii="Tahoma" w:hAnsi="Tahoma" w:cs="Tahoma"/>
          <w:bCs/>
          <w:lang w:val="pt-BR"/>
        </w:rPr>
        <w:t xml:space="preserve">A </w:t>
      </w:r>
      <w:r>
        <w:rPr>
          <w:rFonts w:ascii="Tahoma" w:hAnsi="Tahoma" w:cs="Tahoma"/>
          <w:bCs/>
          <w:lang w:val="pt-BR"/>
        </w:rPr>
        <w:t xml:space="preserve">referida </w:t>
      </w:r>
      <w:r w:rsidRPr="000B1EAB">
        <w:rPr>
          <w:rFonts w:ascii="Tahoma" w:hAnsi="Tahoma" w:cs="Tahoma"/>
          <w:bCs/>
          <w:lang w:val="pt-BR"/>
        </w:rPr>
        <w:t xml:space="preserve">estrada vicinal paralela à BR-163 tem sido </w:t>
      </w:r>
      <w:r>
        <w:rPr>
          <w:rFonts w:ascii="Tahoma" w:hAnsi="Tahoma" w:cs="Tahoma"/>
          <w:bCs/>
          <w:lang w:val="pt-BR"/>
        </w:rPr>
        <w:t>frequentemente</w:t>
      </w:r>
      <w:r w:rsidRPr="000B1EAB">
        <w:rPr>
          <w:rFonts w:ascii="Tahoma" w:hAnsi="Tahoma" w:cs="Tahoma"/>
          <w:bCs/>
          <w:lang w:val="pt-BR"/>
        </w:rPr>
        <w:t xml:space="preserve"> utilizada por motoristas como via secundária, especialmente em momentos de interrupção do tráfego na BR-163, ocasionados por acidentes ou pela necessidade de manutenção da pista</w:t>
      </w:r>
      <w:r>
        <w:rPr>
          <w:rFonts w:ascii="Tahoma" w:hAnsi="Tahoma" w:cs="Tahoma"/>
          <w:bCs/>
          <w:lang w:val="pt-BR"/>
        </w:rPr>
        <w:t xml:space="preserve">, se tornando </w:t>
      </w:r>
      <w:r w:rsidRPr="000B1EAB">
        <w:rPr>
          <w:rFonts w:ascii="Tahoma" w:hAnsi="Tahoma" w:cs="Tahoma"/>
          <w:bCs/>
          <w:lang w:val="pt-BR"/>
        </w:rPr>
        <w:t xml:space="preserve">uma alternativa importante para desviar o fluxo congestionado ou bloqueado da rodovia principal, garantindo a continuidade da viagem dos motoristas e evitando maiores transtornos. </w:t>
      </w:r>
    </w:p>
    <w:p w14:paraId="619E5BE0" w14:textId="0BDD73AF" w:rsidR="001E57FB" w:rsidRPr="002E4869" w:rsidRDefault="000B1EAB" w:rsidP="002E4869">
      <w:pPr>
        <w:pStyle w:val="mceclass"/>
        <w:spacing w:before="0" w:beforeAutospacing="0" w:after="0" w:afterAutospacing="0"/>
        <w:ind w:firstLine="708"/>
        <w:jc w:val="both"/>
        <w:rPr>
          <w:rFonts w:ascii="Tahoma" w:hAnsi="Tahoma" w:cs="Tahoma"/>
          <w:bCs/>
          <w:lang w:val="pt-BR"/>
        </w:rPr>
      </w:pPr>
      <w:r w:rsidRPr="000B1EAB">
        <w:rPr>
          <w:rFonts w:ascii="Tahoma" w:hAnsi="Tahoma" w:cs="Tahoma"/>
          <w:bCs/>
          <w:lang w:val="pt-BR"/>
        </w:rPr>
        <w:t>Diante disso, é fundamental que essa via seja melhorada e receba os cuidados necessários, para que continue oferecendo uma rota segura e eficiente em situações de emergência, contribuindo para a fluidez do tráfego e a segurança dos usuários</w:t>
      </w:r>
      <w:r w:rsidR="007A6B76" w:rsidRPr="007A6B76">
        <w:rPr>
          <w:rFonts w:ascii="Tahoma" w:hAnsi="Tahoma" w:cs="Tahoma"/>
          <w:lang w:eastAsia="pt-BR"/>
        </w:rPr>
        <w:t xml:space="preserve">, </w:t>
      </w:r>
      <w:proofErr w:type="spellStart"/>
      <w:r w:rsidR="007A6B76" w:rsidRPr="007A6B76">
        <w:rPr>
          <w:rFonts w:ascii="Tahoma" w:hAnsi="Tahoma" w:cs="Tahoma"/>
          <w:lang w:eastAsia="pt-BR"/>
        </w:rPr>
        <w:t>bem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</w:t>
      </w:r>
      <w:proofErr w:type="spellStart"/>
      <w:r w:rsidR="007A6B76" w:rsidRPr="007A6B76">
        <w:rPr>
          <w:rFonts w:ascii="Tahoma" w:hAnsi="Tahoma" w:cs="Tahoma"/>
          <w:lang w:eastAsia="pt-BR"/>
        </w:rPr>
        <w:t>como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, </w:t>
      </w:r>
      <w:proofErr w:type="spellStart"/>
      <w:r w:rsidR="007A6B76" w:rsidRPr="007A6B76">
        <w:rPr>
          <w:rFonts w:ascii="Tahoma" w:hAnsi="Tahoma" w:cs="Tahoma"/>
          <w:lang w:eastAsia="pt-BR"/>
        </w:rPr>
        <w:t>diminuirá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o </w:t>
      </w:r>
      <w:proofErr w:type="spellStart"/>
      <w:r w:rsidR="007A6B76" w:rsidRPr="007A6B76">
        <w:rPr>
          <w:rFonts w:ascii="Tahoma" w:hAnsi="Tahoma" w:cs="Tahoma"/>
          <w:lang w:eastAsia="pt-BR"/>
        </w:rPr>
        <w:t>trafego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de </w:t>
      </w:r>
      <w:proofErr w:type="spellStart"/>
      <w:r w:rsidR="007A6B76" w:rsidRPr="007A6B76">
        <w:rPr>
          <w:rFonts w:ascii="Tahoma" w:hAnsi="Tahoma" w:cs="Tahoma"/>
          <w:lang w:eastAsia="pt-BR"/>
        </w:rPr>
        <w:t>máquinas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</w:t>
      </w:r>
      <w:proofErr w:type="spellStart"/>
      <w:r w:rsidR="007A6B76" w:rsidRPr="007A6B76">
        <w:rPr>
          <w:rFonts w:ascii="Tahoma" w:hAnsi="Tahoma" w:cs="Tahoma"/>
          <w:lang w:eastAsia="pt-BR"/>
        </w:rPr>
        <w:t>agrícolas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de </w:t>
      </w:r>
      <w:proofErr w:type="spellStart"/>
      <w:r w:rsidR="007A6B76" w:rsidRPr="007A6B76">
        <w:rPr>
          <w:rFonts w:ascii="Tahoma" w:hAnsi="Tahoma" w:cs="Tahoma"/>
          <w:lang w:eastAsia="pt-BR"/>
        </w:rPr>
        <w:t>grande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</w:t>
      </w:r>
      <w:proofErr w:type="spellStart"/>
      <w:r w:rsidR="007A6B76" w:rsidRPr="007A6B76">
        <w:rPr>
          <w:rFonts w:ascii="Tahoma" w:hAnsi="Tahoma" w:cs="Tahoma"/>
          <w:lang w:eastAsia="pt-BR"/>
        </w:rPr>
        <w:t>porte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, que </w:t>
      </w:r>
      <w:proofErr w:type="spellStart"/>
      <w:r w:rsidR="007A6B76" w:rsidRPr="007A6B76">
        <w:rPr>
          <w:rFonts w:ascii="Tahoma" w:hAnsi="Tahoma" w:cs="Tahoma"/>
          <w:lang w:eastAsia="pt-BR"/>
        </w:rPr>
        <w:t>circulam</w:t>
      </w:r>
      <w:proofErr w:type="spellEnd"/>
      <w:r w:rsidR="007A6B76" w:rsidRPr="007A6B76">
        <w:rPr>
          <w:rFonts w:ascii="Tahoma" w:hAnsi="Tahoma" w:cs="Tahoma"/>
          <w:lang w:eastAsia="pt-BR"/>
        </w:rPr>
        <w:t xml:space="preserve"> pela BR 163.</w:t>
      </w:r>
    </w:p>
    <w:p w14:paraId="38F705D2" w14:textId="61C31771" w:rsidR="00AB03FB" w:rsidRPr="001E57FB" w:rsidRDefault="007650BF" w:rsidP="007A6B76">
      <w:pPr>
        <w:spacing w:after="0" w:line="240" w:lineRule="auto"/>
        <w:jc w:val="both"/>
        <w:rPr>
          <w:rFonts w:ascii="Tahoma" w:eastAsia="Times New Roman" w:hAnsi="Tahoma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ahoma" w:eastAsia="Times New Roman" w:hAnsi="Tahoma" w:cs="Times New Roman"/>
          <w:kern w:val="0"/>
          <w:sz w:val="24"/>
          <w:szCs w:val="24"/>
          <w:lang w:eastAsia="pt-BR"/>
          <w14:ligatures w14:val="none"/>
        </w:rPr>
        <w:t xml:space="preserve">          </w:t>
      </w:r>
      <w:r w:rsidR="00AB03FB" w:rsidRPr="001E57FB">
        <w:rPr>
          <w:rFonts w:ascii="Tahoma" w:eastAsia="Times New Roman" w:hAnsi="Tahoma" w:cs="Times New Roman"/>
          <w:kern w:val="0"/>
          <w:sz w:val="24"/>
          <w:szCs w:val="24"/>
          <w:lang w:eastAsia="pt-BR"/>
          <w14:ligatures w14:val="none"/>
        </w:rPr>
        <w:t>Diante do exposto, solicitamos ao Senhor Prefeito Municipal, que estude com atenção está nossa proposição e que na medida do possível procure atendê-la.</w:t>
      </w:r>
    </w:p>
    <w:p w14:paraId="177352EA" w14:textId="76C0932D" w:rsidR="001E57FB" w:rsidRPr="001E57FB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 xml:space="preserve">Nestes Termos, </w:t>
      </w:r>
    </w:p>
    <w:p w14:paraId="3E409AFF" w14:textId="7270CFAE" w:rsidR="001E57FB" w:rsidRPr="001E57FB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>Pede deferimento.</w:t>
      </w:r>
    </w:p>
    <w:p w14:paraId="364E82F1" w14:textId="3B4B6206" w:rsidR="00C06C4F" w:rsidRPr="001E57FB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 xml:space="preserve">Plenário Laurindo Flávio Scopel, </w:t>
      </w:r>
      <w:r w:rsidR="000B1EAB">
        <w:rPr>
          <w:rFonts w:ascii="Tahoma" w:hAnsi="Tahoma" w:cs="Tahoma"/>
          <w:bCs/>
          <w:lang w:val="pt-BR"/>
        </w:rPr>
        <w:t>26</w:t>
      </w:r>
      <w:r w:rsidRPr="001E57FB">
        <w:rPr>
          <w:rFonts w:ascii="Tahoma" w:hAnsi="Tahoma" w:cs="Tahoma"/>
          <w:bCs/>
          <w:lang w:val="pt-BR"/>
        </w:rPr>
        <w:t xml:space="preserve"> de </w:t>
      </w:r>
      <w:r>
        <w:rPr>
          <w:rFonts w:ascii="Tahoma" w:hAnsi="Tahoma" w:cs="Tahoma"/>
          <w:bCs/>
          <w:lang w:val="pt-BR"/>
        </w:rPr>
        <w:t>fevereiro</w:t>
      </w:r>
      <w:r w:rsidRPr="001E57FB">
        <w:rPr>
          <w:rFonts w:ascii="Tahoma" w:hAnsi="Tahoma" w:cs="Tahoma"/>
          <w:bCs/>
          <w:lang w:val="pt-BR"/>
        </w:rPr>
        <w:t xml:space="preserve"> de 202</w:t>
      </w:r>
      <w:r>
        <w:rPr>
          <w:rFonts w:ascii="Tahoma" w:hAnsi="Tahoma" w:cs="Tahoma"/>
          <w:bCs/>
          <w:lang w:val="pt-BR"/>
        </w:rPr>
        <w:t>5</w:t>
      </w:r>
      <w:r w:rsidRPr="001E57FB">
        <w:rPr>
          <w:rFonts w:ascii="Tahoma" w:hAnsi="Tahoma" w:cs="Tahoma"/>
          <w:bCs/>
          <w:lang w:val="pt-BR"/>
        </w:rPr>
        <w:t>.</w:t>
      </w:r>
    </w:p>
    <w:p w14:paraId="57CBDF65" w14:textId="77777777" w:rsidR="00C06C4F" w:rsidRPr="001E57FB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668E4BD9" w14:textId="77777777" w:rsidR="00D74DD3" w:rsidRPr="001E57FB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49068FB" w14:textId="77777777" w:rsidR="00C06C4F" w:rsidRPr="001E57FB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EEEB680" w14:textId="77777777" w:rsidR="00F92929" w:rsidRPr="001E57FB" w:rsidRDefault="00F92929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26B5FE77" w14:textId="2EEFD6CD" w:rsidR="002E4869" w:rsidRDefault="00D74DD3" w:rsidP="002E486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E57FB">
        <w:rPr>
          <w:rFonts w:ascii="Tahoma" w:hAnsi="Tahoma" w:cs="Tahoma"/>
          <w:b/>
          <w:sz w:val="24"/>
          <w:szCs w:val="24"/>
        </w:rPr>
        <w:t>Sérgio Antônio de Mattos</w:t>
      </w:r>
    </w:p>
    <w:p w14:paraId="030484EF" w14:textId="6C557877" w:rsidR="00933B36" w:rsidRPr="00A77A47" w:rsidRDefault="00C06C4F" w:rsidP="002E4869">
      <w:pPr>
        <w:spacing w:after="0" w:line="240" w:lineRule="auto"/>
        <w:jc w:val="center"/>
        <w:rPr>
          <w:rFonts w:ascii="Tahoma" w:hAnsi="Tahoma" w:cs="Tahoma"/>
        </w:rPr>
      </w:pPr>
      <w:r w:rsidRPr="001E57FB">
        <w:rPr>
          <w:rFonts w:ascii="Tahoma" w:hAnsi="Tahoma" w:cs="Tahoma"/>
        </w:rPr>
        <w:t xml:space="preserve">Vereador </w:t>
      </w:r>
      <w:r w:rsidR="006409F1" w:rsidRPr="001E57FB">
        <w:rPr>
          <w:rFonts w:ascii="Tahoma" w:hAnsi="Tahoma" w:cs="Tahoma"/>
        </w:rPr>
        <w:t>–</w:t>
      </w:r>
      <w:r w:rsidRPr="001E57FB">
        <w:rPr>
          <w:rFonts w:ascii="Tahoma" w:hAnsi="Tahoma" w:cs="Tahoma"/>
        </w:rPr>
        <w:t xml:space="preserve"> PSD</w:t>
      </w:r>
    </w:p>
    <w:sectPr w:rsidR="00933B36" w:rsidRPr="00A77A47" w:rsidSect="001E57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87A6" w14:textId="77777777" w:rsidR="00914171" w:rsidRPr="001E57FB" w:rsidRDefault="00914171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70279F50" w14:textId="77777777" w:rsidR="00914171" w:rsidRPr="001E57FB" w:rsidRDefault="00914171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17A5A" w14:textId="77777777" w:rsidR="00C2689E" w:rsidRDefault="00C26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7EA2E" w14:textId="77777777" w:rsidR="00C2689E" w:rsidRDefault="00C2689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444F" w14:textId="77777777" w:rsidR="00C2689E" w:rsidRDefault="00C26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D1FC1" w14:textId="77777777" w:rsidR="00914171" w:rsidRPr="001E57FB" w:rsidRDefault="00914171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5E7037BF" w14:textId="77777777" w:rsidR="00914171" w:rsidRPr="001E57FB" w:rsidRDefault="00914171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4CC5" w14:textId="77777777" w:rsidR="00C2689E" w:rsidRDefault="00C26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0DAE5CF9" w:rsidR="002F0598" w:rsidRDefault="002F0598" w:rsidP="002F0598">
    <w:pPr>
      <w:pStyle w:val="Cabealho"/>
      <w:jc w:val="center"/>
      <w:rPr>
        <w:noProof/>
      </w:rPr>
    </w:pPr>
  </w:p>
  <w:p w14:paraId="07299846" w14:textId="77777777" w:rsidR="00C2689E" w:rsidRDefault="00C2689E" w:rsidP="002F0598">
    <w:pPr>
      <w:pStyle w:val="Cabealho"/>
      <w:jc w:val="center"/>
      <w:rPr>
        <w:noProof/>
      </w:rPr>
    </w:pPr>
  </w:p>
  <w:p w14:paraId="3ADFC5A2" w14:textId="77777777" w:rsidR="00C2689E" w:rsidRDefault="00C2689E" w:rsidP="002F0598">
    <w:pPr>
      <w:pStyle w:val="Cabealho"/>
      <w:jc w:val="center"/>
      <w:rPr>
        <w:noProof/>
      </w:rPr>
    </w:pPr>
  </w:p>
  <w:p w14:paraId="634767D1" w14:textId="77777777" w:rsidR="00C2689E" w:rsidRDefault="00C2689E" w:rsidP="002F0598">
    <w:pPr>
      <w:pStyle w:val="Cabealho"/>
      <w:jc w:val="center"/>
      <w:rPr>
        <w:noProof/>
      </w:rPr>
    </w:pPr>
  </w:p>
  <w:p w14:paraId="0DB8179A" w14:textId="77777777" w:rsidR="00C2689E" w:rsidRDefault="00C2689E" w:rsidP="002F0598">
    <w:pPr>
      <w:pStyle w:val="Cabealho"/>
      <w:jc w:val="center"/>
      <w:rPr>
        <w:noProof/>
      </w:rPr>
    </w:pPr>
  </w:p>
  <w:p w14:paraId="1C2BB1EE" w14:textId="77777777" w:rsidR="00C2689E" w:rsidRPr="001E57FB" w:rsidRDefault="00C2689E" w:rsidP="002F0598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DE68" w14:textId="77777777" w:rsidR="00C2689E" w:rsidRDefault="00C26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0"/>
  </w:num>
  <w:num w:numId="2" w16cid:durableId="1308170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B1EAB"/>
    <w:rsid w:val="000D51D1"/>
    <w:rsid w:val="0013427B"/>
    <w:rsid w:val="0016736C"/>
    <w:rsid w:val="00185881"/>
    <w:rsid w:val="001D566C"/>
    <w:rsid w:val="001E57FB"/>
    <w:rsid w:val="001F17A6"/>
    <w:rsid w:val="00212480"/>
    <w:rsid w:val="00266CB9"/>
    <w:rsid w:val="002E4869"/>
    <w:rsid w:val="002F0598"/>
    <w:rsid w:val="003F5B47"/>
    <w:rsid w:val="00490C85"/>
    <w:rsid w:val="004B0A58"/>
    <w:rsid w:val="004B4D33"/>
    <w:rsid w:val="004C3482"/>
    <w:rsid w:val="00505A62"/>
    <w:rsid w:val="00554E8A"/>
    <w:rsid w:val="00573598"/>
    <w:rsid w:val="00595F72"/>
    <w:rsid w:val="005C3441"/>
    <w:rsid w:val="00603016"/>
    <w:rsid w:val="00627005"/>
    <w:rsid w:val="006409F1"/>
    <w:rsid w:val="00660EBC"/>
    <w:rsid w:val="006D59FB"/>
    <w:rsid w:val="006D7137"/>
    <w:rsid w:val="00745EFB"/>
    <w:rsid w:val="00747EAE"/>
    <w:rsid w:val="007650BF"/>
    <w:rsid w:val="007A6B76"/>
    <w:rsid w:val="007D6C38"/>
    <w:rsid w:val="00816A6A"/>
    <w:rsid w:val="0087639C"/>
    <w:rsid w:val="008969AB"/>
    <w:rsid w:val="008D083A"/>
    <w:rsid w:val="00914171"/>
    <w:rsid w:val="00933B36"/>
    <w:rsid w:val="00947956"/>
    <w:rsid w:val="009F0746"/>
    <w:rsid w:val="00A43BAB"/>
    <w:rsid w:val="00A77A47"/>
    <w:rsid w:val="00AB03FB"/>
    <w:rsid w:val="00AB621C"/>
    <w:rsid w:val="00BA45FE"/>
    <w:rsid w:val="00C06C4F"/>
    <w:rsid w:val="00C2689E"/>
    <w:rsid w:val="00CE1A76"/>
    <w:rsid w:val="00D450BA"/>
    <w:rsid w:val="00D74DD3"/>
    <w:rsid w:val="00D95EC1"/>
    <w:rsid w:val="00DB5C26"/>
    <w:rsid w:val="00E710D5"/>
    <w:rsid w:val="00EA6EFE"/>
    <w:rsid w:val="00F13AA7"/>
    <w:rsid w:val="00F34A58"/>
    <w:rsid w:val="00F529B0"/>
    <w:rsid w:val="00F9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3</cp:revision>
  <dcterms:created xsi:type="dcterms:W3CDTF">2025-02-27T17:57:00Z</dcterms:created>
  <dcterms:modified xsi:type="dcterms:W3CDTF">2025-02-28T08:50:00Z</dcterms:modified>
</cp:coreProperties>
</file>