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A1D" w:rsidRPr="005D4A1D" w:rsidRDefault="005D4A1D" w:rsidP="005D4A1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D4A1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706/1983</w:t>
      </w:r>
    </w:p>
    <w:p w:rsidR="005D4A1D" w:rsidRPr="005D4A1D" w:rsidRDefault="005D4A1D" w:rsidP="005D4A1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D4A1D" w:rsidRPr="005D4A1D" w:rsidTr="005D4A1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1D" w:rsidRPr="005D4A1D" w:rsidRDefault="005D4A1D" w:rsidP="005D4A1D">
            <w:pPr>
              <w:spacing w:after="0" w:line="240" w:lineRule="auto"/>
              <w:divId w:val="49218227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D4A1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Chefe do Executivo Municipal a contratar com o Banco de Desenvolvimento de Minas Gerais – BDMG, operação de crédito com outorga de garantia, e dá outras providências:</w:t>
            </w:r>
          </w:p>
        </w:tc>
      </w:tr>
    </w:tbl>
    <w:p w:rsidR="005D4A1D" w:rsidRPr="005D4A1D" w:rsidRDefault="005D4A1D" w:rsidP="005D4A1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 Prefeito Municipal de Bicas faz saber que a Câmara Municipal decreta, e ele sanciona a seguinte Lei: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o Chefe do Executivo autorizado a contratar com o Banco de Desenvolvimento de Minas Gerais – BDMG operações de crédito até o valor de Cr$ 17.000.000,00 (dezessete milhões de cruzeiros)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Por prazo não superior a 42 (quarenta e dois) meses, nele incluídas uma carência de até 06 (seis) meses, contados da data de assinatura do contrato.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Primeiro _ As operações de crédito obedecer as seguintes condições: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I _ Taxa de </w:t>
      </w:r>
      <w:proofErr w:type="gram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juros máxima de 12%</w:t>
      </w:r>
      <w:proofErr w:type="gramEnd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ªª (doze por cento ao ano), incidente sobre o saldo devedor corrigido;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 _ Comissão de abertura de crédito de até 6,5% (sis e meio por cento) incidente sobre o montante do crédito e / ou sobre o saldo devedor existente ao final de cada período de 360 (trezentos e sessenta) dias;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III _ Comissão de fiscalização de até 3% (três por cento) ao trimestre incidente sobre o saldo devedor corrigido;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IV _ Comissão de reserva de capital de até 0,1% (</w:t>
      </w:r>
      <w:proofErr w:type="gram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hum</w:t>
      </w:r>
      <w:proofErr w:type="gramEnd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décimo por cento) incidente sobre o valor de crédito;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 _ Correção monetária de acordo com os índices de variação das Obrigações Reajustáveis do Tesouro Nacional – ORTN.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Parágrafo Segundo _ O principal da dívida e os encargos financeiros serão pagos durante </w:t>
      </w:r>
      <w:proofErr w:type="gram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</w:t>
      </w:r>
      <w:proofErr w:type="gramEnd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período de amortização em até 36 (trinta e seis) parcelas mensais e sucessivas, sendo que durante o período de carência, quando houver, o Município pagará os juros e a correção monetária.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Terceiro _ Fica o Executivo Municipal autorizado a aceitar outras condições de financiamento, comuns aos contratos de espécie, e que tenham sido impostos pelos agentes financiadores.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Os recursos oriundos das operações de crédito </w:t>
      </w:r>
      <w:r w:rsidRPr="005D4A1D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 que se refere ao Art. 1º </w:t>
      </w:r>
      <w:proofErr w:type="gram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serão</w:t>
      </w:r>
      <w:proofErr w:type="gramEnd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aplicados na aquisição cuja compra fica o Executivo fica autorizado a realizar inclusive com a participação de recursos próprios.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Parágrafo Único _ </w:t>
      </w:r>
      <w:proofErr w:type="gram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Ficam</w:t>
      </w:r>
      <w:proofErr w:type="gramEnd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aprovados os orçamentos dos equipamentos antes descritos, apresentados por Brasil S/A Exportação </w:t>
      </w:r>
      <w:proofErr w:type="spell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Exportação</w:t>
      </w:r>
      <w:proofErr w:type="spellEnd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 que se acham orçados em Cr$ 17.000.000,00 (dezessete milhões de cruzeiros).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3º _ Em garantia do financiamento o Município cederá ao Banco de Desenvolvimento de Minas Gerais – BDMG, parcela das quotas do Imposto de Circulação de Mercadorias – ICM e do Fundo de Participação dos Municípios – FPM, os quais ficarão </w:t>
      </w:r>
      <w:proofErr w:type="gram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vinculadas</w:t>
      </w:r>
      <w:proofErr w:type="gramEnd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às operações de crédito em montante necessário e suficiente para a amortização das parcelas do principal e o pagamento dos acessórios da dívida.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4º _ Anualmente, a partir da proposta orçamentária de 1984, o Orçamento Anual consignará verbas próprias para amortização das prestações do principal e pagamento de acessórios da dívida.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5º _ Fica o Chefe do Executivo autorizado a abrir créditos especiais, se necessários, destinados a fazer </w:t>
      </w:r>
      <w:proofErr w:type="gram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face a</w:t>
      </w:r>
      <w:proofErr w:type="gramEnd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pagamentos de obrigações decorrentes da operação de crédito ora autorizada e que vençam neste exercício, bem como para assegurar a participação de recursos próprios no financiamento das inversões necessárias para a aquisição dos equipamentos referidos no Art. 2º, assim como abrir crédito especial no valor total em caso de inexistências de dotações orçamentárias próprias, para assegurar a compra das maquinas e equipamentos autorizada neste Lei.</w:t>
      </w:r>
    </w:p>
    <w:p w:rsidR="005D4A1D" w:rsidRPr="005D4A1D" w:rsidRDefault="005D4A1D" w:rsidP="005D4A1D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6º _ Fica o Banco de Desenvolvimento de Minas Gerais – BDMG, na condição de mandatário autorizado a receber nas fontes pagadoras competentes, os recursos vinculados na forma do </w:t>
      </w: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lastRenderedPageBreak/>
        <w:t>Art. 3º desta Lei, podendo utilizar estes recursos no pagamento do que lhe foi devido por força dos contratos a que se refere o Art. 1º.</w:t>
      </w:r>
    </w:p>
    <w:p w:rsidR="005D4A1D" w:rsidRPr="005D4A1D" w:rsidRDefault="005D4A1D" w:rsidP="005D4A1D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7º _ Esta Lei entrará em vigor na data de sua publicação, revogadas as disposições em contrário.</w:t>
      </w:r>
    </w:p>
    <w:p w:rsidR="005D4A1D" w:rsidRPr="005D4A1D" w:rsidRDefault="005D4A1D" w:rsidP="005D4A1D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07 de novembro de 1983.</w:t>
      </w:r>
    </w:p>
    <w:p w:rsidR="005D4A1D" w:rsidRPr="005D4A1D" w:rsidRDefault="005D4A1D" w:rsidP="005D4A1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D4A1D" w:rsidRPr="005D4A1D" w:rsidRDefault="005D4A1D" w:rsidP="005D4A1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5D4A1D" w:rsidRPr="005D4A1D" w:rsidRDefault="005D4A1D" w:rsidP="005D4A1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5D4A1D" w:rsidRPr="005D4A1D" w:rsidRDefault="005D4A1D" w:rsidP="005D4A1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D4A1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4A1D"/>
    <w:rsid w:val="002D77BD"/>
    <w:rsid w:val="002E517D"/>
    <w:rsid w:val="005D4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D4A1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D4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D4A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2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3373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2014-11-03T16:44:00Z</dcterms:created>
  <dcterms:modified xsi:type="dcterms:W3CDTF">2014-11-03T16:45:00Z</dcterms:modified>
</cp:coreProperties>
</file>