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40118" w14:textId="09D8E43E" w:rsidR="00650CF3" w:rsidRPr="00364015" w:rsidRDefault="00BD0035" w:rsidP="00BD003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64015">
        <w:rPr>
          <w:rFonts w:ascii="Arial" w:hAnsi="Arial" w:cs="Arial"/>
          <w:b/>
          <w:bCs/>
          <w:sz w:val="24"/>
          <w:szCs w:val="24"/>
        </w:rPr>
        <w:t xml:space="preserve">PARECER DA COMISSÃO DE </w:t>
      </w:r>
      <w:r w:rsidR="00E70751">
        <w:rPr>
          <w:rFonts w:ascii="Arial" w:hAnsi="Arial" w:cs="Arial"/>
          <w:b/>
          <w:bCs/>
          <w:sz w:val="24"/>
          <w:szCs w:val="24"/>
        </w:rPr>
        <w:t>JUSTIÇA E REDAÇÃO</w:t>
      </w:r>
      <w:r w:rsidRPr="00364015">
        <w:rPr>
          <w:rFonts w:ascii="Arial" w:hAnsi="Arial" w:cs="Arial"/>
          <w:b/>
          <w:bCs/>
          <w:sz w:val="24"/>
          <w:szCs w:val="24"/>
        </w:rPr>
        <w:t xml:space="preserve"> </w:t>
      </w:r>
      <w:r w:rsidR="00E70751">
        <w:rPr>
          <w:rFonts w:ascii="Arial" w:hAnsi="Arial" w:cs="Arial"/>
          <w:b/>
          <w:bCs/>
          <w:sz w:val="24"/>
          <w:szCs w:val="24"/>
        </w:rPr>
        <w:t>AO PROJ</w:t>
      </w:r>
      <w:r w:rsidR="00FD797F">
        <w:rPr>
          <w:rFonts w:ascii="Arial" w:hAnsi="Arial" w:cs="Arial"/>
          <w:b/>
          <w:bCs/>
          <w:sz w:val="24"/>
          <w:szCs w:val="24"/>
        </w:rPr>
        <w:t>ETO DE DECRETO LEGISLATIVO Nº 04</w:t>
      </w:r>
      <w:r w:rsidR="00E70751">
        <w:rPr>
          <w:rFonts w:ascii="Arial" w:hAnsi="Arial" w:cs="Arial"/>
          <w:b/>
          <w:bCs/>
          <w:sz w:val="24"/>
          <w:szCs w:val="24"/>
        </w:rPr>
        <w:t>/2024, DE AUTORIA DA COMISSÃO DE FINANÇAS E ORÇAMENTO</w:t>
      </w:r>
      <w:r w:rsidR="00356553">
        <w:rPr>
          <w:rFonts w:ascii="Arial" w:hAnsi="Arial" w:cs="Arial"/>
          <w:b/>
          <w:bCs/>
          <w:sz w:val="24"/>
          <w:szCs w:val="24"/>
        </w:rPr>
        <w:t xml:space="preserve"> DA CÂMARA DE VEREADORES DE SANTO ANTÔNIO DO SUDOESTE-PR</w:t>
      </w:r>
      <w:r w:rsidRPr="00364015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52FE0FFF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732729" w14:textId="7BA71B06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C4B9CD" w14:textId="77777777" w:rsidR="004735EB" w:rsidRDefault="004735EB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BAAC35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E22C22" w14:textId="14EA13F6" w:rsidR="00650CF3" w:rsidRDefault="00BD0035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4015">
        <w:rPr>
          <w:rFonts w:ascii="Arial" w:hAnsi="Arial" w:cs="Arial"/>
          <w:b/>
          <w:bCs/>
          <w:sz w:val="24"/>
          <w:szCs w:val="24"/>
        </w:rPr>
        <w:t>EMENTA:</w:t>
      </w:r>
      <w:r w:rsidRPr="00BD0035">
        <w:rPr>
          <w:rFonts w:ascii="Arial" w:hAnsi="Arial" w:cs="Arial"/>
          <w:sz w:val="24"/>
          <w:szCs w:val="24"/>
        </w:rPr>
        <w:t xml:space="preserve"> </w:t>
      </w:r>
      <w:r w:rsidR="00E70751">
        <w:rPr>
          <w:rFonts w:ascii="Arial" w:hAnsi="Arial" w:cs="Arial"/>
          <w:sz w:val="24"/>
          <w:szCs w:val="24"/>
        </w:rPr>
        <w:t>Proj</w:t>
      </w:r>
      <w:r w:rsidR="00FD797F">
        <w:rPr>
          <w:rFonts w:ascii="Arial" w:hAnsi="Arial" w:cs="Arial"/>
          <w:sz w:val="24"/>
          <w:szCs w:val="24"/>
        </w:rPr>
        <w:t>eto de Decreto Legislativo nº 04</w:t>
      </w:r>
      <w:r w:rsidR="00E70751">
        <w:rPr>
          <w:rFonts w:ascii="Arial" w:hAnsi="Arial" w:cs="Arial"/>
          <w:sz w:val="24"/>
          <w:szCs w:val="24"/>
        </w:rPr>
        <w:t>/2024 – Dispõe sobre</w:t>
      </w:r>
      <w:r w:rsidRPr="00BD0035">
        <w:rPr>
          <w:rFonts w:ascii="Arial" w:hAnsi="Arial" w:cs="Arial"/>
          <w:sz w:val="24"/>
          <w:szCs w:val="24"/>
        </w:rPr>
        <w:t xml:space="preserve"> </w:t>
      </w:r>
      <w:r w:rsidR="00E70751">
        <w:rPr>
          <w:rFonts w:ascii="Arial" w:hAnsi="Arial" w:cs="Arial"/>
          <w:sz w:val="24"/>
          <w:szCs w:val="24"/>
        </w:rPr>
        <w:t>as</w:t>
      </w:r>
      <w:r w:rsidRPr="00BD0035">
        <w:rPr>
          <w:rFonts w:ascii="Arial" w:hAnsi="Arial" w:cs="Arial"/>
          <w:sz w:val="24"/>
          <w:szCs w:val="24"/>
        </w:rPr>
        <w:t xml:space="preserve"> </w:t>
      </w:r>
      <w:r w:rsidR="00E70751">
        <w:rPr>
          <w:rFonts w:ascii="Arial" w:hAnsi="Arial" w:cs="Arial"/>
          <w:sz w:val="24"/>
          <w:szCs w:val="24"/>
        </w:rPr>
        <w:t>c</w:t>
      </w:r>
      <w:r w:rsidRPr="00BD0035">
        <w:rPr>
          <w:rFonts w:ascii="Arial" w:hAnsi="Arial" w:cs="Arial"/>
          <w:sz w:val="24"/>
          <w:szCs w:val="24"/>
        </w:rPr>
        <w:t xml:space="preserve">ontas do </w:t>
      </w:r>
      <w:r w:rsidR="00E70751">
        <w:rPr>
          <w:rFonts w:ascii="Arial" w:hAnsi="Arial" w:cs="Arial"/>
          <w:sz w:val="24"/>
          <w:szCs w:val="24"/>
        </w:rPr>
        <w:t>Prefeito</w:t>
      </w:r>
      <w:r w:rsidRPr="00BD0035">
        <w:rPr>
          <w:rFonts w:ascii="Arial" w:hAnsi="Arial" w:cs="Arial"/>
          <w:sz w:val="24"/>
          <w:szCs w:val="24"/>
        </w:rPr>
        <w:t xml:space="preserve"> Municipal de </w:t>
      </w:r>
      <w:r w:rsidR="00265D15">
        <w:rPr>
          <w:rFonts w:ascii="Arial" w:hAnsi="Arial" w:cs="Arial"/>
          <w:sz w:val="24"/>
          <w:szCs w:val="24"/>
        </w:rPr>
        <w:t>Santo Antônio do Sudoeste</w:t>
      </w:r>
      <w:r w:rsidR="00E70751">
        <w:rPr>
          <w:rFonts w:ascii="Arial" w:hAnsi="Arial" w:cs="Arial"/>
          <w:sz w:val="24"/>
          <w:szCs w:val="24"/>
        </w:rPr>
        <w:t>-PR, referente</w:t>
      </w:r>
      <w:r w:rsidR="00FD797F">
        <w:rPr>
          <w:rFonts w:ascii="Arial" w:hAnsi="Arial" w:cs="Arial"/>
          <w:sz w:val="24"/>
          <w:szCs w:val="24"/>
        </w:rPr>
        <w:t xml:space="preserve"> ao exercício financeiro de 2022</w:t>
      </w:r>
      <w:r w:rsidR="00E70751">
        <w:rPr>
          <w:rFonts w:ascii="Arial" w:hAnsi="Arial" w:cs="Arial"/>
          <w:sz w:val="24"/>
          <w:szCs w:val="24"/>
        </w:rPr>
        <w:t xml:space="preserve"> e dá outras providências</w:t>
      </w:r>
      <w:r w:rsidRPr="00BD0035">
        <w:rPr>
          <w:rFonts w:ascii="Arial" w:hAnsi="Arial" w:cs="Arial"/>
          <w:sz w:val="24"/>
          <w:szCs w:val="24"/>
        </w:rPr>
        <w:t xml:space="preserve">. </w:t>
      </w:r>
    </w:p>
    <w:p w14:paraId="43BA4FC0" w14:textId="10DD50A9" w:rsidR="00650CF3" w:rsidRDefault="00BD0035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4015">
        <w:rPr>
          <w:rFonts w:ascii="Arial" w:hAnsi="Arial" w:cs="Arial"/>
          <w:b/>
          <w:bCs/>
          <w:sz w:val="24"/>
          <w:szCs w:val="24"/>
        </w:rPr>
        <w:t>AUTOR:</w:t>
      </w:r>
      <w:r w:rsidRPr="00BD0035">
        <w:rPr>
          <w:rFonts w:ascii="Arial" w:hAnsi="Arial" w:cs="Arial"/>
          <w:sz w:val="24"/>
          <w:szCs w:val="24"/>
        </w:rPr>
        <w:t xml:space="preserve"> </w:t>
      </w:r>
      <w:r w:rsidR="00E70751">
        <w:rPr>
          <w:rFonts w:ascii="Arial" w:hAnsi="Arial" w:cs="Arial"/>
          <w:sz w:val="24"/>
          <w:szCs w:val="24"/>
        </w:rPr>
        <w:t>Comissão de Finanças e Orçamento</w:t>
      </w:r>
      <w:r w:rsidR="00356553">
        <w:rPr>
          <w:rFonts w:ascii="Arial" w:hAnsi="Arial" w:cs="Arial"/>
          <w:sz w:val="24"/>
          <w:szCs w:val="24"/>
        </w:rPr>
        <w:t xml:space="preserve"> da Câmara de Vereadores de Santo Antônio do Sudoeste-PR</w:t>
      </w:r>
      <w:r w:rsidRPr="00BD0035">
        <w:rPr>
          <w:rFonts w:ascii="Arial" w:hAnsi="Arial" w:cs="Arial"/>
          <w:sz w:val="24"/>
          <w:szCs w:val="24"/>
        </w:rPr>
        <w:t xml:space="preserve">. </w:t>
      </w:r>
    </w:p>
    <w:p w14:paraId="5379C561" w14:textId="30287E31" w:rsidR="00650CF3" w:rsidRDefault="00BD0035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4015">
        <w:rPr>
          <w:rFonts w:ascii="Arial" w:hAnsi="Arial" w:cs="Arial"/>
          <w:b/>
          <w:bCs/>
          <w:sz w:val="24"/>
          <w:szCs w:val="24"/>
        </w:rPr>
        <w:t>RELATOR</w:t>
      </w:r>
      <w:r w:rsidR="00E70751">
        <w:rPr>
          <w:rFonts w:ascii="Arial" w:hAnsi="Arial" w:cs="Arial"/>
          <w:b/>
          <w:bCs/>
          <w:sz w:val="24"/>
          <w:szCs w:val="24"/>
        </w:rPr>
        <w:t>A</w:t>
      </w:r>
      <w:r w:rsidRPr="00364015">
        <w:rPr>
          <w:rFonts w:ascii="Arial" w:hAnsi="Arial" w:cs="Arial"/>
          <w:b/>
          <w:bCs/>
          <w:sz w:val="24"/>
          <w:szCs w:val="24"/>
        </w:rPr>
        <w:t>:</w:t>
      </w:r>
      <w:r w:rsidRPr="00BD0035">
        <w:rPr>
          <w:rFonts w:ascii="Arial" w:hAnsi="Arial" w:cs="Arial"/>
          <w:sz w:val="24"/>
          <w:szCs w:val="24"/>
        </w:rPr>
        <w:t xml:space="preserve"> Vereador</w:t>
      </w:r>
      <w:r w:rsidR="00E70751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E70751">
        <w:rPr>
          <w:rFonts w:ascii="Arial" w:hAnsi="Arial" w:cs="Arial"/>
          <w:sz w:val="24"/>
          <w:szCs w:val="24"/>
        </w:rPr>
        <w:t>Grasiela</w:t>
      </w:r>
      <w:proofErr w:type="spellEnd"/>
      <w:r w:rsidR="00E70751">
        <w:rPr>
          <w:rFonts w:ascii="Arial" w:hAnsi="Arial" w:cs="Arial"/>
          <w:sz w:val="24"/>
          <w:szCs w:val="24"/>
        </w:rPr>
        <w:t xml:space="preserve"> Cristina </w:t>
      </w:r>
      <w:proofErr w:type="spellStart"/>
      <w:r w:rsidR="00E70751">
        <w:rPr>
          <w:rFonts w:ascii="Arial" w:hAnsi="Arial" w:cs="Arial"/>
          <w:sz w:val="24"/>
          <w:szCs w:val="24"/>
        </w:rPr>
        <w:t>Giacobbo</w:t>
      </w:r>
      <w:proofErr w:type="spellEnd"/>
      <w:r w:rsidR="00E70751">
        <w:rPr>
          <w:rFonts w:ascii="Arial" w:hAnsi="Arial" w:cs="Arial"/>
          <w:sz w:val="24"/>
          <w:szCs w:val="24"/>
        </w:rPr>
        <w:t xml:space="preserve"> Nodari</w:t>
      </w:r>
    </w:p>
    <w:p w14:paraId="6F5FE4D8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9C2298" w14:textId="1A18DACC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8E781C" w14:textId="77777777" w:rsidR="004735EB" w:rsidRDefault="004735EB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3F2930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BCBB846" w14:textId="6D62CD03" w:rsidR="00650CF3" w:rsidRPr="00650CF3" w:rsidRDefault="00BD0035" w:rsidP="00BD003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CF3">
        <w:rPr>
          <w:rFonts w:ascii="Arial" w:hAnsi="Arial" w:cs="Arial"/>
          <w:b/>
          <w:bCs/>
          <w:sz w:val="24"/>
          <w:szCs w:val="24"/>
        </w:rPr>
        <w:t xml:space="preserve">I- RELATÓRIO </w:t>
      </w:r>
    </w:p>
    <w:p w14:paraId="3E9175D9" w14:textId="77777777" w:rsidR="00650CF3" w:rsidRDefault="00650CF3" w:rsidP="00BD00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870C94" w14:textId="27F9194D" w:rsidR="000C19DE" w:rsidRDefault="00FD797F" w:rsidP="0035655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data de 25</w:t>
      </w:r>
      <w:r w:rsidR="0035655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novembro</w:t>
      </w:r>
      <w:r w:rsidR="00356553">
        <w:rPr>
          <w:rFonts w:ascii="Arial" w:hAnsi="Arial" w:cs="Arial"/>
          <w:sz w:val="24"/>
          <w:szCs w:val="24"/>
        </w:rPr>
        <w:t xml:space="preserve"> de 2024, a Comissão de Finanças e Orçamento, em reunião realizada, emitiu parecer à Prestação de Contas do Poder Executivo Municipal de Santo Antônio do Sudoeste, relativa</w:t>
      </w:r>
      <w:r>
        <w:rPr>
          <w:rFonts w:ascii="Arial" w:hAnsi="Arial" w:cs="Arial"/>
          <w:sz w:val="24"/>
          <w:szCs w:val="24"/>
        </w:rPr>
        <w:t xml:space="preserve"> ao exercício financeiro de 2022</w:t>
      </w:r>
      <w:r w:rsidR="00356553">
        <w:rPr>
          <w:rFonts w:ascii="Arial" w:hAnsi="Arial" w:cs="Arial"/>
          <w:sz w:val="24"/>
          <w:szCs w:val="24"/>
        </w:rPr>
        <w:t>, tendo ainda proposto o Proj</w:t>
      </w:r>
      <w:r>
        <w:rPr>
          <w:rFonts w:ascii="Arial" w:hAnsi="Arial" w:cs="Arial"/>
          <w:sz w:val="24"/>
          <w:szCs w:val="24"/>
        </w:rPr>
        <w:t>eto de Decreto Legislativo nº 04</w:t>
      </w:r>
      <w:r w:rsidR="00356553">
        <w:rPr>
          <w:rFonts w:ascii="Arial" w:hAnsi="Arial" w:cs="Arial"/>
          <w:sz w:val="24"/>
          <w:szCs w:val="24"/>
        </w:rPr>
        <w:t>/2024, que dispõe sobre as contas do Prefeito Municipal de Santo Antônio do Sudoeste</w:t>
      </w:r>
      <w:r>
        <w:rPr>
          <w:rFonts w:ascii="Arial" w:hAnsi="Arial" w:cs="Arial"/>
          <w:sz w:val="24"/>
          <w:szCs w:val="24"/>
        </w:rPr>
        <w:t>, referente ao exercício de 2022</w:t>
      </w:r>
      <w:r w:rsidR="00356553">
        <w:rPr>
          <w:rFonts w:ascii="Arial" w:hAnsi="Arial" w:cs="Arial"/>
          <w:sz w:val="24"/>
          <w:szCs w:val="24"/>
        </w:rPr>
        <w:t>, e dá outras providências</w:t>
      </w:r>
      <w:r w:rsidR="00BD0035" w:rsidRPr="00BD0035">
        <w:rPr>
          <w:rFonts w:ascii="Arial" w:hAnsi="Arial" w:cs="Arial"/>
          <w:sz w:val="24"/>
          <w:szCs w:val="24"/>
        </w:rPr>
        <w:t>.</w:t>
      </w:r>
    </w:p>
    <w:p w14:paraId="2E35DBBE" w14:textId="77777777" w:rsidR="000C19DE" w:rsidRDefault="000C19DE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EBBC21D" w14:textId="496C2D68" w:rsidR="00650CF3" w:rsidRDefault="000831F2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Mencionada proposição foi lida no expedien</w:t>
      </w:r>
      <w:r w:rsidR="00FD797F">
        <w:rPr>
          <w:rFonts w:ascii="Arial" w:hAnsi="Arial" w:cs="Arial"/>
          <w:sz w:val="24"/>
          <w:szCs w:val="24"/>
        </w:rPr>
        <w:t>te da sessão ordinária do dia 02</w:t>
      </w:r>
      <w:r>
        <w:rPr>
          <w:rFonts w:ascii="Arial" w:hAnsi="Arial" w:cs="Arial"/>
          <w:sz w:val="24"/>
          <w:szCs w:val="24"/>
        </w:rPr>
        <w:t xml:space="preserve"> de </w:t>
      </w:r>
      <w:r w:rsidR="00FD797F">
        <w:rPr>
          <w:rFonts w:ascii="Arial" w:hAnsi="Arial" w:cs="Arial"/>
          <w:sz w:val="24"/>
          <w:szCs w:val="24"/>
        </w:rPr>
        <w:t>dezembro</w:t>
      </w:r>
      <w:r>
        <w:rPr>
          <w:rFonts w:ascii="Arial" w:hAnsi="Arial" w:cs="Arial"/>
          <w:sz w:val="24"/>
          <w:szCs w:val="24"/>
        </w:rPr>
        <w:t xml:space="preserve"> de 2024 e encaminhada pelo Presidente da Câmara Municipal</w:t>
      </w:r>
      <w:r w:rsidR="0039558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à esta Comissão Permanente para análise e emissão de parecer</w:t>
      </w:r>
      <w:r w:rsidR="00395581">
        <w:rPr>
          <w:rFonts w:ascii="Arial" w:hAnsi="Arial" w:cs="Arial"/>
          <w:sz w:val="24"/>
          <w:szCs w:val="24"/>
        </w:rPr>
        <w:t>,</w:t>
      </w:r>
      <w:r w:rsidR="00BD0035" w:rsidRPr="00BD00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ao que vem</w:t>
      </w:r>
      <w:r w:rsidR="00BD0035" w:rsidRPr="00BD0035">
        <w:rPr>
          <w:rFonts w:ascii="Arial" w:hAnsi="Arial" w:cs="Arial"/>
          <w:sz w:val="24"/>
          <w:szCs w:val="24"/>
        </w:rPr>
        <w:t xml:space="preserve"> </w:t>
      </w:r>
      <w:r w:rsidR="00395581">
        <w:rPr>
          <w:rFonts w:ascii="Arial" w:hAnsi="Arial" w:cs="Arial"/>
          <w:sz w:val="24"/>
          <w:szCs w:val="24"/>
        </w:rPr>
        <w:t>est</w:t>
      </w:r>
      <w:r>
        <w:rPr>
          <w:rFonts w:ascii="Arial" w:hAnsi="Arial" w:cs="Arial"/>
          <w:sz w:val="24"/>
          <w:szCs w:val="24"/>
        </w:rPr>
        <w:t>a</w:t>
      </w:r>
      <w:r w:rsidR="00395581">
        <w:rPr>
          <w:rFonts w:ascii="Arial" w:hAnsi="Arial" w:cs="Arial"/>
          <w:sz w:val="24"/>
          <w:szCs w:val="24"/>
        </w:rPr>
        <w:t xml:space="preserve"> Relator</w:t>
      </w:r>
      <w:r>
        <w:rPr>
          <w:rFonts w:ascii="Arial" w:hAnsi="Arial" w:cs="Arial"/>
          <w:sz w:val="24"/>
          <w:szCs w:val="24"/>
        </w:rPr>
        <w:t>a</w:t>
      </w:r>
      <w:r w:rsidR="00395581">
        <w:rPr>
          <w:rFonts w:ascii="Arial" w:hAnsi="Arial" w:cs="Arial"/>
          <w:sz w:val="24"/>
          <w:szCs w:val="24"/>
        </w:rPr>
        <w:t>, no prazo legal, emitir o relatório e voto, na forma a seguir apresentada.</w:t>
      </w:r>
    </w:p>
    <w:p w14:paraId="4FDF5958" w14:textId="77777777" w:rsidR="00650CF3" w:rsidRDefault="00650CF3" w:rsidP="00650C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863D6C" w14:textId="056462EC" w:rsidR="00650CF3" w:rsidRPr="00650CF3" w:rsidRDefault="00BD0035" w:rsidP="00650CF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CF3">
        <w:rPr>
          <w:rFonts w:ascii="Arial" w:hAnsi="Arial" w:cs="Arial"/>
          <w:b/>
          <w:bCs/>
          <w:sz w:val="24"/>
          <w:szCs w:val="24"/>
        </w:rPr>
        <w:t xml:space="preserve">II- ANÁLISE </w:t>
      </w:r>
      <w:r w:rsidR="00D4643F">
        <w:rPr>
          <w:rFonts w:ascii="Arial" w:hAnsi="Arial" w:cs="Arial"/>
          <w:b/>
          <w:bCs/>
          <w:sz w:val="24"/>
          <w:szCs w:val="24"/>
        </w:rPr>
        <w:t>E FUNDAMENTAÇÃO</w:t>
      </w:r>
    </w:p>
    <w:p w14:paraId="2BE4E31E" w14:textId="77777777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AAB02FD" w14:textId="5F851C71" w:rsidR="000936CD" w:rsidRDefault="000936CD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proposição em análise resulta do Processo de julgamento das contas anuais nº </w:t>
      </w:r>
      <w:r w:rsidR="00FD797F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>/2024, referente à prestação de contas do Prefeito Municipal</w:t>
      </w:r>
      <w:r w:rsidR="00FD797F">
        <w:rPr>
          <w:rFonts w:ascii="Arial" w:hAnsi="Arial" w:cs="Arial"/>
          <w:sz w:val="24"/>
          <w:szCs w:val="24"/>
        </w:rPr>
        <w:t xml:space="preserve"> do exercício financeiro de 2022</w:t>
      </w:r>
      <w:r>
        <w:rPr>
          <w:rFonts w:ascii="Arial" w:hAnsi="Arial" w:cs="Arial"/>
          <w:sz w:val="24"/>
          <w:szCs w:val="24"/>
        </w:rPr>
        <w:t>.</w:t>
      </w:r>
    </w:p>
    <w:p w14:paraId="74733E9C" w14:textId="77777777" w:rsidR="000936CD" w:rsidRDefault="000936CD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5EE8E17" w14:textId="7A91945B" w:rsidR="00840BD3" w:rsidRDefault="008805E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 como consta do parecer emitido pela Comissão de Finanças e Orçamento, o</w:t>
      </w:r>
      <w:r w:rsidR="00BD0035" w:rsidRPr="00BD0035">
        <w:rPr>
          <w:rFonts w:ascii="Arial" w:hAnsi="Arial" w:cs="Arial"/>
          <w:sz w:val="24"/>
          <w:szCs w:val="24"/>
        </w:rPr>
        <w:t xml:space="preserve"> </w:t>
      </w:r>
      <w:r w:rsidR="00E53B4B">
        <w:rPr>
          <w:rFonts w:ascii="Arial" w:hAnsi="Arial" w:cs="Arial"/>
          <w:sz w:val="24"/>
          <w:szCs w:val="24"/>
        </w:rPr>
        <w:t>p</w:t>
      </w:r>
      <w:r w:rsidR="00BD0035" w:rsidRPr="00BD0035">
        <w:rPr>
          <w:rFonts w:ascii="Arial" w:hAnsi="Arial" w:cs="Arial"/>
          <w:sz w:val="24"/>
          <w:szCs w:val="24"/>
        </w:rPr>
        <w:t>rocesso</w:t>
      </w:r>
      <w:r w:rsidR="00E53B4B">
        <w:rPr>
          <w:rFonts w:ascii="Arial" w:hAnsi="Arial" w:cs="Arial"/>
          <w:sz w:val="24"/>
          <w:szCs w:val="24"/>
        </w:rPr>
        <w:t xml:space="preserve"> junto ao TCE/PR</w:t>
      </w:r>
      <w:r w:rsidR="00BD0035" w:rsidRPr="00BD0035">
        <w:rPr>
          <w:rFonts w:ascii="Arial" w:hAnsi="Arial" w:cs="Arial"/>
          <w:sz w:val="24"/>
          <w:szCs w:val="24"/>
        </w:rPr>
        <w:t xml:space="preserve"> deu início através do Ofício nº </w:t>
      </w:r>
      <w:r w:rsidR="00FD797F">
        <w:rPr>
          <w:rFonts w:ascii="Arial" w:hAnsi="Arial" w:cs="Arial"/>
          <w:sz w:val="24"/>
          <w:szCs w:val="24"/>
        </w:rPr>
        <w:t>178/2023</w:t>
      </w:r>
      <w:r w:rsidR="00BD0035" w:rsidRPr="00BD0035">
        <w:rPr>
          <w:rFonts w:ascii="Arial" w:hAnsi="Arial" w:cs="Arial"/>
          <w:sz w:val="24"/>
          <w:szCs w:val="24"/>
        </w:rPr>
        <w:t xml:space="preserve">, datado de </w:t>
      </w:r>
      <w:r w:rsidR="00FD797F">
        <w:rPr>
          <w:rFonts w:ascii="Arial" w:hAnsi="Arial" w:cs="Arial"/>
          <w:sz w:val="24"/>
          <w:szCs w:val="24"/>
        </w:rPr>
        <w:t>20</w:t>
      </w:r>
      <w:r w:rsidR="00BD0035" w:rsidRPr="00BD0035">
        <w:rPr>
          <w:rFonts w:ascii="Arial" w:hAnsi="Arial" w:cs="Arial"/>
          <w:sz w:val="24"/>
          <w:szCs w:val="24"/>
        </w:rPr>
        <w:t xml:space="preserve"> de</w:t>
      </w:r>
      <w:r w:rsidR="00FD797F">
        <w:rPr>
          <w:rFonts w:ascii="Arial" w:hAnsi="Arial" w:cs="Arial"/>
          <w:sz w:val="24"/>
          <w:szCs w:val="24"/>
        </w:rPr>
        <w:t xml:space="preserve"> março de 2023</w:t>
      </w:r>
      <w:r w:rsidR="00BD0035" w:rsidRPr="00BD0035">
        <w:rPr>
          <w:rFonts w:ascii="Arial" w:hAnsi="Arial" w:cs="Arial"/>
          <w:sz w:val="24"/>
          <w:szCs w:val="24"/>
        </w:rPr>
        <w:t>, o qual, o ordenador da despesa encaminhou ao Tribunal de Contas do Estado do Paraná, a Prestação de Contas do Prefeito Municipa</w:t>
      </w:r>
      <w:r w:rsidR="00FD797F">
        <w:rPr>
          <w:rFonts w:ascii="Arial" w:hAnsi="Arial" w:cs="Arial"/>
          <w:sz w:val="24"/>
          <w:szCs w:val="24"/>
        </w:rPr>
        <w:t>l, relativo ao Exercício de 2022</w:t>
      </w:r>
      <w:r w:rsidR="00BD0035" w:rsidRPr="00BD0035">
        <w:rPr>
          <w:rFonts w:ascii="Arial" w:hAnsi="Arial" w:cs="Arial"/>
          <w:sz w:val="24"/>
          <w:szCs w:val="24"/>
        </w:rPr>
        <w:t>, juntamente com a documentação pertinente</w:t>
      </w:r>
      <w:r>
        <w:rPr>
          <w:rFonts w:ascii="Arial" w:hAnsi="Arial" w:cs="Arial"/>
          <w:sz w:val="24"/>
          <w:szCs w:val="24"/>
        </w:rPr>
        <w:t xml:space="preserve">, conforme consta do Processo nº </w:t>
      </w:r>
      <w:r w:rsidR="00FD797F">
        <w:rPr>
          <w:rFonts w:ascii="Arial" w:hAnsi="Arial" w:cs="Arial"/>
          <w:sz w:val="24"/>
          <w:szCs w:val="24"/>
        </w:rPr>
        <w:t>193026/23</w:t>
      </w:r>
      <w:r w:rsidR="00BD0035" w:rsidRPr="00BD0035">
        <w:rPr>
          <w:rFonts w:ascii="Arial" w:hAnsi="Arial" w:cs="Arial"/>
          <w:sz w:val="24"/>
          <w:szCs w:val="24"/>
        </w:rPr>
        <w:t xml:space="preserve">. </w:t>
      </w:r>
    </w:p>
    <w:p w14:paraId="31E786CE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6AEB0F5" w14:textId="18658F97" w:rsidR="00650CF3" w:rsidRDefault="008805E3" w:rsidP="008805E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Após o devido trâmite processual na Corte de Contas, com observância ao devido processo legal, contraditório e ampla defesa, </w:t>
      </w:r>
      <w:r w:rsidR="00E00CFF">
        <w:rPr>
          <w:rFonts w:ascii="Arial" w:hAnsi="Arial" w:cs="Arial"/>
          <w:sz w:val="24"/>
          <w:szCs w:val="24"/>
        </w:rPr>
        <w:t>foi proferido o</w:t>
      </w:r>
      <w:r w:rsidR="0005768C">
        <w:rPr>
          <w:rFonts w:ascii="Arial" w:hAnsi="Arial" w:cs="Arial"/>
          <w:sz w:val="24"/>
          <w:szCs w:val="24"/>
        </w:rPr>
        <w:t xml:space="preserve"> Parecer Prévio nº </w:t>
      </w:r>
      <w:r w:rsidR="00FD797F">
        <w:rPr>
          <w:rFonts w:ascii="Arial" w:hAnsi="Arial" w:cs="Arial"/>
          <w:sz w:val="24"/>
          <w:szCs w:val="24"/>
        </w:rPr>
        <w:t>279/24</w:t>
      </w:r>
      <w:r w:rsidR="0005768C">
        <w:rPr>
          <w:rFonts w:ascii="Arial" w:hAnsi="Arial" w:cs="Arial"/>
          <w:sz w:val="24"/>
          <w:szCs w:val="24"/>
        </w:rPr>
        <w:t xml:space="preserve"> – </w:t>
      </w:r>
      <w:r w:rsidR="00FD797F">
        <w:rPr>
          <w:rFonts w:ascii="Arial" w:hAnsi="Arial" w:cs="Arial"/>
          <w:sz w:val="24"/>
          <w:szCs w:val="24"/>
        </w:rPr>
        <w:t>Segunda</w:t>
      </w:r>
      <w:r w:rsidR="0005768C">
        <w:rPr>
          <w:rFonts w:ascii="Arial" w:hAnsi="Arial" w:cs="Arial"/>
          <w:sz w:val="24"/>
          <w:szCs w:val="24"/>
        </w:rPr>
        <w:t xml:space="preserve"> Câmara, </w:t>
      </w:r>
      <w:r w:rsidR="00E00CFF">
        <w:rPr>
          <w:rFonts w:ascii="Arial" w:hAnsi="Arial" w:cs="Arial"/>
          <w:sz w:val="24"/>
          <w:szCs w:val="24"/>
        </w:rPr>
        <w:t xml:space="preserve">em que fora recomendado o julgamento pela </w:t>
      </w:r>
      <w:r w:rsidR="00E00CFF">
        <w:rPr>
          <w:rFonts w:ascii="Arial" w:hAnsi="Arial" w:cs="Arial"/>
          <w:b/>
          <w:bCs/>
          <w:sz w:val="24"/>
          <w:szCs w:val="24"/>
        </w:rPr>
        <w:t>regularidade com ressalvas</w:t>
      </w:r>
      <w:r w:rsidR="00FD797F">
        <w:rPr>
          <w:rFonts w:ascii="Arial" w:hAnsi="Arial" w:cs="Arial"/>
          <w:sz w:val="24"/>
          <w:szCs w:val="24"/>
        </w:rPr>
        <w:t xml:space="preserve"> das contas do exercício de 2022</w:t>
      </w:r>
      <w:r>
        <w:rPr>
          <w:rFonts w:ascii="Arial" w:hAnsi="Arial" w:cs="Arial"/>
          <w:sz w:val="24"/>
          <w:szCs w:val="24"/>
        </w:rPr>
        <w:t xml:space="preserve">, tendo sido certificado o trânsito em julgado </w:t>
      </w:r>
      <w:r w:rsidR="00BD0035" w:rsidRPr="00BD0035">
        <w:rPr>
          <w:rFonts w:ascii="Arial" w:hAnsi="Arial" w:cs="Arial"/>
          <w:sz w:val="24"/>
          <w:szCs w:val="24"/>
        </w:rPr>
        <w:t xml:space="preserve">em </w:t>
      </w:r>
      <w:r w:rsidR="00FD797F">
        <w:rPr>
          <w:rFonts w:ascii="Arial" w:hAnsi="Arial" w:cs="Arial"/>
          <w:sz w:val="24"/>
          <w:szCs w:val="24"/>
        </w:rPr>
        <w:t>31</w:t>
      </w:r>
      <w:r w:rsidR="00BD0035" w:rsidRPr="00BD0035">
        <w:rPr>
          <w:rFonts w:ascii="Arial" w:hAnsi="Arial" w:cs="Arial"/>
          <w:sz w:val="24"/>
          <w:szCs w:val="24"/>
        </w:rPr>
        <w:t xml:space="preserve"> de </w:t>
      </w:r>
      <w:r w:rsidR="00FD797F">
        <w:rPr>
          <w:rFonts w:ascii="Arial" w:hAnsi="Arial" w:cs="Arial"/>
          <w:sz w:val="24"/>
          <w:szCs w:val="24"/>
        </w:rPr>
        <w:t>julho de 2024</w:t>
      </w:r>
      <w:r w:rsidR="00BD0035" w:rsidRPr="00BD0035">
        <w:rPr>
          <w:rFonts w:ascii="Arial" w:hAnsi="Arial" w:cs="Arial"/>
          <w:sz w:val="24"/>
          <w:szCs w:val="24"/>
        </w:rPr>
        <w:t>.</w:t>
      </w:r>
    </w:p>
    <w:p w14:paraId="1FA9165F" w14:textId="182780D6" w:rsidR="008805E3" w:rsidRDefault="008805E3" w:rsidP="008805E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34401ED6" w14:textId="7264FA70" w:rsidR="00CA4731" w:rsidRDefault="00CA4731" w:rsidP="00CA473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Por meio do Ofício nº </w:t>
      </w:r>
      <w:r w:rsidR="00FD797F">
        <w:rPr>
          <w:rFonts w:ascii="Arial" w:hAnsi="Arial" w:cs="Arial"/>
          <w:sz w:val="24"/>
          <w:szCs w:val="24"/>
        </w:rPr>
        <w:t>780/24</w:t>
      </w:r>
      <w:r w:rsidR="00FD797F" w:rsidRPr="00BD0035">
        <w:rPr>
          <w:rFonts w:ascii="Arial" w:hAnsi="Arial" w:cs="Arial"/>
          <w:sz w:val="24"/>
          <w:szCs w:val="24"/>
        </w:rPr>
        <w:t>-OPD-GP</w:t>
      </w:r>
      <w:r w:rsidRPr="00BD0035">
        <w:rPr>
          <w:rFonts w:ascii="Arial" w:hAnsi="Arial" w:cs="Arial"/>
          <w:sz w:val="24"/>
          <w:szCs w:val="24"/>
        </w:rPr>
        <w:t xml:space="preserve">, datado de </w:t>
      </w:r>
      <w:r w:rsidR="00FD797F">
        <w:rPr>
          <w:rFonts w:ascii="Arial" w:hAnsi="Arial" w:cs="Arial"/>
          <w:sz w:val="24"/>
          <w:szCs w:val="24"/>
        </w:rPr>
        <w:t>02</w:t>
      </w:r>
      <w:r w:rsidR="00FD797F" w:rsidRPr="00BD0035">
        <w:rPr>
          <w:rFonts w:ascii="Arial" w:hAnsi="Arial" w:cs="Arial"/>
          <w:sz w:val="24"/>
          <w:szCs w:val="24"/>
        </w:rPr>
        <w:t xml:space="preserve"> de </w:t>
      </w:r>
      <w:r w:rsidR="00FD797F">
        <w:rPr>
          <w:rFonts w:ascii="Arial" w:hAnsi="Arial" w:cs="Arial"/>
          <w:sz w:val="24"/>
          <w:szCs w:val="24"/>
        </w:rPr>
        <w:t>agosto de 2024</w:t>
      </w:r>
      <w:r w:rsidRPr="00BD0035">
        <w:rPr>
          <w:rFonts w:ascii="Arial" w:hAnsi="Arial" w:cs="Arial"/>
          <w:sz w:val="24"/>
          <w:szCs w:val="24"/>
        </w:rPr>
        <w:t xml:space="preserve">, encaminhado à Presidência desta Casa de Leis, </w:t>
      </w:r>
      <w:r>
        <w:rPr>
          <w:rFonts w:ascii="Arial" w:hAnsi="Arial" w:cs="Arial"/>
          <w:sz w:val="24"/>
          <w:szCs w:val="24"/>
        </w:rPr>
        <w:t>comunicou-se</w:t>
      </w:r>
      <w:r w:rsidRPr="00BD0035">
        <w:rPr>
          <w:rFonts w:ascii="Arial" w:hAnsi="Arial" w:cs="Arial"/>
          <w:sz w:val="24"/>
          <w:szCs w:val="24"/>
        </w:rPr>
        <w:t xml:space="preserve"> a emissão do parecer prévio proferido pelo Tribunal de Contas do Estado do Paraná, </w:t>
      </w:r>
      <w:r>
        <w:rPr>
          <w:rFonts w:ascii="Arial" w:hAnsi="Arial" w:cs="Arial"/>
          <w:sz w:val="24"/>
          <w:szCs w:val="24"/>
        </w:rPr>
        <w:t>às</w:t>
      </w:r>
      <w:r w:rsidR="00FD797F">
        <w:rPr>
          <w:rFonts w:ascii="Arial" w:hAnsi="Arial" w:cs="Arial"/>
          <w:sz w:val="24"/>
          <w:szCs w:val="24"/>
        </w:rPr>
        <w:t xml:space="preserve"> referidas</w:t>
      </w:r>
      <w:r>
        <w:rPr>
          <w:rFonts w:ascii="Arial" w:hAnsi="Arial" w:cs="Arial"/>
          <w:sz w:val="24"/>
          <w:szCs w:val="24"/>
        </w:rPr>
        <w:t xml:space="preserve"> contas do Poder Executivo</w:t>
      </w:r>
      <w:r w:rsidRPr="00BD00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BD0035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M</w:t>
      </w:r>
      <w:r w:rsidRPr="00BD0035">
        <w:rPr>
          <w:rFonts w:ascii="Arial" w:hAnsi="Arial" w:cs="Arial"/>
          <w:sz w:val="24"/>
          <w:szCs w:val="24"/>
        </w:rPr>
        <w:t xml:space="preserve">unicípio de </w:t>
      </w:r>
      <w:r>
        <w:rPr>
          <w:rFonts w:ascii="Arial" w:hAnsi="Arial" w:cs="Arial"/>
          <w:sz w:val="24"/>
          <w:szCs w:val="24"/>
        </w:rPr>
        <w:t>Santo Antônio do Sudoeste</w:t>
      </w:r>
      <w:r w:rsidRPr="00BD0035">
        <w:rPr>
          <w:rFonts w:ascii="Arial" w:hAnsi="Arial" w:cs="Arial"/>
          <w:sz w:val="24"/>
          <w:szCs w:val="24"/>
        </w:rPr>
        <w:t>.</w:t>
      </w:r>
    </w:p>
    <w:p w14:paraId="6E9339BC" w14:textId="211AC687" w:rsidR="00F94B34" w:rsidRDefault="00F94B34" w:rsidP="00CA473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2E8F847C" w14:textId="7A888B0E" w:rsidR="00F94B34" w:rsidRDefault="00F94B34" w:rsidP="00CA473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aludido Parecer Prévio proferido pelo TCE/PR foi recebido e incluído no expediente da sessão ordinária do dia </w:t>
      </w:r>
      <w:r w:rsidR="00FD797F">
        <w:rPr>
          <w:rFonts w:ascii="Arial" w:hAnsi="Arial" w:cs="Arial"/>
          <w:sz w:val="24"/>
          <w:szCs w:val="24"/>
        </w:rPr>
        <w:t>19 de agosto de 2024</w:t>
      </w:r>
      <w:r>
        <w:rPr>
          <w:rFonts w:ascii="Arial" w:hAnsi="Arial" w:cs="Arial"/>
          <w:sz w:val="24"/>
          <w:szCs w:val="24"/>
        </w:rPr>
        <w:t>, tendo sido cientificado o Plenário.</w:t>
      </w:r>
    </w:p>
    <w:p w14:paraId="1E0DBBC7" w14:textId="77777777" w:rsidR="00F94B34" w:rsidRDefault="00F94B34" w:rsidP="00CA473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B128512" w14:textId="2612A3AC" w:rsidR="00F94B34" w:rsidRDefault="00F94B34" w:rsidP="00CA473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Após, em </w:t>
      </w:r>
      <w:r w:rsidR="00FD797F">
        <w:rPr>
          <w:rFonts w:ascii="Arial" w:hAnsi="Arial" w:cs="Arial"/>
          <w:sz w:val="24"/>
          <w:szCs w:val="24"/>
        </w:rPr>
        <w:t>20 de agosto de 2024</w:t>
      </w:r>
      <w:r>
        <w:rPr>
          <w:rFonts w:ascii="Arial" w:hAnsi="Arial" w:cs="Arial"/>
          <w:sz w:val="24"/>
          <w:szCs w:val="24"/>
        </w:rPr>
        <w:t xml:space="preserve">, foi expedido o </w:t>
      </w:r>
      <w:r w:rsidR="00FD797F">
        <w:rPr>
          <w:rFonts w:ascii="Arial" w:hAnsi="Arial" w:cs="Arial"/>
          <w:sz w:val="24"/>
          <w:szCs w:val="24"/>
        </w:rPr>
        <w:t>Edital de Consulta Pública nº 02</w:t>
      </w:r>
      <w:r>
        <w:rPr>
          <w:rFonts w:ascii="Arial" w:hAnsi="Arial" w:cs="Arial"/>
          <w:sz w:val="24"/>
          <w:szCs w:val="24"/>
        </w:rPr>
        <w:t>/2024 pela Comissão de Finanças e Orçamento,</w:t>
      </w:r>
      <w:r w:rsidR="000A0AB7">
        <w:rPr>
          <w:rFonts w:ascii="Arial" w:hAnsi="Arial" w:cs="Arial"/>
          <w:sz w:val="24"/>
          <w:szCs w:val="24"/>
        </w:rPr>
        <w:t xml:space="preserve"> devidamente publicado nos </w:t>
      </w:r>
      <w:r w:rsidR="000A0AB7">
        <w:rPr>
          <w:rFonts w:ascii="Arial" w:hAnsi="Arial" w:cs="Arial"/>
          <w:sz w:val="24"/>
          <w:szCs w:val="24"/>
        </w:rPr>
        <w:lastRenderedPageBreak/>
        <w:t>canais oficiais, onde foi</w:t>
      </w:r>
      <w:r>
        <w:rPr>
          <w:rFonts w:ascii="Arial" w:hAnsi="Arial" w:cs="Arial"/>
          <w:sz w:val="24"/>
          <w:szCs w:val="24"/>
        </w:rPr>
        <w:t xml:space="preserve"> </w:t>
      </w:r>
      <w:r w:rsidR="000A0AB7">
        <w:rPr>
          <w:rFonts w:ascii="Arial" w:hAnsi="Arial" w:cs="Arial"/>
          <w:sz w:val="24"/>
          <w:szCs w:val="24"/>
        </w:rPr>
        <w:t>disponibilizado</w:t>
      </w:r>
      <w:r>
        <w:rPr>
          <w:rFonts w:ascii="Arial" w:hAnsi="Arial" w:cs="Arial"/>
          <w:sz w:val="24"/>
          <w:szCs w:val="24"/>
        </w:rPr>
        <w:t xml:space="preserve"> o processo de prestação de contas para consulta e apreciação pública, no prazo de 60 (sessenta) dias.</w:t>
      </w:r>
    </w:p>
    <w:p w14:paraId="61820641" w14:textId="77777777" w:rsidR="00F94B34" w:rsidRDefault="00F94B34" w:rsidP="00CA473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B3EEBCF" w14:textId="28962515" w:rsidR="00F94B34" w:rsidRDefault="00FD797F" w:rsidP="00CA473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29</w:t>
      </w:r>
      <w:r w:rsidR="00F94B3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outubro</w:t>
      </w:r>
      <w:r w:rsidR="00F94B34">
        <w:rPr>
          <w:rFonts w:ascii="Arial" w:hAnsi="Arial" w:cs="Arial"/>
          <w:sz w:val="24"/>
          <w:szCs w:val="24"/>
        </w:rPr>
        <w:t xml:space="preserve"> de 2024 o ordenador de despesas responsável pelas contas que estão sendo julgadas foi devidamente notificado</w:t>
      </w:r>
      <w:r w:rsidR="000A0AB7">
        <w:rPr>
          <w:rFonts w:ascii="Arial" w:hAnsi="Arial" w:cs="Arial"/>
          <w:sz w:val="24"/>
          <w:szCs w:val="24"/>
        </w:rPr>
        <w:t xml:space="preserve"> para apresentar defesa nos autos do processo de julgamento de contas</w:t>
      </w:r>
      <w:r w:rsidR="00F94B34">
        <w:rPr>
          <w:rFonts w:ascii="Arial" w:hAnsi="Arial" w:cs="Arial"/>
          <w:sz w:val="24"/>
          <w:szCs w:val="24"/>
        </w:rPr>
        <w:t xml:space="preserve">, </w:t>
      </w:r>
      <w:r w:rsidR="000A0AB7">
        <w:rPr>
          <w:rFonts w:ascii="Arial" w:hAnsi="Arial" w:cs="Arial"/>
          <w:sz w:val="24"/>
          <w:szCs w:val="24"/>
        </w:rPr>
        <w:t>tendo o mesmo</w:t>
      </w:r>
      <w:r w:rsidR="00F94B34">
        <w:rPr>
          <w:rFonts w:ascii="Arial" w:hAnsi="Arial" w:cs="Arial"/>
          <w:sz w:val="24"/>
          <w:szCs w:val="24"/>
        </w:rPr>
        <w:t xml:space="preserve"> apresent</w:t>
      </w:r>
      <w:r w:rsidR="000A0AB7">
        <w:rPr>
          <w:rFonts w:ascii="Arial" w:hAnsi="Arial" w:cs="Arial"/>
          <w:sz w:val="24"/>
          <w:szCs w:val="24"/>
        </w:rPr>
        <w:t>ada</w:t>
      </w:r>
      <w:r>
        <w:rPr>
          <w:rFonts w:ascii="Arial" w:hAnsi="Arial" w:cs="Arial"/>
          <w:sz w:val="24"/>
          <w:szCs w:val="24"/>
        </w:rPr>
        <w:t xml:space="preserve"> defesa em 0</w:t>
      </w:r>
      <w:r w:rsidR="00F94B34">
        <w:rPr>
          <w:rFonts w:ascii="Arial" w:hAnsi="Arial" w:cs="Arial"/>
          <w:sz w:val="24"/>
          <w:szCs w:val="24"/>
        </w:rPr>
        <w:t xml:space="preserve">4 de </w:t>
      </w:r>
      <w:r>
        <w:rPr>
          <w:rFonts w:ascii="Arial" w:hAnsi="Arial" w:cs="Arial"/>
          <w:sz w:val="24"/>
          <w:szCs w:val="24"/>
        </w:rPr>
        <w:t>novembro</w:t>
      </w:r>
      <w:r w:rsidR="00F94B34">
        <w:rPr>
          <w:rFonts w:ascii="Arial" w:hAnsi="Arial" w:cs="Arial"/>
          <w:sz w:val="24"/>
          <w:szCs w:val="24"/>
        </w:rPr>
        <w:t xml:space="preserve"> de 2024, conforme consta dos autos do processo.</w:t>
      </w:r>
    </w:p>
    <w:p w14:paraId="0D7E826D" w14:textId="495E4F70" w:rsidR="00F94B34" w:rsidRDefault="00F94B34" w:rsidP="00CA473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21A4C3C" w14:textId="511EDA35" w:rsidR="00F94B34" w:rsidRDefault="00FD797F" w:rsidP="00CA473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25</w:t>
      </w:r>
      <w:r w:rsidR="00D4643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novembro</w:t>
      </w:r>
      <w:r w:rsidR="00D4643F">
        <w:rPr>
          <w:rFonts w:ascii="Arial" w:hAnsi="Arial" w:cs="Arial"/>
          <w:sz w:val="24"/>
          <w:szCs w:val="24"/>
        </w:rPr>
        <w:t xml:space="preserve"> de 2024, a Comissão de Finanças e Orçamento, em reunião realizada, emitiu parecer à Prestação de Contas do Poder Executivo Municipal de Santo Antônio do Sudoeste, relativa</w:t>
      </w:r>
      <w:r>
        <w:rPr>
          <w:rFonts w:ascii="Arial" w:hAnsi="Arial" w:cs="Arial"/>
          <w:sz w:val="24"/>
          <w:szCs w:val="24"/>
        </w:rPr>
        <w:t xml:space="preserve"> ao exercício financeiro de 2022</w:t>
      </w:r>
      <w:r w:rsidR="00D4643F">
        <w:rPr>
          <w:rFonts w:ascii="Arial" w:hAnsi="Arial" w:cs="Arial"/>
          <w:sz w:val="24"/>
          <w:szCs w:val="24"/>
        </w:rPr>
        <w:t>, tendo ainda proposto o Proj</w:t>
      </w:r>
      <w:r>
        <w:rPr>
          <w:rFonts w:ascii="Arial" w:hAnsi="Arial" w:cs="Arial"/>
          <w:sz w:val="24"/>
          <w:szCs w:val="24"/>
        </w:rPr>
        <w:t>eto de Decreto Legislativo nº 04</w:t>
      </w:r>
      <w:r w:rsidR="00D4643F">
        <w:rPr>
          <w:rFonts w:ascii="Arial" w:hAnsi="Arial" w:cs="Arial"/>
          <w:sz w:val="24"/>
          <w:szCs w:val="24"/>
        </w:rPr>
        <w:t>/2024, que dispõe sobre as contas do Prefeito Municipal de Santo Antônio do Sudoeste</w:t>
      </w:r>
      <w:r>
        <w:rPr>
          <w:rFonts w:ascii="Arial" w:hAnsi="Arial" w:cs="Arial"/>
          <w:sz w:val="24"/>
          <w:szCs w:val="24"/>
        </w:rPr>
        <w:t>, referente ao exercício de 2022</w:t>
      </w:r>
      <w:r w:rsidR="00D4643F">
        <w:rPr>
          <w:rFonts w:ascii="Arial" w:hAnsi="Arial" w:cs="Arial"/>
          <w:sz w:val="24"/>
          <w:szCs w:val="24"/>
        </w:rPr>
        <w:t>, e dá outras providências.</w:t>
      </w:r>
    </w:p>
    <w:p w14:paraId="08F11959" w14:textId="77777777" w:rsidR="00D4643F" w:rsidRDefault="00D4643F" w:rsidP="006C6A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3F370B" w14:textId="598FC1B6" w:rsidR="008805E3" w:rsidRDefault="006C6A84" w:rsidP="008805E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25</w:t>
      </w:r>
      <w:r w:rsidR="00D4643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novembro</w:t>
      </w:r>
      <w:r w:rsidR="00D4643F">
        <w:rPr>
          <w:rFonts w:ascii="Arial" w:hAnsi="Arial" w:cs="Arial"/>
          <w:sz w:val="24"/>
          <w:szCs w:val="24"/>
        </w:rPr>
        <w:t xml:space="preserve"> de 2024 o ordenador de despesas foi devidamente notificado e cientificado quanto à emissão do respectivo parecer emitido pela Comissão de Finanças e Orçamento, tendo-lhe sido concedido prazo para apresentar defesa final, o qual </w:t>
      </w:r>
      <w:r>
        <w:rPr>
          <w:rFonts w:ascii="Arial" w:hAnsi="Arial" w:cs="Arial"/>
          <w:sz w:val="24"/>
          <w:szCs w:val="24"/>
        </w:rPr>
        <w:t xml:space="preserve">foi expressamente renunciado pelo interessado, conforme Ofício nº 547/2024, datado de 25 de novembro de 2024, </w:t>
      </w:r>
      <w:r w:rsidR="00611136"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z w:val="24"/>
          <w:szCs w:val="24"/>
        </w:rPr>
        <w:t xml:space="preserve"> consta dos autos</w:t>
      </w:r>
      <w:r w:rsidR="00D4643F">
        <w:rPr>
          <w:rFonts w:ascii="Arial" w:hAnsi="Arial" w:cs="Arial"/>
          <w:sz w:val="24"/>
          <w:szCs w:val="24"/>
        </w:rPr>
        <w:t>.</w:t>
      </w:r>
    </w:p>
    <w:p w14:paraId="04672376" w14:textId="77777777" w:rsidR="006C6A84" w:rsidRDefault="006C6A84" w:rsidP="008805E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3C82722" w14:textId="0FCCA162" w:rsidR="006C6A84" w:rsidRDefault="006C6A84" w:rsidP="006C6A84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Projeto de Decreto Legislativo nº 04/2024 foi lido no expediente da sessão ordinária do dia 02 de dezembro de 2024 e encaminhado pelo Presidente da Câmara Municipal à esta Comissão Permanente para análise e emissão de parecer.</w:t>
      </w:r>
    </w:p>
    <w:p w14:paraId="4524F3AD" w14:textId="35A51DB9" w:rsidR="000E2F16" w:rsidRDefault="000E2F16" w:rsidP="007958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0D48B0" w14:textId="70B4E8FE" w:rsidR="004735EB" w:rsidRDefault="004735EB" w:rsidP="008805E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 relação à proposição de autoria da Comissão de Finanças e Orçamento, concernente ao Projeto de Decreto</w:t>
      </w:r>
      <w:r w:rsidR="008541E4">
        <w:rPr>
          <w:rFonts w:ascii="Arial" w:hAnsi="Arial" w:cs="Arial"/>
          <w:sz w:val="24"/>
          <w:szCs w:val="24"/>
        </w:rPr>
        <w:t xml:space="preserve"> Legislativo nº 04</w:t>
      </w:r>
      <w:r>
        <w:rPr>
          <w:rFonts w:ascii="Arial" w:hAnsi="Arial" w:cs="Arial"/>
          <w:sz w:val="24"/>
          <w:szCs w:val="24"/>
        </w:rPr>
        <w:t xml:space="preserve">/2024, tem-se que o órgão proponente possui legitimidade para sua apresentação, conforme dispõe o </w:t>
      </w:r>
      <w:r w:rsidR="000E2F16">
        <w:rPr>
          <w:rFonts w:ascii="Arial" w:hAnsi="Arial" w:cs="Arial"/>
          <w:sz w:val="24"/>
          <w:szCs w:val="24"/>
        </w:rPr>
        <w:t>artigo 187</w:t>
      </w:r>
      <w:r>
        <w:rPr>
          <w:rFonts w:ascii="Arial" w:hAnsi="Arial" w:cs="Arial"/>
          <w:sz w:val="24"/>
          <w:szCs w:val="24"/>
        </w:rPr>
        <w:t>, inciso VII,</w:t>
      </w:r>
      <w:r w:rsidR="000E2F16">
        <w:rPr>
          <w:rFonts w:ascii="Arial" w:hAnsi="Arial" w:cs="Arial"/>
          <w:sz w:val="24"/>
          <w:szCs w:val="24"/>
        </w:rPr>
        <w:t xml:space="preserve"> do Regimento Interno desta Casa de Leis</w:t>
      </w:r>
      <w:r>
        <w:rPr>
          <w:rFonts w:ascii="Arial" w:hAnsi="Arial" w:cs="Arial"/>
          <w:sz w:val="24"/>
          <w:szCs w:val="24"/>
        </w:rPr>
        <w:t>:</w:t>
      </w:r>
    </w:p>
    <w:p w14:paraId="2CDAFEF8" w14:textId="77777777" w:rsidR="004735EB" w:rsidRDefault="004735EB" w:rsidP="008805E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87446A2" w14:textId="2ABECF96" w:rsidR="004735EB" w:rsidRDefault="004735EB" w:rsidP="000936CD">
      <w:pPr>
        <w:autoSpaceDE w:val="0"/>
        <w:autoSpaceDN w:val="0"/>
        <w:adjustRightInd w:val="0"/>
        <w:spacing w:after="0" w:line="360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lastRenderedPageBreak/>
        <w:t xml:space="preserve">Art. 187. 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Recebido e protocolado o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arecer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95691C">
        <w:rPr>
          <w:rFonts w:ascii="Arial" w:hAnsi="Arial" w:cs="Arial"/>
          <w:i/>
          <w:iCs/>
          <w:sz w:val="24"/>
          <w:szCs w:val="24"/>
        </w:rPr>
        <w:t>révio do Tribunal de Contas do Estado, sobre as contas que o Prefeito deve anualmente prestar, a Câmara Municipal procederá ao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julgamento, observado o Procedimento Especial que segue: </w:t>
      </w:r>
    </w:p>
    <w:p w14:paraId="752E6B61" w14:textId="27E12D4E" w:rsidR="004735EB" w:rsidRDefault="004735EB" w:rsidP="000936CD">
      <w:pPr>
        <w:autoSpaceDE w:val="0"/>
        <w:autoSpaceDN w:val="0"/>
        <w:adjustRightInd w:val="0"/>
        <w:spacing w:after="0" w:line="360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[...]</w:t>
      </w:r>
    </w:p>
    <w:p w14:paraId="0493D0F9" w14:textId="35C48672" w:rsidR="004735EB" w:rsidRDefault="004735EB" w:rsidP="000936CD">
      <w:pPr>
        <w:autoSpaceDE w:val="0"/>
        <w:autoSpaceDN w:val="0"/>
        <w:adjustRightInd w:val="0"/>
        <w:spacing w:after="0" w:line="360" w:lineRule="auto"/>
        <w:ind w:left="1701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VII- 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quando a Comissão de </w:t>
      </w:r>
      <w:r>
        <w:rPr>
          <w:rFonts w:ascii="Arial" w:hAnsi="Arial" w:cs="Arial"/>
          <w:i/>
          <w:iCs/>
          <w:sz w:val="24"/>
          <w:szCs w:val="24"/>
        </w:rPr>
        <w:t xml:space="preserve">Finanças e </w:t>
      </w:r>
      <w:r w:rsidRPr="0095691C">
        <w:rPr>
          <w:rFonts w:ascii="Arial" w:hAnsi="Arial" w:cs="Arial"/>
          <w:i/>
          <w:iCs/>
          <w:sz w:val="24"/>
          <w:szCs w:val="24"/>
        </w:rPr>
        <w:t>Orçamento</w:t>
      </w:r>
      <w:r>
        <w:rPr>
          <w:rFonts w:ascii="Arial" w:hAnsi="Arial" w:cs="Arial"/>
          <w:i/>
          <w:iCs/>
          <w:sz w:val="24"/>
          <w:szCs w:val="24"/>
        </w:rPr>
        <w:t>, por unanimidade ou maioria de votos,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 se manifestar sobre o parecer prévio</w:t>
      </w:r>
      <w:r>
        <w:rPr>
          <w:rFonts w:ascii="Arial" w:hAnsi="Arial" w:cs="Arial"/>
          <w:i/>
          <w:iCs/>
          <w:sz w:val="24"/>
          <w:szCs w:val="24"/>
        </w:rPr>
        <w:t xml:space="preserve"> do Tribunal de Contas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sz w:val="24"/>
          <w:szCs w:val="24"/>
        </w:rPr>
        <w:t>elaborará juntamente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 com o parecer</w:t>
      </w:r>
      <w:r>
        <w:rPr>
          <w:rFonts w:ascii="Arial" w:hAnsi="Arial" w:cs="Arial"/>
          <w:i/>
          <w:iCs/>
          <w:sz w:val="24"/>
          <w:szCs w:val="24"/>
        </w:rPr>
        <w:t>, o</w:t>
      </w:r>
      <w:r w:rsidRPr="0095691C">
        <w:rPr>
          <w:rFonts w:ascii="Arial" w:hAnsi="Arial" w:cs="Arial"/>
          <w:i/>
          <w:iCs/>
          <w:sz w:val="24"/>
          <w:szCs w:val="24"/>
        </w:rPr>
        <w:t xml:space="preserve"> projeto de decreto legislativo, propondo a aprovação ou rejeição das contas;</w:t>
      </w:r>
    </w:p>
    <w:p w14:paraId="1A720EF0" w14:textId="62A2A642" w:rsidR="000E2F16" w:rsidRDefault="000E2F16" w:rsidP="000936CD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1FB6296" w14:textId="371609CB" w:rsidR="00503583" w:rsidRDefault="004735EB" w:rsidP="000936CD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Quanto à forma e legalidade da propo</w:t>
      </w:r>
      <w:r w:rsidR="00503583">
        <w:rPr>
          <w:rFonts w:ascii="Arial" w:hAnsi="Arial" w:cs="Arial"/>
          <w:sz w:val="24"/>
          <w:szCs w:val="24"/>
        </w:rPr>
        <w:t>sição</w:t>
      </w:r>
      <w:r>
        <w:rPr>
          <w:rFonts w:ascii="Arial" w:hAnsi="Arial" w:cs="Arial"/>
          <w:sz w:val="24"/>
          <w:szCs w:val="24"/>
        </w:rPr>
        <w:t>, cabe mencionar que</w:t>
      </w:r>
      <w:r w:rsidR="00503583">
        <w:rPr>
          <w:rFonts w:ascii="Arial" w:hAnsi="Arial" w:cs="Arial"/>
          <w:sz w:val="24"/>
          <w:szCs w:val="24"/>
        </w:rPr>
        <w:t xml:space="preserve"> trata-se de matéria legislativa resultante do Processo de ju</w:t>
      </w:r>
      <w:r w:rsidR="008541E4">
        <w:rPr>
          <w:rFonts w:ascii="Arial" w:hAnsi="Arial" w:cs="Arial"/>
          <w:sz w:val="24"/>
          <w:szCs w:val="24"/>
        </w:rPr>
        <w:t>lgamento das contas anuais nº 02</w:t>
      </w:r>
      <w:r w:rsidR="00503583">
        <w:rPr>
          <w:rFonts w:ascii="Arial" w:hAnsi="Arial" w:cs="Arial"/>
          <w:sz w:val="24"/>
          <w:szCs w:val="24"/>
        </w:rPr>
        <w:t>/2024, em que houve</w:t>
      </w:r>
      <w:r>
        <w:rPr>
          <w:rFonts w:ascii="Arial" w:hAnsi="Arial" w:cs="Arial"/>
          <w:sz w:val="24"/>
          <w:szCs w:val="24"/>
        </w:rPr>
        <w:t xml:space="preserve"> a</w:t>
      </w:r>
      <w:r w:rsidR="00503583">
        <w:rPr>
          <w:rFonts w:ascii="Arial" w:hAnsi="Arial" w:cs="Arial"/>
          <w:sz w:val="24"/>
          <w:szCs w:val="24"/>
        </w:rPr>
        <w:t xml:space="preserve"> devida observância à</w:t>
      </w:r>
      <w:r>
        <w:rPr>
          <w:rFonts w:ascii="Arial" w:hAnsi="Arial" w:cs="Arial"/>
          <w:sz w:val="24"/>
          <w:szCs w:val="24"/>
        </w:rPr>
        <w:t xml:space="preserve"> norma regimental,</w:t>
      </w:r>
      <w:r w:rsidR="00503583">
        <w:rPr>
          <w:rFonts w:ascii="Arial" w:hAnsi="Arial" w:cs="Arial"/>
          <w:sz w:val="24"/>
          <w:szCs w:val="24"/>
        </w:rPr>
        <w:t xml:space="preserve"> especialmente </w:t>
      </w:r>
      <w:r w:rsidR="000936CD">
        <w:rPr>
          <w:rFonts w:ascii="Arial" w:hAnsi="Arial" w:cs="Arial"/>
          <w:sz w:val="24"/>
          <w:szCs w:val="24"/>
        </w:rPr>
        <w:t>a</w:t>
      </w:r>
      <w:r w:rsidR="00503583">
        <w:rPr>
          <w:rFonts w:ascii="Arial" w:hAnsi="Arial" w:cs="Arial"/>
          <w:sz w:val="24"/>
          <w:szCs w:val="24"/>
        </w:rPr>
        <w:t>o previsto no artigo 187 do Regimento Interno, o qual passou a dispor sobre o procedimento especial para o julgamento das contas anuais do Prefeito Municipal.</w:t>
      </w:r>
    </w:p>
    <w:p w14:paraId="73F6C00A" w14:textId="77777777" w:rsidR="00503583" w:rsidRDefault="00503583" w:rsidP="008805E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7EA27D2" w14:textId="4DBE3978" w:rsidR="00503583" w:rsidRDefault="00503583" w:rsidP="000936CD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 como relatado,</w:t>
      </w:r>
      <w:r w:rsidR="004735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foi</w:t>
      </w:r>
      <w:r w:rsidR="004735EB">
        <w:rPr>
          <w:rFonts w:ascii="Arial" w:hAnsi="Arial" w:cs="Arial"/>
          <w:sz w:val="24"/>
          <w:szCs w:val="24"/>
        </w:rPr>
        <w:t xml:space="preserve"> realizado o devido processo legal, com a concessão de contraditório e ampla defesa, bem como a publicidade e transparência</w:t>
      </w:r>
      <w:r w:rsidR="000936CD">
        <w:rPr>
          <w:rFonts w:ascii="Arial" w:hAnsi="Arial" w:cs="Arial"/>
          <w:sz w:val="24"/>
          <w:szCs w:val="24"/>
        </w:rPr>
        <w:t xml:space="preserve"> dos atos</w:t>
      </w:r>
      <w:r w:rsidR="00E85E8B">
        <w:rPr>
          <w:rFonts w:ascii="Arial" w:hAnsi="Arial" w:cs="Arial"/>
          <w:sz w:val="24"/>
          <w:szCs w:val="24"/>
        </w:rPr>
        <w:t>, conforme</w:t>
      </w:r>
      <w:r w:rsidR="004735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procedimento exige, não havendo, a princípio, qualquer ilegalidade que macule o </w:t>
      </w:r>
      <w:r w:rsidR="000936CD">
        <w:rPr>
          <w:rFonts w:ascii="Arial" w:hAnsi="Arial" w:cs="Arial"/>
          <w:sz w:val="24"/>
          <w:szCs w:val="24"/>
        </w:rPr>
        <w:t>processo até aqui</w:t>
      </w:r>
      <w:r>
        <w:rPr>
          <w:rFonts w:ascii="Arial" w:hAnsi="Arial" w:cs="Arial"/>
          <w:sz w:val="24"/>
          <w:szCs w:val="24"/>
        </w:rPr>
        <w:t>.</w:t>
      </w:r>
    </w:p>
    <w:p w14:paraId="5E876E7E" w14:textId="77777777" w:rsidR="00650CF3" w:rsidRDefault="00650CF3" w:rsidP="00650C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A2CD76" w14:textId="06ACF554" w:rsidR="00650CF3" w:rsidRPr="00650CF3" w:rsidRDefault="00BD0035" w:rsidP="00650CF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CF3">
        <w:rPr>
          <w:rFonts w:ascii="Arial" w:hAnsi="Arial" w:cs="Arial"/>
          <w:b/>
          <w:bCs/>
          <w:sz w:val="24"/>
          <w:szCs w:val="24"/>
        </w:rPr>
        <w:t>III- VOTO D</w:t>
      </w:r>
      <w:r w:rsidR="00B57ED3">
        <w:rPr>
          <w:rFonts w:ascii="Arial" w:hAnsi="Arial" w:cs="Arial"/>
          <w:b/>
          <w:bCs/>
          <w:sz w:val="24"/>
          <w:szCs w:val="24"/>
        </w:rPr>
        <w:t>A</w:t>
      </w:r>
      <w:r w:rsidRPr="00650CF3">
        <w:rPr>
          <w:rFonts w:ascii="Arial" w:hAnsi="Arial" w:cs="Arial"/>
          <w:b/>
          <w:bCs/>
          <w:sz w:val="24"/>
          <w:szCs w:val="24"/>
        </w:rPr>
        <w:t xml:space="preserve"> RELATOR</w:t>
      </w:r>
      <w:r w:rsidR="00B57ED3">
        <w:rPr>
          <w:rFonts w:ascii="Arial" w:hAnsi="Arial" w:cs="Arial"/>
          <w:b/>
          <w:bCs/>
          <w:sz w:val="24"/>
          <w:szCs w:val="24"/>
        </w:rPr>
        <w:t>A</w:t>
      </w:r>
      <w:r w:rsidRPr="00650CF3">
        <w:rPr>
          <w:rFonts w:ascii="Arial" w:hAnsi="Arial" w:cs="Arial"/>
          <w:b/>
          <w:bCs/>
          <w:sz w:val="24"/>
          <w:szCs w:val="24"/>
        </w:rPr>
        <w:t xml:space="preserve"> DESTE PARECER </w:t>
      </w:r>
    </w:p>
    <w:p w14:paraId="503175BD" w14:textId="77777777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F323E12" w14:textId="5F040754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>Após anál</w:t>
      </w:r>
      <w:r w:rsidRPr="00B57ED3">
        <w:rPr>
          <w:rFonts w:ascii="Arial" w:hAnsi="Arial" w:cs="Arial"/>
          <w:sz w:val="24"/>
          <w:szCs w:val="24"/>
        </w:rPr>
        <w:t>ise da matéria</w:t>
      </w:r>
      <w:r w:rsidR="00B57ED3" w:rsidRPr="00B57ED3">
        <w:rPr>
          <w:rFonts w:ascii="Arial" w:hAnsi="Arial" w:cs="Arial"/>
          <w:sz w:val="24"/>
          <w:szCs w:val="24"/>
        </w:rPr>
        <w:t>, não se verificando qualquer ilegalidade que impeça o seguimento do processo legislativo, esta Relatora propõe o voto de parecer favorável à tramitação legal do Proj</w:t>
      </w:r>
      <w:r w:rsidR="008541E4">
        <w:rPr>
          <w:rFonts w:ascii="Arial" w:hAnsi="Arial" w:cs="Arial"/>
          <w:sz w:val="24"/>
          <w:szCs w:val="24"/>
        </w:rPr>
        <w:t>eto de Decreto Legislativo nº 04</w:t>
      </w:r>
      <w:r w:rsidR="00B57ED3" w:rsidRPr="00B57ED3">
        <w:rPr>
          <w:rFonts w:ascii="Arial" w:hAnsi="Arial" w:cs="Arial"/>
          <w:sz w:val="24"/>
          <w:szCs w:val="24"/>
        </w:rPr>
        <w:t>/2024, de autoria da Comissão de Finanças e Orçamento</w:t>
      </w:r>
      <w:r w:rsidR="00B57ED3">
        <w:rPr>
          <w:rFonts w:ascii="Arial" w:hAnsi="Arial" w:cs="Arial"/>
          <w:sz w:val="24"/>
          <w:szCs w:val="24"/>
        </w:rPr>
        <w:t xml:space="preserve">, que dispõe sobre as contas do Prefeito Municipal de Santo Antônio do Sudoeste-PR, referente ao exercício financeiro de </w:t>
      </w:r>
      <w:r w:rsidR="008541E4">
        <w:rPr>
          <w:rFonts w:ascii="Arial" w:hAnsi="Arial" w:cs="Arial"/>
          <w:sz w:val="24"/>
          <w:szCs w:val="24"/>
        </w:rPr>
        <w:t>2022</w:t>
      </w:r>
      <w:r w:rsidR="00B57ED3">
        <w:rPr>
          <w:rFonts w:ascii="Arial" w:hAnsi="Arial" w:cs="Arial"/>
          <w:sz w:val="24"/>
          <w:szCs w:val="24"/>
        </w:rPr>
        <w:t xml:space="preserve"> e dá outras providências</w:t>
      </w:r>
      <w:r w:rsidR="00E85E8B">
        <w:rPr>
          <w:rFonts w:ascii="Arial" w:hAnsi="Arial" w:cs="Arial"/>
          <w:sz w:val="24"/>
          <w:szCs w:val="24"/>
        </w:rPr>
        <w:t>, devendo a matéria ser devidamente apreciada e votada pelo Plenário desta Casa de Leis, na forma regimental.</w:t>
      </w:r>
    </w:p>
    <w:p w14:paraId="29DA794C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EE413F7" w14:textId="25386FD2" w:rsidR="00650CF3" w:rsidRDefault="00E97C79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Santo Antônio do Sudoeste-PR</w:t>
      </w:r>
      <w:r w:rsidR="00BD0035" w:rsidRPr="00BD0035">
        <w:rPr>
          <w:rFonts w:ascii="Arial" w:hAnsi="Arial" w:cs="Arial"/>
          <w:sz w:val="24"/>
          <w:szCs w:val="24"/>
        </w:rPr>
        <w:t xml:space="preserve">, </w:t>
      </w:r>
      <w:r w:rsidR="00040715">
        <w:rPr>
          <w:rFonts w:ascii="Arial" w:hAnsi="Arial" w:cs="Arial"/>
          <w:sz w:val="24"/>
          <w:szCs w:val="24"/>
        </w:rPr>
        <w:t>0</w:t>
      </w:r>
      <w:r w:rsidR="008541E4">
        <w:rPr>
          <w:rFonts w:ascii="Arial" w:hAnsi="Arial" w:cs="Arial"/>
          <w:sz w:val="24"/>
          <w:szCs w:val="24"/>
        </w:rPr>
        <w:t>3</w:t>
      </w:r>
      <w:r w:rsidR="00BD0035" w:rsidRPr="00BD0035">
        <w:rPr>
          <w:rFonts w:ascii="Arial" w:hAnsi="Arial" w:cs="Arial"/>
          <w:sz w:val="24"/>
          <w:szCs w:val="24"/>
        </w:rPr>
        <w:t xml:space="preserve"> de </w:t>
      </w:r>
      <w:r w:rsidR="008541E4">
        <w:rPr>
          <w:rFonts w:ascii="Arial" w:hAnsi="Arial" w:cs="Arial"/>
          <w:sz w:val="24"/>
          <w:szCs w:val="24"/>
        </w:rPr>
        <w:t>dezembro</w:t>
      </w:r>
      <w:r w:rsidR="00BD0035" w:rsidRPr="00BD0035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4</w:t>
      </w:r>
      <w:r w:rsidR="00BD0035" w:rsidRPr="00BD0035">
        <w:rPr>
          <w:rFonts w:ascii="Arial" w:hAnsi="Arial" w:cs="Arial"/>
          <w:sz w:val="24"/>
          <w:szCs w:val="24"/>
        </w:rPr>
        <w:t xml:space="preserve">. </w:t>
      </w:r>
    </w:p>
    <w:p w14:paraId="4638BE9C" w14:textId="07FC9BE6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0F5862C" w14:textId="77777777" w:rsidR="00B57ED3" w:rsidRDefault="00B57E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33C7E33" w14:textId="77777777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E518EF1" w14:textId="3F8FE0C6" w:rsidR="00650CF3" w:rsidRDefault="00B57ED3" w:rsidP="00650CF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GRASIELA CRISTINA GIACOBBO NODARI</w:t>
      </w:r>
    </w:p>
    <w:p w14:paraId="29A772D3" w14:textId="0DAEDA62" w:rsidR="00650CF3" w:rsidRPr="00650CF3" w:rsidRDefault="00650CF3" w:rsidP="00650C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50CF3">
        <w:rPr>
          <w:rFonts w:ascii="Arial" w:hAnsi="Arial" w:cs="Arial"/>
          <w:sz w:val="24"/>
          <w:szCs w:val="24"/>
        </w:rPr>
        <w:t>Relator</w:t>
      </w:r>
      <w:r w:rsidR="00B57ED3">
        <w:rPr>
          <w:rFonts w:ascii="Arial" w:hAnsi="Arial" w:cs="Arial"/>
          <w:sz w:val="24"/>
          <w:szCs w:val="24"/>
        </w:rPr>
        <w:t>a</w:t>
      </w:r>
    </w:p>
    <w:p w14:paraId="748437BD" w14:textId="77777777" w:rsidR="00650CF3" w:rsidRDefault="00650CF3" w:rsidP="00650C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A66B68" w14:textId="0F5B379D" w:rsidR="00650CF3" w:rsidRPr="00650CF3" w:rsidRDefault="00BD0035" w:rsidP="00650CF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0CF3">
        <w:rPr>
          <w:rFonts w:ascii="Arial" w:hAnsi="Arial" w:cs="Arial"/>
          <w:b/>
          <w:bCs/>
          <w:sz w:val="24"/>
          <w:szCs w:val="24"/>
        </w:rPr>
        <w:t xml:space="preserve">IV- CONCLUSÃO </w:t>
      </w:r>
    </w:p>
    <w:p w14:paraId="57DFF358" w14:textId="77777777" w:rsidR="00650CF3" w:rsidRDefault="00650CF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A681C7D" w14:textId="6A0EE1EE" w:rsidR="00840BD3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 xml:space="preserve">Os membros da Comissão de </w:t>
      </w:r>
      <w:r w:rsidR="00B57ED3">
        <w:rPr>
          <w:rFonts w:ascii="Arial" w:hAnsi="Arial" w:cs="Arial"/>
          <w:sz w:val="24"/>
          <w:szCs w:val="24"/>
        </w:rPr>
        <w:t>Justiça e Redação</w:t>
      </w:r>
      <w:r w:rsidRPr="00BD0035">
        <w:rPr>
          <w:rFonts w:ascii="Arial" w:hAnsi="Arial" w:cs="Arial"/>
          <w:sz w:val="24"/>
          <w:szCs w:val="24"/>
        </w:rPr>
        <w:t xml:space="preserve">, em reunião ordinária realizada no dia </w:t>
      </w:r>
      <w:r w:rsidR="00040715" w:rsidRPr="00795802">
        <w:rPr>
          <w:rFonts w:ascii="Arial" w:hAnsi="Arial" w:cs="Arial"/>
          <w:sz w:val="24"/>
          <w:szCs w:val="24"/>
        </w:rPr>
        <w:t>0</w:t>
      </w:r>
      <w:r w:rsidR="008541E4" w:rsidRPr="00795802">
        <w:rPr>
          <w:rFonts w:ascii="Arial" w:hAnsi="Arial" w:cs="Arial"/>
          <w:sz w:val="24"/>
          <w:szCs w:val="24"/>
        </w:rPr>
        <w:t>3</w:t>
      </w:r>
      <w:r w:rsidRPr="00795802">
        <w:rPr>
          <w:rFonts w:ascii="Arial" w:hAnsi="Arial" w:cs="Arial"/>
          <w:sz w:val="24"/>
          <w:szCs w:val="24"/>
        </w:rPr>
        <w:t xml:space="preserve"> de </w:t>
      </w:r>
      <w:r w:rsidR="008541E4" w:rsidRPr="00795802">
        <w:rPr>
          <w:rFonts w:ascii="Arial" w:hAnsi="Arial" w:cs="Arial"/>
          <w:sz w:val="24"/>
          <w:szCs w:val="24"/>
        </w:rPr>
        <w:t>dezembro</w:t>
      </w:r>
      <w:r w:rsidRPr="00795802">
        <w:rPr>
          <w:rFonts w:ascii="Arial" w:hAnsi="Arial" w:cs="Arial"/>
          <w:sz w:val="24"/>
          <w:szCs w:val="24"/>
        </w:rPr>
        <w:t xml:space="preserve"> de 202</w:t>
      </w:r>
      <w:r w:rsidR="00E97C79" w:rsidRPr="00795802">
        <w:rPr>
          <w:rFonts w:ascii="Arial" w:hAnsi="Arial" w:cs="Arial"/>
          <w:sz w:val="24"/>
          <w:szCs w:val="24"/>
        </w:rPr>
        <w:t>4</w:t>
      </w:r>
      <w:r w:rsidRPr="00BD0035">
        <w:rPr>
          <w:rFonts w:ascii="Arial" w:hAnsi="Arial" w:cs="Arial"/>
          <w:sz w:val="24"/>
          <w:szCs w:val="24"/>
        </w:rPr>
        <w:t>, analisaram a matéria na sua íntegra, inclusive os documentos pertinentes</w:t>
      </w:r>
      <w:r w:rsidR="00B57ED3">
        <w:rPr>
          <w:rFonts w:ascii="Arial" w:hAnsi="Arial" w:cs="Arial"/>
          <w:sz w:val="24"/>
          <w:szCs w:val="24"/>
        </w:rPr>
        <w:t>,</w:t>
      </w:r>
      <w:r w:rsidRPr="00BD0035">
        <w:rPr>
          <w:rFonts w:ascii="Arial" w:hAnsi="Arial" w:cs="Arial"/>
          <w:sz w:val="24"/>
          <w:szCs w:val="24"/>
        </w:rPr>
        <w:t xml:space="preserve"> e acompanham o Voto d</w:t>
      </w:r>
      <w:r w:rsidR="00B57ED3">
        <w:rPr>
          <w:rFonts w:ascii="Arial" w:hAnsi="Arial" w:cs="Arial"/>
          <w:sz w:val="24"/>
          <w:szCs w:val="24"/>
        </w:rPr>
        <w:t>a</w:t>
      </w:r>
      <w:r w:rsidRPr="00BD0035">
        <w:rPr>
          <w:rFonts w:ascii="Arial" w:hAnsi="Arial" w:cs="Arial"/>
          <w:sz w:val="24"/>
          <w:szCs w:val="24"/>
        </w:rPr>
        <w:t xml:space="preserve"> Relator</w:t>
      </w:r>
      <w:r w:rsidR="00B57ED3">
        <w:rPr>
          <w:rFonts w:ascii="Arial" w:hAnsi="Arial" w:cs="Arial"/>
          <w:sz w:val="24"/>
          <w:szCs w:val="24"/>
        </w:rPr>
        <w:t>a</w:t>
      </w:r>
      <w:r w:rsidRPr="00BD0035">
        <w:rPr>
          <w:rFonts w:ascii="Arial" w:hAnsi="Arial" w:cs="Arial"/>
          <w:sz w:val="24"/>
          <w:szCs w:val="24"/>
        </w:rPr>
        <w:t xml:space="preserve"> pela </w:t>
      </w:r>
      <w:r w:rsidR="00D93FB8">
        <w:rPr>
          <w:rFonts w:ascii="Arial" w:hAnsi="Arial" w:cs="Arial"/>
          <w:sz w:val="24"/>
          <w:szCs w:val="24"/>
        </w:rPr>
        <w:t>emissão de parecer favorável à tramitação legal</w:t>
      </w:r>
      <w:r w:rsidRPr="00BD0035">
        <w:rPr>
          <w:rFonts w:ascii="Arial" w:hAnsi="Arial" w:cs="Arial"/>
          <w:sz w:val="24"/>
          <w:szCs w:val="24"/>
        </w:rPr>
        <w:t xml:space="preserve"> </w:t>
      </w:r>
      <w:r w:rsidR="00D93FB8" w:rsidRPr="00B57ED3">
        <w:rPr>
          <w:rFonts w:ascii="Arial" w:hAnsi="Arial" w:cs="Arial"/>
          <w:sz w:val="24"/>
          <w:szCs w:val="24"/>
        </w:rPr>
        <w:t>do Proj</w:t>
      </w:r>
      <w:r w:rsidR="008541E4">
        <w:rPr>
          <w:rFonts w:ascii="Arial" w:hAnsi="Arial" w:cs="Arial"/>
          <w:sz w:val="24"/>
          <w:szCs w:val="24"/>
        </w:rPr>
        <w:t>eto de Decreto Legislativo nº 04</w:t>
      </w:r>
      <w:r w:rsidR="00D93FB8" w:rsidRPr="00B57ED3">
        <w:rPr>
          <w:rFonts w:ascii="Arial" w:hAnsi="Arial" w:cs="Arial"/>
          <w:sz w:val="24"/>
          <w:szCs w:val="24"/>
        </w:rPr>
        <w:t>/2024, de autoria da Comissão de Finanças e Orçamento</w:t>
      </w:r>
      <w:r w:rsidR="00D93FB8">
        <w:rPr>
          <w:rFonts w:ascii="Arial" w:hAnsi="Arial" w:cs="Arial"/>
          <w:sz w:val="24"/>
          <w:szCs w:val="24"/>
        </w:rPr>
        <w:t>, que dispõe sobre as contas do Prefeito Municipal de Santo Antônio do Sudoeste-PR, referente</w:t>
      </w:r>
      <w:r w:rsidR="008541E4">
        <w:rPr>
          <w:rFonts w:ascii="Arial" w:hAnsi="Arial" w:cs="Arial"/>
          <w:sz w:val="24"/>
          <w:szCs w:val="24"/>
        </w:rPr>
        <w:t xml:space="preserve"> ao exercício financeiro de 2022</w:t>
      </w:r>
      <w:r w:rsidR="00D93FB8">
        <w:rPr>
          <w:rFonts w:ascii="Arial" w:hAnsi="Arial" w:cs="Arial"/>
          <w:sz w:val="24"/>
          <w:szCs w:val="24"/>
        </w:rPr>
        <w:t xml:space="preserve"> e dá outras providências</w:t>
      </w:r>
      <w:r w:rsidR="00E85E8B">
        <w:rPr>
          <w:rFonts w:ascii="Arial" w:hAnsi="Arial" w:cs="Arial"/>
          <w:sz w:val="24"/>
          <w:szCs w:val="24"/>
        </w:rPr>
        <w:t>, devendo a matéria ser devidamente apreciada e votada pelo Plenário desta Casa de Leis, na forma regimental.</w:t>
      </w:r>
    </w:p>
    <w:p w14:paraId="08DCD818" w14:textId="77777777" w:rsidR="00840BD3" w:rsidRDefault="00840BD3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ADD719B" w14:textId="665BDA43" w:rsidR="003B5A38" w:rsidRDefault="00BD0035" w:rsidP="00650CF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BD0035">
        <w:rPr>
          <w:rFonts w:ascii="Arial" w:hAnsi="Arial" w:cs="Arial"/>
          <w:sz w:val="24"/>
          <w:szCs w:val="24"/>
        </w:rPr>
        <w:t>Sala das Comissões</w:t>
      </w:r>
      <w:r w:rsidR="008541E4">
        <w:rPr>
          <w:rFonts w:ascii="Arial" w:hAnsi="Arial" w:cs="Arial"/>
          <w:sz w:val="24"/>
          <w:szCs w:val="24"/>
        </w:rPr>
        <w:t xml:space="preserve"> da Câmara de Vereadores de Santo Antônio do Sudoeste-PR</w:t>
      </w:r>
      <w:r w:rsidRPr="00BD0035">
        <w:rPr>
          <w:rFonts w:ascii="Arial" w:hAnsi="Arial" w:cs="Arial"/>
          <w:sz w:val="24"/>
          <w:szCs w:val="24"/>
        </w:rPr>
        <w:t xml:space="preserve">, </w:t>
      </w:r>
      <w:r w:rsidR="00040715">
        <w:rPr>
          <w:rFonts w:ascii="Arial" w:hAnsi="Arial" w:cs="Arial"/>
          <w:sz w:val="24"/>
          <w:szCs w:val="24"/>
        </w:rPr>
        <w:t>0</w:t>
      </w:r>
      <w:r w:rsidR="008541E4">
        <w:rPr>
          <w:rFonts w:ascii="Arial" w:hAnsi="Arial" w:cs="Arial"/>
          <w:sz w:val="24"/>
          <w:szCs w:val="24"/>
        </w:rPr>
        <w:t>3</w:t>
      </w:r>
      <w:r w:rsidRPr="00BD0035">
        <w:rPr>
          <w:rFonts w:ascii="Arial" w:hAnsi="Arial" w:cs="Arial"/>
          <w:sz w:val="24"/>
          <w:szCs w:val="24"/>
        </w:rPr>
        <w:t xml:space="preserve"> de </w:t>
      </w:r>
      <w:r w:rsidR="008541E4">
        <w:rPr>
          <w:rFonts w:ascii="Arial" w:hAnsi="Arial" w:cs="Arial"/>
          <w:sz w:val="24"/>
          <w:szCs w:val="24"/>
        </w:rPr>
        <w:t>dezembro</w:t>
      </w:r>
      <w:r w:rsidRPr="00BD0035">
        <w:rPr>
          <w:rFonts w:ascii="Arial" w:hAnsi="Arial" w:cs="Arial"/>
          <w:sz w:val="24"/>
          <w:szCs w:val="24"/>
        </w:rPr>
        <w:t xml:space="preserve"> de 202</w:t>
      </w:r>
      <w:r w:rsidR="00E97C79">
        <w:rPr>
          <w:rFonts w:ascii="Arial" w:hAnsi="Arial" w:cs="Arial"/>
          <w:sz w:val="24"/>
          <w:szCs w:val="24"/>
        </w:rPr>
        <w:t>4</w:t>
      </w:r>
      <w:r w:rsidRPr="00BD0035">
        <w:rPr>
          <w:rFonts w:ascii="Arial" w:hAnsi="Arial" w:cs="Arial"/>
          <w:sz w:val="24"/>
          <w:szCs w:val="24"/>
        </w:rPr>
        <w:t>.</w:t>
      </w:r>
    </w:p>
    <w:p w14:paraId="09C02495" w14:textId="2FBBB916" w:rsidR="00840BD3" w:rsidRDefault="00840BD3" w:rsidP="00840B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FB84224" w14:textId="77777777" w:rsidR="00D93FB8" w:rsidRDefault="00D93FB8" w:rsidP="00840B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3810E6" w14:textId="46ECEC0B" w:rsidR="00840BD3" w:rsidRDefault="00840BD3" w:rsidP="00840B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284D72" w14:textId="5B097CD0" w:rsidR="00840BD3" w:rsidRDefault="00D93FB8" w:rsidP="00D93FB8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SEBASTIÃO DE OLIVEIRA</w:t>
      </w:r>
      <w:r w:rsidR="00840BD3">
        <w:rPr>
          <w:rFonts w:ascii="Arial" w:hAnsi="Arial" w:cs="Arial"/>
          <w:b/>
          <w:bCs/>
          <w:sz w:val="24"/>
          <w:szCs w:val="24"/>
        </w:rPr>
        <w:tab/>
      </w:r>
      <w:r w:rsidR="00840BD3">
        <w:rPr>
          <w:rFonts w:ascii="Arial" w:hAnsi="Arial" w:cs="Arial"/>
          <w:b/>
          <w:bCs/>
          <w:sz w:val="24"/>
          <w:szCs w:val="24"/>
        </w:rPr>
        <w:tab/>
      </w:r>
      <w:r w:rsidR="00840BD3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CLAIRTON ANTONIO CAUDURO</w:t>
      </w:r>
    </w:p>
    <w:p w14:paraId="157A6CAF" w14:textId="1BD40475" w:rsidR="00840BD3" w:rsidRPr="00840BD3" w:rsidRDefault="00D93FB8" w:rsidP="00D93FB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840BD3">
        <w:rPr>
          <w:rFonts w:ascii="Arial" w:hAnsi="Arial" w:cs="Arial"/>
          <w:sz w:val="24"/>
          <w:szCs w:val="24"/>
        </w:rPr>
        <w:t>Presidente</w:t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 w:rsidR="00840BD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</w:t>
      </w:r>
      <w:r w:rsidR="00840BD3">
        <w:rPr>
          <w:rFonts w:ascii="Arial" w:hAnsi="Arial" w:cs="Arial"/>
          <w:sz w:val="24"/>
          <w:szCs w:val="24"/>
        </w:rPr>
        <w:t>Secretário</w:t>
      </w:r>
    </w:p>
    <w:sectPr w:rsidR="00840BD3" w:rsidRPr="00840BD3" w:rsidSect="00395581">
      <w:footerReference w:type="default" r:id="rId6"/>
      <w:pgSz w:w="11906" w:h="16838"/>
      <w:pgMar w:top="2835" w:right="1133" w:bottom="1134" w:left="1701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54AFC" w14:textId="77777777" w:rsidR="00D06B59" w:rsidRDefault="00D06B59" w:rsidP="00BD0035">
      <w:pPr>
        <w:spacing w:after="0" w:line="240" w:lineRule="auto"/>
      </w:pPr>
      <w:r>
        <w:separator/>
      </w:r>
    </w:p>
  </w:endnote>
  <w:endnote w:type="continuationSeparator" w:id="0">
    <w:p w14:paraId="50F1C67F" w14:textId="77777777" w:rsidR="00D06B59" w:rsidRDefault="00D06B59" w:rsidP="00BD0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087954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5A41CC8B" w14:textId="1FF2A2ED" w:rsidR="00BD0035" w:rsidRPr="00BD0035" w:rsidRDefault="00BD0035">
        <w:pPr>
          <w:pStyle w:val="Rodap"/>
          <w:jc w:val="right"/>
          <w:rPr>
            <w:rFonts w:ascii="Arial" w:hAnsi="Arial" w:cs="Arial"/>
            <w:sz w:val="20"/>
            <w:szCs w:val="20"/>
          </w:rPr>
        </w:pPr>
        <w:r w:rsidRPr="00BD0035">
          <w:rPr>
            <w:rFonts w:ascii="Arial" w:hAnsi="Arial" w:cs="Arial"/>
            <w:sz w:val="20"/>
            <w:szCs w:val="20"/>
          </w:rPr>
          <w:fldChar w:fldCharType="begin"/>
        </w:r>
        <w:r w:rsidRPr="00BD0035">
          <w:rPr>
            <w:rFonts w:ascii="Arial" w:hAnsi="Arial" w:cs="Arial"/>
            <w:sz w:val="20"/>
            <w:szCs w:val="20"/>
          </w:rPr>
          <w:instrText>PAGE   \* MERGEFORMAT</w:instrText>
        </w:r>
        <w:r w:rsidRPr="00BD0035">
          <w:rPr>
            <w:rFonts w:ascii="Arial" w:hAnsi="Arial" w:cs="Arial"/>
            <w:sz w:val="20"/>
            <w:szCs w:val="20"/>
          </w:rPr>
          <w:fldChar w:fldCharType="separate"/>
        </w:r>
        <w:r w:rsidR="00795802">
          <w:rPr>
            <w:rFonts w:ascii="Arial" w:hAnsi="Arial" w:cs="Arial"/>
            <w:noProof/>
            <w:sz w:val="20"/>
            <w:szCs w:val="20"/>
          </w:rPr>
          <w:t>5</w:t>
        </w:r>
        <w:r w:rsidRPr="00BD0035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8A6F0FC" w14:textId="77777777" w:rsidR="00BD0035" w:rsidRDefault="00BD00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7C4AE3" w14:textId="77777777" w:rsidR="00D06B59" w:rsidRDefault="00D06B59" w:rsidP="00BD0035">
      <w:pPr>
        <w:spacing w:after="0" w:line="240" w:lineRule="auto"/>
      </w:pPr>
      <w:r>
        <w:separator/>
      </w:r>
    </w:p>
  </w:footnote>
  <w:footnote w:type="continuationSeparator" w:id="0">
    <w:p w14:paraId="42DC009A" w14:textId="77777777" w:rsidR="00D06B59" w:rsidRDefault="00D06B59" w:rsidP="00BD00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035"/>
    <w:rsid w:val="00040715"/>
    <w:rsid w:val="0005768C"/>
    <w:rsid w:val="000831F2"/>
    <w:rsid w:val="000936CD"/>
    <w:rsid w:val="000A0AB7"/>
    <w:rsid w:val="000A2530"/>
    <w:rsid w:val="000C19DE"/>
    <w:rsid w:val="000E16ED"/>
    <w:rsid w:val="000E2F16"/>
    <w:rsid w:val="001F196F"/>
    <w:rsid w:val="002025FE"/>
    <w:rsid w:val="00265D15"/>
    <w:rsid w:val="002B5119"/>
    <w:rsid w:val="00344280"/>
    <w:rsid w:val="00356553"/>
    <w:rsid w:val="00364015"/>
    <w:rsid w:val="00395581"/>
    <w:rsid w:val="003B22BE"/>
    <w:rsid w:val="003B5A38"/>
    <w:rsid w:val="003D2A5F"/>
    <w:rsid w:val="004735EB"/>
    <w:rsid w:val="00503583"/>
    <w:rsid w:val="00506C16"/>
    <w:rsid w:val="005308C0"/>
    <w:rsid w:val="0054156E"/>
    <w:rsid w:val="006039EC"/>
    <w:rsid w:val="00611136"/>
    <w:rsid w:val="00650CF3"/>
    <w:rsid w:val="006A0525"/>
    <w:rsid w:val="006C6A84"/>
    <w:rsid w:val="006E06F9"/>
    <w:rsid w:val="007662C6"/>
    <w:rsid w:val="00771DDE"/>
    <w:rsid w:val="00795802"/>
    <w:rsid w:val="007A7EAC"/>
    <w:rsid w:val="00840BD3"/>
    <w:rsid w:val="00846CBC"/>
    <w:rsid w:val="008541E4"/>
    <w:rsid w:val="008805E3"/>
    <w:rsid w:val="008B6A87"/>
    <w:rsid w:val="00906F0C"/>
    <w:rsid w:val="009959C7"/>
    <w:rsid w:val="00A34553"/>
    <w:rsid w:val="00A86E60"/>
    <w:rsid w:val="00B10062"/>
    <w:rsid w:val="00B25076"/>
    <w:rsid w:val="00B57ED3"/>
    <w:rsid w:val="00BD0035"/>
    <w:rsid w:val="00CA4731"/>
    <w:rsid w:val="00CB7C4E"/>
    <w:rsid w:val="00D06B59"/>
    <w:rsid w:val="00D33EE5"/>
    <w:rsid w:val="00D402ED"/>
    <w:rsid w:val="00D42A17"/>
    <w:rsid w:val="00D4643F"/>
    <w:rsid w:val="00D93FB8"/>
    <w:rsid w:val="00E00CFF"/>
    <w:rsid w:val="00E01C20"/>
    <w:rsid w:val="00E4542C"/>
    <w:rsid w:val="00E53B4B"/>
    <w:rsid w:val="00E70751"/>
    <w:rsid w:val="00E85E8B"/>
    <w:rsid w:val="00E90829"/>
    <w:rsid w:val="00E97C79"/>
    <w:rsid w:val="00EF7AC5"/>
    <w:rsid w:val="00F41510"/>
    <w:rsid w:val="00F4185D"/>
    <w:rsid w:val="00F46D45"/>
    <w:rsid w:val="00F52DB6"/>
    <w:rsid w:val="00F9261C"/>
    <w:rsid w:val="00F94B34"/>
    <w:rsid w:val="00FC3785"/>
    <w:rsid w:val="00FD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2D36B"/>
  <w15:chartTrackingRefBased/>
  <w15:docId w15:val="{5E44056F-2E1C-433C-B743-8667F390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00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0035"/>
  </w:style>
  <w:style w:type="paragraph" w:styleId="Rodap">
    <w:name w:val="footer"/>
    <w:basedOn w:val="Normal"/>
    <w:link w:val="RodapChar"/>
    <w:uiPriority w:val="99"/>
    <w:unhideWhenUsed/>
    <w:rsid w:val="00BD00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0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Lucas Tomazoni</dc:creator>
  <cp:keywords/>
  <dc:description/>
  <cp:lastModifiedBy>PAULINHO BANDEIRA</cp:lastModifiedBy>
  <cp:revision>2</cp:revision>
  <cp:lastPrinted>2024-08-08T19:08:00Z</cp:lastPrinted>
  <dcterms:created xsi:type="dcterms:W3CDTF">2024-12-06T13:08:00Z</dcterms:created>
  <dcterms:modified xsi:type="dcterms:W3CDTF">2024-12-06T13:08:00Z</dcterms:modified>
</cp:coreProperties>
</file>