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F36" w:rsidRDefault="00D97F36" w:rsidP="00D97F36">
      <w:pPr>
        <w:jc w:val="both"/>
      </w:pPr>
    </w:p>
    <w:p w:rsidR="002258D7" w:rsidRPr="00AA1432" w:rsidRDefault="002258D7" w:rsidP="002258D7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DO LEGISLATIVO Nº </w:t>
      </w:r>
      <w:r w:rsidR="00F16F17" w:rsidRPr="00AA1432">
        <w:rPr>
          <w:rFonts w:ascii="Arial" w:hAnsi="Arial" w:cs="Arial"/>
          <w:b/>
          <w:color w:val="000000" w:themeColor="text1"/>
          <w:sz w:val="24"/>
          <w:szCs w:val="24"/>
        </w:rPr>
        <w:t xml:space="preserve">005, DE </w:t>
      </w:r>
      <w:r w:rsidR="00AA1432" w:rsidRPr="00AA1432">
        <w:rPr>
          <w:rFonts w:ascii="Arial" w:hAnsi="Arial" w:cs="Arial"/>
          <w:b/>
          <w:color w:val="000000" w:themeColor="text1"/>
          <w:sz w:val="24"/>
          <w:szCs w:val="24"/>
        </w:rPr>
        <w:t>12</w:t>
      </w:r>
      <w:r w:rsidR="00F16F17" w:rsidRPr="00AA1432">
        <w:rPr>
          <w:rFonts w:ascii="Arial" w:hAnsi="Arial" w:cs="Arial"/>
          <w:b/>
          <w:color w:val="000000" w:themeColor="text1"/>
          <w:sz w:val="24"/>
          <w:szCs w:val="24"/>
        </w:rPr>
        <w:t xml:space="preserve"> DE JUL</w:t>
      </w:r>
      <w:r w:rsidR="00FF782E">
        <w:rPr>
          <w:rFonts w:ascii="Arial" w:hAnsi="Arial" w:cs="Arial"/>
          <w:b/>
          <w:color w:val="000000" w:themeColor="text1"/>
          <w:sz w:val="24"/>
          <w:szCs w:val="24"/>
        </w:rPr>
        <w:t>HO DE 2022</w:t>
      </w:r>
    </w:p>
    <w:p w:rsidR="002258D7" w:rsidRDefault="002258D7" w:rsidP="002258D7">
      <w:pPr>
        <w:spacing w:line="360" w:lineRule="auto"/>
        <w:jc w:val="center"/>
        <w:rPr>
          <w:rFonts w:ascii="Arial" w:hAnsi="Arial" w:cs="Arial"/>
          <w:b/>
        </w:rPr>
      </w:pPr>
      <w:r w:rsidRPr="00B726F3">
        <w:rPr>
          <w:rFonts w:ascii="Arial" w:hAnsi="Arial" w:cs="Arial"/>
          <w:b/>
          <w:sz w:val="24"/>
          <w:szCs w:val="24"/>
        </w:rPr>
        <w:t xml:space="preserve"> </w:t>
      </w:r>
      <w:r w:rsidRPr="00AE2C5E">
        <w:rPr>
          <w:rFonts w:ascii="Arial" w:hAnsi="Arial" w:cs="Arial"/>
          <w:b/>
        </w:rPr>
        <w:t>(AUTORIA:</w:t>
      </w:r>
      <w:r>
        <w:rPr>
          <w:rFonts w:ascii="Arial" w:hAnsi="Arial" w:cs="Arial"/>
          <w:b/>
        </w:rPr>
        <w:t xml:space="preserve"> MARCOS ANTÔNIO VALANDRO)</w:t>
      </w:r>
    </w:p>
    <w:p w:rsidR="002258D7" w:rsidRPr="002258D7" w:rsidRDefault="002258D7" w:rsidP="00607868">
      <w:pPr>
        <w:ind w:left="2124"/>
        <w:jc w:val="both"/>
        <w:rPr>
          <w:rFonts w:ascii="Arial" w:hAnsi="Arial" w:cs="Arial"/>
          <w:sz w:val="24"/>
          <w:szCs w:val="24"/>
        </w:rPr>
      </w:pPr>
      <w:r w:rsidRPr="002258D7">
        <w:rPr>
          <w:rFonts w:ascii="Arial" w:hAnsi="Arial" w:cs="Arial"/>
          <w:sz w:val="24"/>
          <w:szCs w:val="24"/>
        </w:rPr>
        <w:t>Dispõe sobre a obrigatoriedade de instalação de câmeras de monitoramento de segurança nos prédios, espaços e órgãos públicos municipais e dá outras providências.</w:t>
      </w:r>
    </w:p>
    <w:p w:rsidR="00607868" w:rsidRDefault="00607868" w:rsidP="002258D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258D7" w:rsidRPr="00B726F3" w:rsidRDefault="002258D7" w:rsidP="002258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26F3">
        <w:rPr>
          <w:rFonts w:ascii="Arial" w:hAnsi="Arial" w:cs="Arial"/>
          <w:sz w:val="24"/>
          <w:szCs w:val="24"/>
        </w:rPr>
        <w:t>A Câmara Municipal de Vereadores aprovou e eu, Prefeito de Renascença, sanciono a seguinte,</w:t>
      </w:r>
    </w:p>
    <w:p w:rsidR="002258D7" w:rsidRDefault="002258D7" w:rsidP="002258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LEI:</w:t>
      </w:r>
    </w:p>
    <w:p w:rsidR="00D97F36" w:rsidRPr="002258D7" w:rsidRDefault="00D97F36" w:rsidP="00D97F36">
      <w:pPr>
        <w:jc w:val="both"/>
        <w:rPr>
          <w:rFonts w:ascii="Arial" w:hAnsi="Arial" w:cs="Arial"/>
          <w:sz w:val="24"/>
          <w:szCs w:val="24"/>
        </w:rPr>
      </w:pPr>
      <w:r w:rsidRPr="002258D7">
        <w:rPr>
          <w:rFonts w:ascii="Arial" w:hAnsi="Arial" w:cs="Arial"/>
          <w:sz w:val="24"/>
          <w:szCs w:val="24"/>
        </w:rPr>
        <w:t xml:space="preserve">Art. 1º Torna obrigatória a instalação </w:t>
      </w:r>
      <w:r w:rsidR="005F36CB">
        <w:rPr>
          <w:rFonts w:ascii="Arial" w:hAnsi="Arial" w:cs="Arial"/>
          <w:sz w:val="24"/>
          <w:szCs w:val="24"/>
        </w:rPr>
        <w:t xml:space="preserve">e manutenção </w:t>
      </w:r>
      <w:r w:rsidRPr="002258D7">
        <w:rPr>
          <w:rFonts w:ascii="Arial" w:hAnsi="Arial" w:cs="Arial"/>
          <w:sz w:val="24"/>
          <w:szCs w:val="24"/>
        </w:rPr>
        <w:t xml:space="preserve">de câmeras de monitoramento de segurança nos prédios, espaços e órgãos públicos </w:t>
      </w:r>
      <w:r w:rsidR="00791930">
        <w:rPr>
          <w:rFonts w:ascii="Arial" w:hAnsi="Arial" w:cs="Arial"/>
          <w:sz w:val="24"/>
          <w:szCs w:val="24"/>
        </w:rPr>
        <w:t xml:space="preserve">do </w:t>
      </w:r>
      <w:r w:rsidR="00344079">
        <w:rPr>
          <w:rFonts w:ascii="Arial" w:hAnsi="Arial" w:cs="Arial"/>
          <w:sz w:val="24"/>
          <w:szCs w:val="24"/>
        </w:rPr>
        <w:t>Município de Renascença</w:t>
      </w:r>
      <w:r w:rsidRPr="002258D7">
        <w:rPr>
          <w:rFonts w:ascii="Arial" w:hAnsi="Arial" w:cs="Arial"/>
          <w:sz w:val="24"/>
          <w:szCs w:val="24"/>
        </w:rPr>
        <w:t>, compreendendo os seguintes locais:</w:t>
      </w:r>
    </w:p>
    <w:p w:rsidR="00D97F36" w:rsidRPr="002258D7" w:rsidRDefault="00D97F36" w:rsidP="00D97F36">
      <w:pPr>
        <w:jc w:val="both"/>
        <w:rPr>
          <w:rFonts w:ascii="Arial" w:hAnsi="Arial" w:cs="Arial"/>
          <w:sz w:val="24"/>
          <w:szCs w:val="24"/>
        </w:rPr>
      </w:pPr>
      <w:r w:rsidRPr="002258D7">
        <w:rPr>
          <w:rFonts w:ascii="Arial" w:hAnsi="Arial" w:cs="Arial"/>
          <w:sz w:val="24"/>
          <w:szCs w:val="24"/>
        </w:rPr>
        <w:t xml:space="preserve">I – Escolas Públicas Municipais; </w:t>
      </w:r>
    </w:p>
    <w:p w:rsidR="00D97F36" w:rsidRPr="002258D7" w:rsidRDefault="00D97F36" w:rsidP="00D97F36">
      <w:pPr>
        <w:jc w:val="both"/>
        <w:rPr>
          <w:rFonts w:ascii="Arial" w:hAnsi="Arial" w:cs="Arial"/>
          <w:sz w:val="24"/>
          <w:szCs w:val="24"/>
        </w:rPr>
      </w:pPr>
      <w:r w:rsidRPr="002258D7">
        <w:rPr>
          <w:rFonts w:ascii="Arial" w:hAnsi="Arial" w:cs="Arial"/>
          <w:sz w:val="24"/>
          <w:szCs w:val="24"/>
        </w:rPr>
        <w:t>II – Centro Municipal de Educação Infantil (CEMEI);</w:t>
      </w:r>
    </w:p>
    <w:p w:rsidR="00D97F36" w:rsidRPr="002258D7" w:rsidRDefault="00D97F36" w:rsidP="00D97F36">
      <w:pPr>
        <w:jc w:val="both"/>
        <w:rPr>
          <w:rFonts w:ascii="Arial" w:hAnsi="Arial" w:cs="Arial"/>
          <w:sz w:val="24"/>
          <w:szCs w:val="24"/>
        </w:rPr>
      </w:pPr>
      <w:r w:rsidRPr="002258D7">
        <w:rPr>
          <w:rFonts w:ascii="Arial" w:hAnsi="Arial" w:cs="Arial"/>
          <w:sz w:val="24"/>
          <w:szCs w:val="24"/>
        </w:rPr>
        <w:t xml:space="preserve">III – Unidades </w:t>
      </w:r>
      <w:r w:rsidR="00A704AB" w:rsidRPr="002258D7">
        <w:rPr>
          <w:rFonts w:ascii="Arial" w:hAnsi="Arial" w:cs="Arial"/>
          <w:sz w:val="24"/>
          <w:szCs w:val="24"/>
        </w:rPr>
        <w:t xml:space="preserve">Básicas </w:t>
      </w:r>
      <w:r w:rsidRPr="002258D7">
        <w:rPr>
          <w:rFonts w:ascii="Arial" w:hAnsi="Arial" w:cs="Arial"/>
          <w:sz w:val="24"/>
          <w:szCs w:val="24"/>
        </w:rPr>
        <w:t>de Saúde</w:t>
      </w:r>
      <w:r w:rsidR="00A704AB" w:rsidRPr="002258D7">
        <w:rPr>
          <w:rFonts w:ascii="Arial" w:hAnsi="Arial" w:cs="Arial"/>
          <w:sz w:val="24"/>
          <w:szCs w:val="24"/>
        </w:rPr>
        <w:t xml:space="preserve"> e </w:t>
      </w:r>
      <w:r w:rsidR="00344079">
        <w:rPr>
          <w:rFonts w:ascii="Arial" w:hAnsi="Arial" w:cs="Arial"/>
          <w:sz w:val="24"/>
          <w:szCs w:val="24"/>
        </w:rPr>
        <w:t xml:space="preserve">de </w:t>
      </w:r>
      <w:r w:rsidR="00A704AB" w:rsidRPr="002258D7">
        <w:rPr>
          <w:rFonts w:ascii="Arial" w:hAnsi="Arial" w:cs="Arial"/>
          <w:sz w:val="24"/>
          <w:szCs w:val="24"/>
        </w:rPr>
        <w:t>Pronto Atendimento</w:t>
      </w:r>
      <w:r w:rsidRPr="002258D7">
        <w:rPr>
          <w:rFonts w:ascii="Arial" w:hAnsi="Arial" w:cs="Arial"/>
          <w:sz w:val="24"/>
          <w:szCs w:val="24"/>
        </w:rPr>
        <w:t xml:space="preserve">; </w:t>
      </w:r>
    </w:p>
    <w:p w:rsidR="00D97F36" w:rsidRPr="002258D7" w:rsidRDefault="00D97F36" w:rsidP="00D97F36">
      <w:pPr>
        <w:jc w:val="both"/>
        <w:rPr>
          <w:rFonts w:ascii="Arial" w:hAnsi="Arial" w:cs="Arial"/>
          <w:sz w:val="24"/>
          <w:szCs w:val="24"/>
        </w:rPr>
      </w:pPr>
      <w:r w:rsidRPr="002258D7">
        <w:rPr>
          <w:rFonts w:ascii="Arial" w:hAnsi="Arial" w:cs="Arial"/>
          <w:sz w:val="24"/>
          <w:szCs w:val="24"/>
        </w:rPr>
        <w:t xml:space="preserve">IV – Praças </w:t>
      </w:r>
      <w:r w:rsidR="00A704AB" w:rsidRPr="002258D7">
        <w:rPr>
          <w:rFonts w:ascii="Arial" w:hAnsi="Arial" w:cs="Arial"/>
          <w:sz w:val="24"/>
          <w:szCs w:val="24"/>
        </w:rPr>
        <w:t>e Parques Público</w:t>
      </w:r>
      <w:r w:rsidRPr="002258D7">
        <w:rPr>
          <w:rFonts w:ascii="Arial" w:hAnsi="Arial" w:cs="Arial"/>
          <w:sz w:val="24"/>
          <w:szCs w:val="24"/>
        </w:rPr>
        <w:t xml:space="preserve">s; </w:t>
      </w:r>
    </w:p>
    <w:p w:rsidR="00D97F36" w:rsidRPr="002258D7" w:rsidRDefault="00D97F36" w:rsidP="00D97F36">
      <w:pPr>
        <w:jc w:val="both"/>
        <w:rPr>
          <w:rFonts w:ascii="Arial" w:hAnsi="Arial" w:cs="Arial"/>
          <w:sz w:val="24"/>
          <w:szCs w:val="24"/>
        </w:rPr>
      </w:pPr>
      <w:r w:rsidRPr="002258D7">
        <w:rPr>
          <w:rFonts w:ascii="Arial" w:hAnsi="Arial" w:cs="Arial"/>
          <w:sz w:val="24"/>
          <w:szCs w:val="24"/>
        </w:rPr>
        <w:t>V - Lago Municipal;</w:t>
      </w:r>
    </w:p>
    <w:p w:rsidR="00D97F36" w:rsidRPr="002258D7" w:rsidRDefault="00D97F36" w:rsidP="00D97F36">
      <w:pPr>
        <w:jc w:val="both"/>
        <w:rPr>
          <w:rFonts w:ascii="Arial" w:hAnsi="Arial" w:cs="Arial"/>
          <w:sz w:val="24"/>
          <w:szCs w:val="24"/>
        </w:rPr>
      </w:pPr>
      <w:r w:rsidRPr="002258D7">
        <w:rPr>
          <w:rFonts w:ascii="Arial" w:hAnsi="Arial" w:cs="Arial"/>
          <w:sz w:val="24"/>
          <w:szCs w:val="24"/>
        </w:rPr>
        <w:t>VI</w:t>
      </w:r>
      <w:r w:rsidR="00B43C26">
        <w:rPr>
          <w:rFonts w:ascii="Arial" w:hAnsi="Arial" w:cs="Arial"/>
          <w:sz w:val="24"/>
          <w:szCs w:val="24"/>
        </w:rPr>
        <w:t xml:space="preserve"> </w:t>
      </w:r>
      <w:r w:rsidRPr="002258D7">
        <w:rPr>
          <w:rFonts w:ascii="Arial" w:hAnsi="Arial" w:cs="Arial"/>
          <w:sz w:val="24"/>
          <w:szCs w:val="24"/>
        </w:rPr>
        <w:t xml:space="preserve">– Prédios </w:t>
      </w:r>
      <w:r w:rsidR="00344079">
        <w:rPr>
          <w:rFonts w:ascii="Arial" w:hAnsi="Arial" w:cs="Arial"/>
          <w:sz w:val="24"/>
          <w:szCs w:val="24"/>
        </w:rPr>
        <w:t>e Ó</w:t>
      </w:r>
      <w:r w:rsidRPr="002258D7">
        <w:rPr>
          <w:rFonts w:ascii="Arial" w:hAnsi="Arial" w:cs="Arial"/>
          <w:sz w:val="24"/>
          <w:szCs w:val="24"/>
        </w:rPr>
        <w:t>rgãos Públicos Municipais.</w:t>
      </w:r>
    </w:p>
    <w:p w:rsidR="00D97F36" w:rsidRPr="00FE5E28" w:rsidRDefault="00D97F36" w:rsidP="00D97F36">
      <w:pPr>
        <w:jc w:val="both"/>
        <w:rPr>
          <w:rFonts w:ascii="Arial" w:hAnsi="Arial" w:cs="Arial"/>
          <w:sz w:val="24"/>
          <w:szCs w:val="24"/>
        </w:rPr>
      </w:pPr>
      <w:r w:rsidRPr="00FE5E28">
        <w:rPr>
          <w:rFonts w:ascii="Arial" w:hAnsi="Arial" w:cs="Arial"/>
          <w:sz w:val="24"/>
          <w:szCs w:val="24"/>
        </w:rPr>
        <w:t xml:space="preserve">Art. 2º Deverão ser afixadas placas informativas indicando que o ambiente está sendo monitorado </w:t>
      </w:r>
      <w:r w:rsidR="00FE5E28" w:rsidRPr="00FE5E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por meio de câmeras de </w:t>
      </w:r>
      <w:r w:rsidR="001D70EE">
        <w:rPr>
          <w:rFonts w:ascii="Arial" w:hAnsi="Arial" w:cs="Arial"/>
          <w:color w:val="000000"/>
          <w:sz w:val="24"/>
          <w:szCs w:val="24"/>
          <w:shd w:val="clear" w:color="auto" w:fill="FFFFFF"/>
        </w:rPr>
        <w:t>segurança</w:t>
      </w:r>
      <w:r w:rsidR="00FE5E28" w:rsidRPr="00FE5E2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FE5E28" w:rsidRDefault="00D97F36" w:rsidP="00D97F36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E5E28">
        <w:rPr>
          <w:rFonts w:ascii="Arial" w:hAnsi="Arial" w:cs="Arial"/>
          <w:color w:val="000000" w:themeColor="text1"/>
          <w:sz w:val="24"/>
          <w:szCs w:val="24"/>
        </w:rPr>
        <w:t xml:space="preserve">Art. 3º </w:t>
      </w:r>
      <w:r w:rsidR="00FE5E28">
        <w:rPr>
          <w:rFonts w:ascii="Arial" w:hAnsi="Arial" w:cs="Arial"/>
          <w:color w:val="000000" w:themeColor="text1"/>
          <w:sz w:val="24"/>
          <w:szCs w:val="24"/>
        </w:rPr>
        <w:t>O</w:t>
      </w:r>
      <w:r w:rsidR="00A704AB" w:rsidRPr="00FE5E28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FE5E28">
        <w:rPr>
          <w:rFonts w:ascii="Arial" w:hAnsi="Arial" w:cs="Arial"/>
          <w:color w:val="000000" w:themeColor="text1"/>
          <w:sz w:val="24"/>
          <w:szCs w:val="24"/>
        </w:rPr>
        <w:t xml:space="preserve">equipamentos </w:t>
      </w:r>
      <w:r w:rsidR="00A704AB" w:rsidRPr="00FE5E28">
        <w:rPr>
          <w:rFonts w:ascii="Arial" w:hAnsi="Arial" w:cs="Arial"/>
          <w:color w:val="000000" w:themeColor="text1"/>
          <w:sz w:val="24"/>
          <w:szCs w:val="24"/>
        </w:rPr>
        <w:t>de que tratam esta Lei deverão ser capazes de gerar e transmitir i</w:t>
      </w:r>
      <w:r w:rsidR="00B36F59" w:rsidRPr="00FE5E28">
        <w:rPr>
          <w:rFonts w:ascii="Arial" w:hAnsi="Arial" w:cs="Arial"/>
          <w:color w:val="000000" w:themeColor="text1"/>
          <w:sz w:val="24"/>
          <w:szCs w:val="24"/>
        </w:rPr>
        <w:t>mag</w:t>
      </w:r>
      <w:r w:rsidR="00FE5E28" w:rsidRPr="00FE5E28">
        <w:rPr>
          <w:rFonts w:ascii="Arial" w:hAnsi="Arial" w:cs="Arial"/>
          <w:color w:val="000000" w:themeColor="text1"/>
          <w:sz w:val="24"/>
          <w:szCs w:val="24"/>
        </w:rPr>
        <w:t>ens e som em formato digital, além de possuir capacidade de armazenamento</w:t>
      </w:r>
      <w:r w:rsidR="00A854C1">
        <w:rPr>
          <w:rFonts w:ascii="Arial" w:hAnsi="Arial" w:cs="Arial"/>
          <w:color w:val="000000" w:themeColor="text1"/>
          <w:sz w:val="24"/>
          <w:szCs w:val="24"/>
        </w:rPr>
        <w:t xml:space="preserve"> e </w:t>
      </w:r>
      <w:r w:rsidR="00FE5E28" w:rsidRPr="00FE5E28">
        <w:rPr>
          <w:rFonts w:ascii="Arial" w:hAnsi="Arial" w:cs="Arial"/>
          <w:color w:val="000000" w:themeColor="text1"/>
          <w:sz w:val="24"/>
          <w:szCs w:val="24"/>
        </w:rPr>
        <w:t xml:space="preserve">sistema de gravação </w:t>
      </w:r>
      <w:r w:rsidR="00B36F59" w:rsidRPr="00FE5E28">
        <w:rPr>
          <w:rFonts w:ascii="Arial" w:hAnsi="Arial" w:cs="Arial"/>
          <w:color w:val="000000"/>
          <w:sz w:val="24"/>
          <w:szCs w:val="24"/>
          <w:shd w:val="clear" w:color="auto" w:fill="FFFFFF"/>
        </w:rPr>
        <w:t>diário de 24 (vinte quatro) horas</w:t>
      </w:r>
      <w:r w:rsidR="00FE5E28" w:rsidRPr="00FE5E2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A704AB" w:rsidRDefault="00D97F36" w:rsidP="00A704AB">
      <w:pPr>
        <w:jc w:val="both"/>
        <w:rPr>
          <w:rFonts w:ascii="Arial" w:hAnsi="Arial" w:cs="Arial"/>
          <w:sz w:val="24"/>
          <w:szCs w:val="24"/>
        </w:rPr>
      </w:pPr>
      <w:r w:rsidRPr="002258D7">
        <w:rPr>
          <w:rFonts w:ascii="Arial" w:hAnsi="Arial" w:cs="Arial"/>
          <w:sz w:val="24"/>
          <w:szCs w:val="24"/>
        </w:rPr>
        <w:t xml:space="preserve">Art. 4º </w:t>
      </w:r>
      <w:r w:rsidR="00A704AB" w:rsidRPr="002258D7">
        <w:rPr>
          <w:rFonts w:ascii="Arial" w:hAnsi="Arial" w:cs="Arial"/>
          <w:sz w:val="24"/>
          <w:szCs w:val="24"/>
        </w:rPr>
        <w:t xml:space="preserve">Os registros das gravações deverão ser </w:t>
      </w:r>
      <w:r w:rsidR="00A854C1" w:rsidRPr="002258D7">
        <w:rPr>
          <w:rFonts w:ascii="Arial" w:hAnsi="Arial" w:cs="Arial"/>
          <w:sz w:val="24"/>
          <w:szCs w:val="24"/>
        </w:rPr>
        <w:t>arquivados</w:t>
      </w:r>
      <w:r w:rsidR="00A704AB" w:rsidRPr="002258D7">
        <w:rPr>
          <w:rFonts w:ascii="Arial" w:hAnsi="Arial" w:cs="Arial"/>
          <w:sz w:val="24"/>
          <w:szCs w:val="24"/>
        </w:rPr>
        <w:t xml:space="preserve"> pelo prazo </w:t>
      </w:r>
      <w:r w:rsidR="00344079">
        <w:rPr>
          <w:rFonts w:ascii="Arial" w:hAnsi="Arial" w:cs="Arial"/>
          <w:sz w:val="24"/>
          <w:szCs w:val="24"/>
        </w:rPr>
        <w:t xml:space="preserve">mínimo </w:t>
      </w:r>
      <w:r w:rsidR="00A704AB" w:rsidRPr="002258D7">
        <w:rPr>
          <w:rFonts w:ascii="Arial" w:hAnsi="Arial" w:cs="Arial"/>
          <w:sz w:val="24"/>
          <w:szCs w:val="24"/>
        </w:rPr>
        <w:t xml:space="preserve">de </w:t>
      </w:r>
      <w:r w:rsidR="00344079">
        <w:rPr>
          <w:rFonts w:ascii="Arial" w:hAnsi="Arial" w:cs="Arial"/>
          <w:sz w:val="24"/>
          <w:szCs w:val="24"/>
        </w:rPr>
        <w:t>0</w:t>
      </w:r>
      <w:r w:rsidR="00343A92">
        <w:rPr>
          <w:rFonts w:ascii="Arial" w:hAnsi="Arial" w:cs="Arial"/>
          <w:sz w:val="24"/>
          <w:szCs w:val="24"/>
        </w:rPr>
        <w:t>6</w:t>
      </w:r>
      <w:r w:rsidR="00A704AB" w:rsidRPr="002258D7">
        <w:rPr>
          <w:rFonts w:ascii="Arial" w:hAnsi="Arial" w:cs="Arial"/>
          <w:sz w:val="24"/>
          <w:szCs w:val="24"/>
        </w:rPr>
        <w:t xml:space="preserve"> (seis) meses para atender eventuais </w:t>
      </w:r>
      <w:r w:rsidR="001D0C74">
        <w:rPr>
          <w:rFonts w:ascii="Arial" w:hAnsi="Arial" w:cs="Arial"/>
          <w:sz w:val="24"/>
          <w:szCs w:val="24"/>
        </w:rPr>
        <w:t xml:space="preserve">solicitações </w:t>
      </w:r>
      <w:r w:rsidR="005F36CB">
        <w:rPr>
          <w:rFonts w:ascii="Arial" w:hAnsi="Arial" w:cs="Arial"/>
          <w:sz w:val="24"/>
          <w:szCs w:val="24"/>
        </w:rPr>
        <w:t xml:space="preserve">formais </w:t>
      </w:r>
      <w:r w:rsidR="001D0C74">
        <w:rPr>
          <w:rFonts w:ascii="Arial" w:hAnsi="Arial" w:cs="Arial"/>
          <w:sz w:val="24"/>
          <w:szCs w:val="24"/>
        </w:rPr>
        <w:t xml:space="preserve">relacionadas a </w:t>
      </w:r>
      <w:r w:rsidR="00A704AB" w:rsidRPr="002258D7">
        <w:rPr>
          <w:rFonts w:ascii="Arial" w:hAnsi="Arial" w:cs="Arial"/>
          <w:sz w:val="24"/>
          <w:szCs w:val="24"/>
        </w:rPr>
        <w:t>demandas judiciais e administrativas.</w:t>
      </w:r>
    </w:p>
    <w:p w:rsidR="00A21D2D" w:rsidRPr="00FF782E" w:rsidRDefault="00B7235E" w:rsidP="00A21D2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F782E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Art. 5º </w:t>
      </w:r>
      <w:r w:rsidR="00A21D2D" w:rsidRPr="00FF782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Fica proibida a instalação de câmeras de monitoramento </w:t>
      </w:r>
      <w:r w:rsidR="00FF782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 segurança </w:t>
      </w:r>
      <w:r w:rsidR="00A21D2D" w:rsidRPr="00FF782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em banheiros, vestiários e outros locais de reserva de privacidade, </w:t>
      </w:r>
      <w:r w:rsidR="00FF782E" w:rsidRPr="00FF782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assim como em áreas </w:t>
      </w:r>
      <w:r w:rsidR="00A21D2D" w:rsidRPr="00FF782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 acesso e uso restrito.</w:t>
      </w:r>
    </w:p>
    <w:p w:rsidR="00B7235E" w:rsidRPr="00FF782E" w:rsidRDefault="00A21D2D" w:rsidP="00A704AB">
      <w:pPr>
        <w:jc w:val="both"/>
        <w:rPr>
          <w:rFonts w:ascii="Arial" w:hAnsi="Arial" w:cs="Arial"/>
          <w:sz w:val="24"/>
          <w:szCs w:val="24"/>
        </w:rPr>
      </w:pPr>
      <w:r w:rsidRPr="00FF782E">
        <w:rPr>
          <w:rFonts w:ascii="Arial" w:hAnsi="Arial" w:cs="Arial"/>
          <w:sz w:val="24"/>
          <w:szCs w:val="24"/>
        </w:rPr>
        <w:t xml:space="preserve">Art. 6º </w:t>
      </w:r>
      <w:r w:rsidR="00B7235E" w:rsidRPr="00FF782E">
        <w:rPr>
          <w:rFonts w:ascii="Arial" w:hAnsi="Arial" w:cs="Arial"/>
          <w:sz w:val="24"/>
          <w:szCs w:val="24"/>
        </w:rPr>
        <w:t>O cronograma de instalação de câmeras de monitoramento de segurança será elaborado pelo Poder Executivo, ao qual compete regulamentar a presente Lei, no que couber.</w:t>
      </w:r>
    </w:p>
    <w:p w:rsidR="0090011D" w:rsidRDefault="00A21D2D" w:rsidP="0090011D">
      <w:pPr>
        <w:jc w:val="both"/>
        <w:rPr>
          <w:rFonts w:ascii="Arial" w:hAnsi="Arial" w:cs="Arial"/>
          <w:sz w:val="24"/>
          <w:szCs w:val="24"/>
        </w:rPr>
      </w:pPr>
      <w:r w:rsidRPr="00FF782E">
        <w:rPr>
          <w:rFonts w:ascii="Arial" w:hAnsi="Arial" w:cs="Arial"/>
          <w:sz w:val="24"/>
          <w:szCs w:val="24"/>
        </w:rPr>
        <w:t>Art. 7</w:t>
      </w:r>
      <w:r w:rsidR="00A704AB" w:rsidRPr="00FF782E">
        <w:rPr>
          <w:rFonts w:ascii="Arial" w:hAnsi="Arial" w:cs="Arial"/>
          <w:sz w:val="24"/>
          <w:szCs w:val="24"/>
        </w:rPr>
        <w:t>º</w:t>
      </w:r>
      <w:r w:rsidR="002336A5" w:rsidRPr="00FF782E">
        <w:rPr>
          <w:rFonts w:ascii="Arial" w:hAnsi="Arial" w:cs="Arial"/>
          <w:sz w:val="24"/>
          <w:szCs w:val="24"/>
        </w:rPr>
        <w:t xml:space="preserve"> </w:t>
      </w:r>
      <w:r w:rsidR="00A704AB" w:rsidRPr="00FF782E">
        <w:rPr>
          <w:rFonts w:ascii="Arial" w:hAnsi="Arial" w:cs="Arial"/>
          <w:sz w:val="24"/>
          <w:szCs w:val="24"/>
        </w:rPr>
        <w:t>Esta Lei entra em vigor na data de sua publicação.</w:t>
      </w:r>
    </w:p>
    <w:p w:rsidR="005F36CB" w:rsidRPr="00FF782E" w:rsidRDefault="005F36CB" w:rsidP="0090011D">
      <w:pPr>
        <w:jc w:val="both"/>
        <w:rPr>
          <w:rFonts w:ascii="Arial" w:hAnsi="Arial" w:cs="Arial"/>
          <w:sz w:val="24"/>
          <w:szCs w:val="24"/>
        </w:rPr>
      </w:pPr>
    </w:p>
    <w:p w:rsidR="0090011D" w:rsidRDefault="002336A5" w:rsidP="002336A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da Câmara Municipal de Vereadores de Renascença</w:t>
      </w:r>
      <w:r w:rsidR="000C242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Estado do Paraná, aos dias 12 de julho de 2022.</w:t>
      </w:r>
    </w:p>
    <w:p w:rsidR="005F36CB" w:rsidRDefault="005F36CB" w:rsidP="005F36CB">
      <w:pPr>
        <w:jc w:val="both"/>
        <w:rPr>
          <w:rFonts w:ascii="Arial" w:hAnsi="Arial" w:cs="Arial"/>
          <w:sz w:val="24"/>
          <w:szCs w:val="24"/>
        </w:rPr>
      </w:pPr>
    </w:p>
    <w:p w:rsidR="005F36CB" w:rsidRPr="002336A5" w:rsidRDefault="005F36CB" w:rsidP="005F36CB">
      <w:pPr>
        <w:jc w:val="center"/>
        <w:rPr>
          <w:rFonts w:ascii="Arial" w:hAnsi="Arial" w:cs="Arial"/>
          <w:b/>
          <w:sz w:val="24"/>
          <w:szCs w:val="24"/>
        </w:rPr>
      </w:pPr>
      <w:r w:rsidRPr="002336A5">
        <w:rPr>
          <w:rFonts w:ascii="Arial" w:hAnsi="Arial" w:cs="Arial"/>
          <w:b/>
          <w:sz w:val="24"/>
          <w:szCs w:val="24"/>
        </w:rPr>
        <w:t>M</w:t>
      </w:r>
      <w:r>
        <w:rPr>
          <w:rFonts w:ascii="Arial" w:hAnsi="Arial" w:cs="Arial"/>
          <w:b/>
          <w:sz w:val="24"/>
          <w:szCs w:val="24"/>
        </w:rPr>
        <w:t>ARCOS ANTÔNIO VALANDRO</w:t>
      </w:r>
    </w:p>
    <w:p w:rsidR="005F36CB" w:rsidRDefault="005F36CB" w:rsidP="005F36CB">
      <w:pPr>
        <w:jc w:val="center"/>
        <w:rPr>
          <w:rFonts w:ascii="Arial" w:hAnsi="Arial" w:cs="Arial"/>
          <w:b/>
          <w:sz w:val="24"/>
          <w:szCs w:val="24"/>
        </w:rPr>
      </w:pPr>
      <w:r w:rsidRPr="002336A5">
        <w:rPr>
          <w:rFonts w:ascii="Arial" w:hAnsi="Arial" w:cs="Arial"/>
          <w:b/>
          <w:sz w:val="24"/>
          <w:szCs w:val="24"/>
        </w:rPr>
        <w:t>V</w:t>
      </w:r>
      <w:r>
        <w:rPr>
          <w:rFonts w:ascii="Arial" w:hAnsi="Arial" w:cs="Arial"/>
          <w:b/>
          <w:sz w:val="24"/>
          <w:szCs w:val="24"/>
        </w:rPr>
        <w:t>EREADOR PROPONENTE</w:t>
      </w:r>
    </w:p>
    <w:p w:rsidR="005F36CB" w:rsidRDefault="005F36CB" w:rsidP="005F36CB">
      <w:pPr>
        <w:rPr>
          <w:rFonts w:ascii="Arial" w:hAnsi="Arial" w:cs="Arial"/>
          <w:b/>
          <w:sz w:val="24"/>
          <w:szCs w:val="24"/>
        </w:rPr>
      </w:pPr>
    </w:p>
    <w:p w:rsidR="005F36CB" w:rsidRPr="002336A5" w:rsidRDefault="005F36CB" w:rsidP="005F36C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</w:t>
      </w:r>
      <w:r w:rsidR="00A05850">
        <w:rPr>
          <w:rFonts w:ascii="Arial" w:hAnsi="Arial" w:cs="Arial"/>
          <w:b/>
          <w:sz w:val="24"/>
          <w:szCs w:val="24"/>
        </w:rPr>
        <w:t>ORES</w:t>
      </w:r>
      <w:r>
        <w:rPr>
          <w:rFonts w:ascii="Arial" w:hAnsi="Arial" w:cs="Arial"/>
          <w:b/>
          <w:sz w:val="24"/>
          <w:szCs w:val="24"/>
        </w:rPr>
        <w:t xml:space="preserve"> APOIADORES:</w:t>
      </w:r>
    </w:p>
    <w:p w:rsidR="002336A5" w:rsidRDefault="002336A5" w:rsidP="0090011D">
      <w:pPr>
        <w:jc w:val="both"/>
        <w:rPr>
          <w:rFonts w:ascii="Arial" w:hAnsi="Arial" w:cs="Arial"/>
          <w:sz w:val="24"/>
          <w:szCs w:val="24"/>
        </w:rPr>
      </w:pPr>
    </w:p>
    <w:p w:rsidR="005F36CB" w:rsidRPr="00607868" w:rsidRDefault="005F36CB" w:rsidP="00607868">
      <w:pPr>
        <w:jc w:val="both"/>
        <w:rPr>
          <w:rFonts w:ascii="Arial" w:hAnsi="Arial" w:cs="Arial"/>
          <w:sz w:val="24"/>
          <w:szCs w:val="24"/>
        </w:rPr>
      </w:pPr>
    </w:p>
    <w:p w:rsidR="002258D7" w:rsidRDefault="002258D7" w:rsidP="00607868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07868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5F6964" w:rsidRPr="005F6964" w:rsidRDefault="005F6964" w:rsidP="005F696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5F6964">
        <w:rPr>
          <w:rFonts w:ascii="Arial" w:hAnsi="Arial" w:cs="Arial"/>
          <w:color w:val="000000"/>
          <w:sz w:val="24"/>
          <w:szCs w:val="24"/>
        </w:rPr>
        <w:t>O monitoramento por câmeras de vídeo é um</w:t>
      </w:r>
      <w:r w:rsidR="002336A5">
        <w:rPr>
          <w:rFonts w:ascii="Arial" w:hAnsi="Arial" w:cs="Arial"/>
          <w:color w:val="000000"/>
          <w:sz w:val="24"/>
          <w:szCs w:val="24"/>
        </w:rPr>
        <w:t xml:space="preserve"> instrumento </w:t>
      </w:r>
      <w:r w:rsidRPr="005F6964">
        <w:rPr>
          <w:rFonts w:ascii="Arial" w:hAnsi="Arial" w:cs="Arial"/>
          <w:color w:val="000000"/>
          <w:sz w:val="24"/>
          <w:szCs w:val="24"/>
        </w:rPr>
        <w:t xml:space="preserve">eficaz para </w:t>
      </w:r>
      <w:r w:rsidR="002336A5">
        <w:rPr>
          <w:rFonts w:ascii="Arial" w:hAnsi="Arial" w:cs="Arial"/>
          <w:color w:val="000000"/>
          <w:sz w:val="24"/>
          <w:szCs w:val="24"/>
        </w:rPr>
        <w:t xml:space="preserve">prevenção e </w:t>
      </w:r>
      <w:r w:rsidR="00B43C26">
        <w:rPr>
          <w:rFonts w:ascii="Arial" w:hAnsi="Arial" w:cs="Arial"/>
          <w:color w:val="000000"/>
          <w:sz w:val="24"/>
          <w:szCs w:val="24"/>
        </w:rPr>
        <w:t>combate da</w:t>
      </w:r>
      <w:r w:rsidRPr="005F6964">
        <w:rPr>
          <w:rFonts w:ascii="Arial" w:hAnsi="Arial" w:cs="Arial"/>
          <w:color w:val="000000"/>
          <w:sz w:val="24"/>
          <w:szCs w:val="24"/>
        </w:rPr>
        <w:t xml:space="preserve"> violência, além de servir de um mecanismo </w:t>
      </w:r>
      <w:r w:rsidR="00C90B0B">
        <w:rPr>
          <w:rFonts w:ascii="Arial" w:hAnsi="Arial" w:cs="Arial"/>
          <w:color w:val="000000"/>
          <w:sz w:val="24"/>
          <w:szCs w:val="24"/>
        </w:rPr>
        <w:t>para garantir a</w:t>
      </w:r>
      <w:r w:rsidRPr="005F6964">
        <w:rPr>
          <w:rFonts w:ascii="Arial" w:hAnsi="Arial" w:cs="Arial"/>
          <w:color w:val="000000"/>
          <w:sz w:val="24"/>
          <w:szCs w:val="24"/>
        </w:rPr>
        <w:t xml:space="preserve"> preservação do patrimônio público </w:t>
      </w:r>
      <w:r w:rsidR="002336A5">
        <w:rPr>
          <w:rFonts w:ascii="Arial" w:hAnsi="Arial" w:cs="Arial"/>
          <w:color w:val="000000"/>
          <w:sz w:val="24"/>
          <w:szCs w:val="24"/>
        </w:rPr>
        <w:t xml:space="preserve">contra atos de vandalismo </w:t>
      </w:r>
      <w:r w:rsidRPr="005F6964">
        <w:rPr>
          <w:rFonts w:ascii="Arial" w:hAnsi="Arial" w:cs="Arial"/>
          <w:color w:val="000000"/>
          <w:sz w:val="24"/>
          <w:szCs w:val="24"/>
        </w:rPr>
        <w:t xml:space="preserve">e dar maior segurança à </w:t>
      </w:r>
      <w:r w:rsidR="002336A5">
        <w:rPr>
          <w:rFonts w:ascii="Arial" w:hAnsi="Arial" w:cs="Arial"/>
          <w:color w:val="000000"/>
          <w:sz w:val="24"/>
          <w:szCs w:val="24"/>
        </w:rPr>
        <w:t xml:space="preserve">nossa </w:t>
      </w:r>
      <w:r w:rsidRPr="005F6964">
        <w:rPr>
          <w:rFonts w:ascii="Arial" w:hAnsi="Arial" w:cs="Arial"/>
          <w:color w:val="000000"/>
          <w:sz w:val="24"/>
          <w:szCs w:val="24"/>
        </w:rPr>
        <w:t>comunidade.</w:t>
      </w:r>
      <w:r w:rsidR="002336A5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5F6964" w:rsidRDefault="002336A5" w:rsidP="005F69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2258D7" w:rsidRPr="00607868">
        <w:rPr>
          <w:rFonts w:ascii="Arial" w:hAnsi="Arial" w:cs="Arial"/>
          <w:sz w:val="24"/>
          <w:szCs w:val="24"/>
        </w:rPr>
        <w:t xml:space="preserve">ão se vislumbra nenhum óbice ao Projeto de Lei, pois que, embora </w:t>
      </w:r>
      <w:r w:rsidR="00994D5F">
        <w:rPr>
          <w:rFonts w:ascii="Arial" w:hAnsi="Arial" w:cs="Arial"/>
          <w:sz w:val="24"/>
          <w:szCs w:val="24"/>
        </w:rPr>
        <w:t xml:space="preserve">de autoria parlamentar e </w:t>
      </w:r>
      <w:r w:rsidR="002258D7" w:rsidRPr="00607868">
        <w:rPr>
          <w:rFonts w:ascii="Arial" w:hAnsi="Arial" w:cs="Arial"/>
          <w:sz w:val="24"/>
          <w:szCs w:val="24"/>
        </w:rPr>
        <w:t>criando despesa para a Administração Públic</w:t>
      </w:r>
      <w:bookmarkStart w:id="0" w:name="_GoBack"/>
      <w:bookmarkEnd w:id="0"/>
      <w:r w:rsidR="002258D7" w:rsidRPr="00607868">
        <w:rPr>
          <w:rFonts w:ascii="Arial" w:hAnsi="Arial" w:cs="Arial"/>
          <w:sz w:val="24"/>
          <w:szCs w:val="24"/>
        </w:rPr>
        <w:t>a, não trata da sua estrutura</w:t>
      </w:r>
      <w:r w:rsidR="00B43C26">
        <w:rPr>
          <w:rFonts w:ascii="Arial" w:hAnsi="Arial" w:cs="Arial"/>
          <w:sz w:val="24"/>
          <w:szCs w:val="24"/>
        </w:rPr>
        <w:t xml:space="preserve"> administrativa</w:t>
      </w:r>
      <w:r>
        <w:rPr>
          <w:rFonts w:ascii="Arial" w:hAnsi="Arial" w:cs="Arial"/>
          <w:sz w:val="24"/>
          <w:szCs w:val="24"/>
        </w:rPr>
        <w:t>, de</w:t>
      </w:r>
      <w:r w:rsidR="002258D7" w:rsidRPr="00607868">
        <w:rPr>
          <w:rFonts w:ascii="Arial" w:hAnsi="Arial" w:cs="Arial"/>
          <w:sz w:val="24"/>
          <w:szCs w:val="24"/>
        </w:rPr>
        <w:t xml:space="preserve"> atribuição de seus órgãos, tampouco do regime jurídico de servidores públicos.</w:t>
      </w:r>
    </w:p>
    <w:p w:rsidR="001D0C74" w:rsidRDefault="00B43C26" w:rsidP="0060786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 um erro</w:t>
      </w:r>
      <w:r w:rsidR="00C2638E">
        <w:rPr>
          <w:rFonts w:ascii="Arial" w:hAnsi="Arial" w:cs="Arial"/>
          <w:sz w:val="24"/>
          <w:szCs w:val="24"/>
        </w:rPr>
        <w:t xml:space="preserve"> achar que o </w:t>
      </w:r>
      <w:r w:rsidR="002258D7" w:rsidRPr="00607868">
        <w:rPr>
          <w:rFonts w:ascii="Arial" w:hAnsi="Arial" w:cs="Arial"/>
          <w:sz w:val="24"/>
          <w:szCs w:val="24"/>
        </w:rPr>
        <w:t xml:space="preserve">Poder Legislativo não pode criar despesas. Isso </w:t>
      </w:r>
      <w:r w:rsidR="00C2638E">
        <w:rPr>
          <w:rFonts w:ascii="Arial" w:hAnsi="Arial" w:cs="Arial"/>
          <w:sz w:val="24"/>
          <w:szCs w:val="24"/>
        </w:rPr>
        <w:t>não é verdade</w:t>
      </w:r>
      <w:r w:rsidR="001D0C74">
        <w:rPr>
          <w:rFonts w:ascii="Arial" w:hAnsi="Arial" w:cs="Arial"/>
          <w:sz w:val="24"/>
          <w:szCs w:val="24"/>
        </w:rPr>
        <w:t>.</w:t>
      </w:r>
      <w:r w:rsidR="002258D7" w:rsidRPr="00607868">
        <w:rPr>
          <w:rFonts w:ascii="Arial" w:hAnsi="Arial" w:cs="Arial"/>
          <w:sz w:val="24"/>
          <w:szCs w:val="24"/>
        </w:rPr>
        <w:t xml:space="preserve"> Apenas é vedado ao Poder Legislativo criar despesa em Projeto de Leis de iniciativa </w:t>
      </w:r>
      <w:r w:rsidR="002258D7" w:rsidRPr="00B43C26">
        <w:rPr>
          <w:rFonts w:ascii="Arial" w:hAnsi="Arial" w:cs="Arial"/>
          <w:sz w:val="24"/>
          <w:szCs w:val="24"/>
          <w:u w:val="single"/>
        </w:rPr>
        <w:t xml:space="preserve">PRIVATIVA </w:t>
      </w:r>
      <w:r w:rsidR="002258D7" w:rsidRPr="00607868">
        <w:rPr>
          <w:rFonts w:ascii="Arial" w:hAnsi="Arial" w:cs="Arial"/>
          <w:sz w:val="24"/>
          <w:szCs w:val="24"/>
        </w:rPr>
        <w:t xml:space="preserve">do Poder Executivo, </w:t>
      </w:r>
      <w:r>
        <w:rPr>
          <w:rFonts w:ascii="Arial" w:hAnsi="Arial" w:cs="Arial"/>
          <w:sz w:val="24"/>
          <w:szCs w:val="24"/>
        </w:rPr>
        <w:t>estando est</w:t>
      </w:r>
      <w:r w:rsidR="001D0C74">
        <w:rPr>
          <w:rFonts w:ascii="Arial" w:hAnsi="Arial" w:cs="Arial"/>
          <w:sz w:val="24"/>
          <w:szCs w:val="24"/>
        </w:rPr>
        <w:t>as hipóteses taxativamente previstas na Constituição Federal</w:t>
      </w:r>
      <w:r w:rsidR="002336A5">
        <w:rPr>
          <w:rFonts w:ascii="Arial" w:hAnsi="Arial" w:cs="Arial"/>
          <w:sz w:val="24"/>
          <w:szCs w:val="24"/>
        </w:rPr>
        <w:t xml:space="preserve"> de 1988</w:t>
      </w:r>
      <w:r w:rsidR="001D0C74">
        <w:rPr>
          <w:rFonts w:ascii="Arial" w:hAnsi="Arial" w:cs="Arial"/>
          <w:sz w:val="24"/>
          <w:szCs w:val="24"/>
        </w:rPr>
        <w:t xml:space="preserve">. </w:t>
      </w:r>
    </w:p>
    <w:p w:rsidR="00D97F36" w:rsidRPr="00665963" w:rsidRDefault="002258D7" w:rsidP="00607868">
      <w:pPr>
        <w:jc w:val="both"/>
        <w:rPr>
          <w:rFonts w:ascii="Arial" w:hAnsi="Arial" w:cs="Arial"/>
          <w:sz w:val="24"/>
          <w:szCs w:val="24"/>
        </w:rPr>
      </w:pPr>
      <w:r w:rsidRPr="00607868">
        <w:rPr>
          <w:rFonts w:ascii="Arial" w:hAnsi="Arial" w:cs="Arial"/>
          <w:sz w:val="24"/>
          <w:szCs w:val="24"/>
        </w:rPr>
        <w:lastRenderedPageBreak/>
        <w:t xml:space="preserve">Aliás, o Supremo Tribunal Federal já teve oportunidade de reconhecer, com repercussão geral, </w:t>
      </w:r>
      <w:r w:rsidR="00B43C26" w:rsidRPr="005F36CB">
        <w:rPr>
          <w:rFonts w:ascii="Arial" w:hAnsi="Arial" w:cs="Arial"/>
          <w:b/>
          <w:sz w:val="24"/>
          <w:szCs w:val="24"/>
        </w:rPr>
        <w:t xml:space="preserve">a constitucionalidade </w:t>
      </w:r>
      <w:r w:rsidR="00B43C26">
        <w:rPr>
          <w:rFonts w:ascii="Arial" w:hAnsi="Arial" w:cs="Arial"/>
          <w:sz w:val="24"/>
          <w:szCs w:val="24"/>
        </w:rPr>
        <w:t xml:space="preserve">de </w:t>
      </w:r>
      <w:r w:rsidRPr="00607868">
        <w:rPr>
          <w:rFonts w:ascii="Arial" w:hAnsi="Arial" w:cs="Arial"/>
          <w:sz w:val="24"/>
          <w:szCs w:val="24"/>
        </w:rPr>
        <w:t xml:space="preserve">lei municipal do Rio de Janeiro, de nº 5.616/2013, de iniciativa do Poder Legislativo, </w:t>
      </w:r>
      <w:r w:rsidRPr="002336A5">
        <w:rPr>
          <w:rFonts w:ascii="Arial" w:hAnsi="Arial" w:cs="Arial"/>
          <w:sz w:val="24"/>
          <w:szCs w:val="24"/>
        </w:rPr>
        <w:t xml:space="preserve">que obrigava a instalação de câmeras de segurança em escolas públicas municipais e cercanias, </w:t>
      </w:r>
      <w:r w:rsidRPr="002336A5">
        <w:rPr>
          <w:rFonts w:ascii="Arial" w:hAnsi="Arial" w:cs="Arial"/>
          <w:b/>
          <w:sz w:val="24"/>
          <w:szCs w:val="24"/>
        </w:rPr>
        <w:t xml:space="preserve">ficando definido pela Egrégia Suprema Corte que </w:t>
      </w:r>
      <w:r w:rsidRPr="002336A5">
        <w:rPr>
          <w:rFonts w:ascii="Arial" w:hAnsi="Arial" w:cs="Arial"/>
          <w:b/>
          <w:sz w:val="24"/>
          <w:szCs w:val="24"/>
          <w:u w:val="single"/>
        </w:rPr>
        <w:t>não usurpa a competência privativa do chefe do Poder Executivo lei que, embora crie despesa para a Administração Pública, as hipóteses de limitação da iniciativa parlamentar estão taxativamente previstas no artigo 61 da Constituição Federal, que trata da reserva de iniciativa do chefe do Poder Executivo.</w:t>
      </w:r>
      <w:r w:rsidR="00665963" w:rsidRPr="005F36CB">
        <w:rPr>
          <w:rFonts w:ascii="Arial" w:hAnsi="Arial" w:cs="Arial"/>
          <w:b/>
          <w:sz w:val="24"/>
          <w:szCs w:val="24"/>
        </w:rPr>
        <w:t xml:space="preserve"> </w:t>
      </w:r>
      <w:r w:rsidR="00665963" w:rsidRPr="00665963">
        <w:rPr>
          <w:rFonts w:ascii="Arial" w:hAnsi="Arial" w:cs="Arial"/>
          <w:sz w:val="24"/>
          <w:szCs w:val="24"/>
        </w:rPr>
        <w:t>A matéria foi apreciada no Recurso Extraordinário com Agravo n.º 878911, de relatoria do ministro Gilmar Mendes</w:t>
      </w:r>
      <w:r w:rsidR="005F36CB">
        <w:rPr>
          <w:rFonts w:ascii="Arial" w:hAnsi="Arial" w:cs="Arial"/>
          <w:sz w:val="24"/>
          <w:szCs w:val="24"/>
        </w:rPr>
        <w:t>, existindo vários outros precedentes.</w:t>
      </w:r>
      <w:r w:rsidR="00665963" w:rsidRPr="00665963">
        <w:rPr>
          <w:rFonts w:ascii="Arial" w:hAnsi="Arial" w:cs="Arial"/>
          <w:sz w:val="24"/>
          <w:szCs w:val="24"/>
        </w:rPr>
        <w:t>.</w:t>
      </w:r>
    </w:p>
    <w:p w:rsidR="002258D7" w:rsidRDefault="002258D7" w:rsidP="00607868">
      <w:pPr>
        <w:jc w:val="both"/>
        <w:rPr>
          <w:rFonts w:ascii="Arial" w:hAnsi="Arial" w:cs="Arial"/>
          <w:sz w:val="24"/>
          <w:szCs w:val="24"/>
        </w:rPr>
      </w:pPr>
      <w:r w:rsidRPr="00C2638E">
        <w:rPr>
          <w:rFonts w:ascii="Arial" w:hAnsi="Arial" w:cs="Arial"/>
          <w:sz w:val="24"/>
          <w:szCs w:val="24"/>
        </w:rPr>
        <w:t>Portanto, a proposição é plenamente legal e constitucional</w:t>
      </w:r>
      <w:r w:rsidR="001D0C74">
        <w:rPr>
          <w:rFonts w:ascii="Arial" w:hAnsi="Arial" w:cs="Arial"/>
          <w:sz w:val="24"/>
          <w:szCs w:val="24"/>
        </w:rPr>
        <w:t xml:space="preserve">, razão pela qual contamos com o apoio dos nobres pares para aprovação do </w:t>
      </w:r>
      <w:r w:rsidR="000C242C">
        <w:rPr>
          <w:rFonts w:ascii="Arial" w:hAnsi="Arial" w:cs="Arial"/>
          <w:sz w:val="24"/>
          <w:szCs w:val="24"/>
        </w:rPr>
        <w:t>P</w:t>
      </w:r>
      <w:r w:rsidR="001D0C74">
        <w:rPr>
          <w:rFonts w:ascii="Arial" w:hAnsi="Arial" w:cs="Arial"/>
          <w:sz w:val="24"/>
          <w:szCs w:val="24"/>
        </w:rPr>
        <w:t>rojeto</w:t>
      </w:r>
      <w:r w:rsidR="000C242C">
        <w:rPr>
          <w:rFonts w:ascii="Arial" w:hAnsi="Arial" w:cs="Arial"/>
          <w:sz w:val="24"/>
          <w:szCs w:val="24"/>
        </w:rPr>
        <w:t xml:space="preserve"> de Lei</w:t>
      </w:r>
      <w:r w:rsidRPr="00C2638E">
        <w:rPr>
          <w:rFonts w:ascii="Arial" w:hAnsi="Arial" w:cs="Arial"/>
          <w:sz w:val="24"/>
          <w:szCs w:val="24"/>
        </w:rPr>
        <w:t>.</w:t>
      </w:r>
    </w:p>
    <w:p w:rsidR="00B43C26" w:rsidRDefault="00B43C26" w:rsidP="00607868">
      <w:pPr>
        <w:jc w:val="both"/>
        <w:rPr>
          <w:rFonts w:ascii="Arial" w:hAnsi="Arial" w:cs="Arial"/>
          <w:sz w:val="24"/>
          <w:szCs w:val="24"/>
        </w:rPr>
      </w:pPr>
    </w:p>
    <w:p w:rsidR="005F36CB" w:rsidRPr="002336A5" w:rsidRDefault="005F36CB" w:rsidP="005F36CB">
      <w:pPr>
        <w:jc w:val="center"/>
        <w:rPr>
          <w:rFonts w:ascii="Arial" w:hAnsi="Arial" w:cs="Arial"/>
          <w:b/>
          <w:sz w:val="24"/>
          <w:szCs w:val="24"/>
        </w:rPr>
      </w:pPr>
      <w:r w:rsidRPr="002336A5">
        <w:rPr>
          <w:rFonts w:ascii="Arial" w:hAnsi="Arial" w:cs="Arial"/>
          <w:b/>
          <w:sz w:val="24"/>
          <w:szCs w:val="24"/>
        </w:rPr>
        <w:t>M</w:t>
      </w:r>
      <w:r>
        <w:rPr>
          <w:rFonts w:ascii="Arial" w:hAnsi="Arial" w:cs="Arial"/>
          <w:b/>
          <w:sz w:val="24"/>
          <w:szCs w:val="24"/>
        </w:rPr>
        <w:t>ARCOS ANTÔNIO VALANDRO</w:t>
      </w:r>
    </w:p>
    <w:p w:rsidR="005F36CB" w:rsidRDefault="005F36CB" w:rsidP="005F36CB">
      <w:pPr>
        <w:jc w:val="center"/>
        <w:rPr>
          <w:rFonts w:ascii="Arial" w:hAnsi="Arial" w:cs="Arial"/>
          <w:b/>
          <w:sz w:val="24"/>
          <w:szCs w:val="24"/>
        </w:rPr>
      </w:pPr>
      <w:r w:rsidRPr="002336A5">
        <w:rPr>
          <w:rFonts w:ascii="Arial" w:hAnsi="Arial" w:cs="Arial"/>
          <w:b/>
          <w:sz w:val="24"/>
          <w:szCs w:val="24"/>
        </w:rPr>
        <w:t>V</w:t>
      </w:r>
      <w:r>
        <w:rPr>
          <w:rFonts w:ascii="Arial" w:hAnsi="Arial" w:cs="Arial"/>
          <w:b/>
          <w:sz w:val="24"/>
          <w:szCs w:val="24"/>
        </w:rPr>
        <w:t>EREADOR PROPONENTE</w:t>
      </w:r>
    </w:p>
    <w:p w:rsidR="005F36CB" w:rsidRDefault="005F36CB" w:rsidP="005F36CB">
      <w:pPr>
        <w:rPr>
          <w:rFonts w:ascii="Arial" w:hAnsi="Arial" w:cs="Arial"/>
          <w:b/>
          <w:sz w:val="24"/>
          <w:szCs w:val="24"/>
        </w:rPr>
      </w:pPr>
    </w:p>
    <w:p w:rsidR="005F36CB" w:rsidRPr="002336A5" w:rsidRDefault="005F36CB" w:rsidP="005F36C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</w:t>
      </w:r>
      <w:r w:rsidR="00A05850">
        <w:rPr>
          <w:rFonts w:ascii="Arial" w:hAnsi="Arial" w:cs="Arial"/>
          <w:b/>
          <w:sz w:val="24"/>
          <w:szCs w:val="24"/>
        </w:rPr>
        <w:t>ORES</w:t>
      </w:r>
      <w:r>
        <w:rPr>
          <w:rFonts w:ascii="Arial" w:hAnsi="Arial" w:cs="Arial"/>
          <w:b/>
          <w:sz w:val="24"/>
          <w:szCs w:val="24"/>
        </w:rPr>
        <w:t xml:space="preserve"> APOIADORES:</w:t>
      </w:r>
    </w:p>
    <w:p w:rsidR="001D70EE" w:rsidRDefault="001D70EE" w:rsidP="00607868">
      <w:pPr>
        <w:jc w:val="both"/>
        <w:rPr>
          <w:rFonts w:ascii="Arial" w:hAnsi="Arial" w:cs="Arial"/>
          <w:sz w:val="24"/>
          <w:szCs w:val="24"/>
        </w:rPr>
      </w:pPr>
    </w:p>
    <w:p w:rsidR="005F36CB" w:rsidRDefault="005F36CB" w:rsidP="00607868">
      <w:pPr>
        <w:jc w:val="both"/>
        <w:rPr>
          <w:rFonts w:ascii="Arial" w:hAnsi="Arial" w:cs="Arial"/>
          <w:sz w:val="24"/>
          <w:szCs w:val="24"/>
        </w:rPr>
      </w:pPr>
    </w:p>
    <w:sectPr w:rsidR="005F36CB" w:rsidSect="004763B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EAB" w:rsidRDefault="00774EAB" w:rsidP="00B43C26">
      <w:pPr>
        <w:spacing w:after="0" w:line="240" w:lineRule="auto"/>
      </w:pPr>
      <w:r>
        <w:separator/>
      </w:r>
    </w:p>
  </w:endnote>
  <w:endnote w:type="continuationSeparator" w:id="0">
    <w:p w:rsidR="00774EAB" w:rsidRDefault="00774EAB" w:rsidP="00B43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EAB" w:rsidRDefault="00774EAB" w:rsidP="00B43C26">
      <w:pPr>
        <w:spacing w:after="0" w:line="240" w:lineRule="auto"/>
      </w:pPr>
      <w:r>
        <w:separator/>
      </w:r>
    </w:p>
  </w:footnote>
  <w:footnote w:type="continuationSeparator" w:id="0">
    <w:p w:rsidR="00774EAB" w:rsidRDefault="00774EAB" w:rsidP="00B43C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C26" w:rsidRDefault="00B43C26">
    <w:pPr>
      <w:pStyle w:val="Cabealho"/>
    </w:pPr>
    <w:r>
      <w:rPr>
        <w:noProof/>
        <w:lang w:eastAsia="pt-BR"/>
      </w:rPr>
      <w:drawing>
        <wp:inline distT="0" distB="0" distL="0" distR="0">
          <wp:extent cx="5400040" cy="85661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56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43C26" w:rsidRDefault="00B43C2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97F36"/>
    <w:rsid w:val="000C242C"/>
    <w:rsid w:val="001D0C74"/>
    <w:rsid w:val="001D70EE"/>
    <w:rsid w:val="002258D7"/>
    <w:rsid w:val="002336A5"/>
    <w:rsid w:val="00336C5B"/>
    <w:rsid w:val="00343A92"/>
    <w:rsid w:val="00344079"/>
    <w:rsid w:val="00433A3F"/>
    <w:rsid w:val="004763B1"/>
    <w:rsid w:val="005334B2"/>
    <w:rsid w:val="005E6C9A"/>
    <w:rsid w:val="005F36CB"/>
    <w:rsid w:val="005F6964"/>
    <w:rsid w:val="00607868"/>
    <w:rsid w:val="00665963"/>
    <w:rsid w:val="006F09D3"/>
    <w:rsid w:val="00750D5B"/>
    <w:rsid w:val="00756008"/>
    <w:rsid w:val="00774EAB"/>
    <w:rsid w:val="00791930"/>
    <w:rsid w:val="0090011D"/>
    <w:rsid w:val="00994D5F"/>
    <w:rsid w:val="00A05850"/>
    <w:rsid w:val="00A21D2D"/>
    <w:rsid w:val="00A704AB"/>
    <w:rsid w:val="00A854C1"/>
    <w:rsid w:val="00AA1432"/>
    <w:rsid w:val="00B20671"/>
    <w:rsid w:val="00B36F59"/>
    <w:rsid w:val="00B43C26"/>
    <w:rsid w:val="00B55E05"/>
    <w:rsid w:val="00B7235E"/>
    <w:rsid w:val="00C2638E"/>
    <w:rsid w:val="00C57876"/>
    <w:rsid w:val="00C90B0B"/>
    <w:rsid w:val="00D013D6"/>
    <w:rsid w:val="00D97F36"/>
    <w:rsid w:val="00DC26D4"/>
    <w:rsid w:val="00E12FFD"/>
    <w:rsid w:val="00EB1322"/>
    <w:rsid w:val="00ED5975"/>
    <w:rsid w:val="00F16F17"/>
    <w:rsid w:val="00F67C6A"/>
    <w:rsid w:val="00FD3AE4"/>
    <w:rsid w:val="00FE5E28"/>
    <w:rsid w:val="00FF7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3B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F6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43C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3C26"/>
  </w:style>
  <w:style w:type="paragraph" w:styleId="Rodap">
    <w:name w:val="footer"/>
    <w:basedOn w:val="Normal"/>
    <w:link w:val="RodapChar"/>
    <w:uiPriority w:val="99"/>
    <w:unhideWhenUsed/>
    <w:rsid w:val="00B43C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3C26"/>
  </w:style>
  <w:style w:type="paragraph" w:styleId="Textodebalo">
    <w:name w:val="Balloon Text"/>
    <w:basedOn w:val="Normal"/>
    <w:link w:val="TextodebaloChar"/>
    <w:uiPriority w:val="99"/>
    <w:semiHidden/>
    <w:unhideWhenUsed/>
    <w:rsid w:val="00B43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C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F6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43C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3C26"/>
  </w:style>
  <w:style w:type="paragraph" w:styleId="Rodap">
    <w:name w:val="footer"/>
    <w:basedOn w:val="Normal"/>
    <w:link w:val="RodapChar"/>
    <w:uiPriority w:val="99"/>
    <w:unhideWhenUsed/>
    <w:rsid w:val="00B43C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3C26"/>
  </w:style>
  <w:style w:type="paragraph" w:styleId="Textodebalo">
    <w:name w:val="Balloon Text"/>
    <w:basedOn w:val="Normal"/>
    <w:link w:val="TextodebaloChar"/>
    <w:uiPriority w:val="99"/>
    <w:semiHidden/>
    <w:unhideWhenUsed/>
    <w:rsid w:val="00B43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C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5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Jur_Camara</dc:creator>
  <cp:lastModifiedBy>Usuario</cp:lastModifiedBy>
  <cp:revision>2</cp:revision>
  <dcterms:created xsi:type="dcterms:W3CDTF">2022-07-19T12:15:00Z</dcterms:created>
  <dcterms:modified xsi:type="dcterms:W3CDTF">2022-07-19T12:15:00Z</dcterms:modified>
</cp:coreProperties>
</file>