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01EFF56D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0E6FF6">
        <w:rPr>
          <w:rFonts w:ascii="Cambria" w:hAnsi="Cambria" w:cstheme="minorHAnsi"/>
          <w:b/>
        </w:rPr>
        <w:t>2</w:t>
      </w:r>
      <w:r w:rsidR="003E6229">
        <w:rPr>
          <w:rFonts w:ascii="Cambria" w:hAnsi="Cambria" w:cstheme="minorHAnsi"/>
          <w:b/>
        </w:rPr>
        <w:t>2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684A6228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</w:t>
      </w:r>
      <w:r w:rsidR="003E6229">
        <w:rPr>
          <w:rFonts w:ascii="Cambria" w:hAnsi="Cambria"/>
        </w:rPr>
        <w:t>14</w:t>
      </w:r>
      <w:r w:rsidRPr="0081024A">
        <w:rPr>
          <w:rFonts w:ascii="Cambria" w:hAnsi="Cambria"/>
        </w:rPr>
        <w:t>/2024</w:t>
      </w:r>
    </w:p>
    <w:p w14:paraId="4BA48184" w14:textId="4CF7D17D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0E6FF6" w:rsidRPr="000E6FF6">
        <w:rPr>
          <w:rFonts w:ascii="Cambria" w:hAnsi="Cambria" w:cstheme="minorHAnsi"/>
        </w:rPr>
        <w:t>Comissão de Finanças e Orçamentos</w:t>
      </w:r>
    </w:p>
    <w:p w14:paraId="5AE2322C" w14:textId="1B08630A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3E6229" w:rsidRPr="0030296D">
        <w:rPr>
          <w:rFonts w:ascii="Cambria" w:hAnsi="Cambria"/>
          <w:color w:val="000000" w:themeColor="text1"/>
        </w:rPr>
        <w:t>"DISPÕE SOBRE AS DIRETRIZES ORÇAMENTÁRIAS PARA O EXERCÍCIO DE 2025 E DÁ OUTRAS PROVIDÊNCIAS".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37D79036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3E6229">
        <w:rPr>
          <w:rFonts w:ascii="Cambria" w:hAnsi="Cambria" w:cstheme="minorHAnsi"/>
        </w:rPr>
        <w:t xml:space="preserve">texto do </w:t>
      </w:r>
      <w:r w:rsidR="0016084F" w:rsidRPr="0016084F">
        <w:rPr>
          <w:rFonts w:ascii="Cambria" w:hAnsi="Cambria"/>
        </w:rPr>
        <w:t>Projeto de Lei n.º 0</w:t>
      </w:r>
      <w:r w:rsidR="003E6229">
        <w:rPr>
          <w:rFonts w:ascii="Cambria" w:hAnsi="Cambria"/>
        </w:rPr>
        <w:t>14</w:t>
      </w:r>
      <w:r w:rsidR="0016084F" w:rsidRPr="0016084F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A809DCC" w14:textId="220AE479" w:rsidR="0016084F" w:rsidRDefault="0016084F" w:rsidP="0016084F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Pr="00813B8A">
        <w:rPr>
          <w:rFonts w:ascii="Cambria" w:hAnsi="Cambria" w:cstheme="minorHAnsi"/>
        </w:rPr>
        <w:t xml:space="preserve">-se </w:t>
      </w:r>
      <w:r>
        <w:rPr>
          <w:rFonts w:ascii="Cambria" w:hAnsi="Cambria" w:cstheme="minorHAnsi"/>
        </w:rPr>
        <w:t xml:space="preserve">parcialmente </w:t>
      </w:r>
      <w:r w:rsidRPr="00813B8A">
        <w:rPr>
          <w:rFonts w:ascii="Cambria" w:hAnsi="Cambria" w:cstheme="minorHAnsi"/>
        </w:rPr>
        <w:t>o</w:t>
      </w:r>
      <w:r>
        <w:rPr>
          <w:rFonts w:ascii="Cambria" w:hAnsi="Cambria" w:cstheme="minorHAnsi"/>
        </w:rPr>
        <w:t xml:space="preserve"> A</w:t>
      </w:r>
      <w:r w:rsidRPr="00813B8A">
        <w:rPr>
          <w:rFonts w:ascii="Cambria" w:hAnsi="Cambria" w:cstheme="minorHAnsi"/>
        </w:rPr>
        <w:t xml:space="preserve">rt. </w:t>
      </w:r>
      <w:r w:rsidR="003E6229">
        <w:rPr>
          <w:rFonts w:ascii="Cambria" w:hAnsi="Cambria" w:cstheme="minorHAnsi"/>
        </w:rPr>
        <w:t>18</w:t>
      </w:r>
      <w:bookmarkEnd w:id="1"/>
      <w:r w:rsidR="003E6229">
        <w:rPr>
          <w:rFonts w:ascii="Cambria" w:hAnsi="Cambria" w:cstheme="minorHAnsi"/>
        </w:rPr>
        <w:t xml:space="preserve">, </w:t>
      </w:r>
      <w:r>
        <w:rPr>
          <w:rFonts w:ascii="Cambria" w:hAnsi="Cambria" w:cstheme="minorHAnsi"/>
        </w:rPr>
        <w:t>nos seguintes termos:</w:t>
      </w:r>
    </w:p>
    <w:p w14:paraId="1FD36C00" w14:textId="77777777" w:rsidR="0016084F" w:rsidRDefault="0016084F" w:rsidP="005420F1">
      <w:pPr>
        <w:jc w:val="both"/>
        <w:rPr>
          <w:rFonts w:ascii="Cambria" w:hAnsi="Cambria"/>
        </w:rPr>
      </w:pPr>
    </w:p>
    <w:p w14:paraId="7DF80253" w14:textId="3DA9C7EF" w:rsidR="005420F1" w:rsidRDefault="005420F1" w:rsidP="005420F1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</w:t>
      </w:r>
      <w:r w:rsidR="000E6FF6">
        <w:rPr>
          <w:rFonts w:ascii="Cambria" w:hAnsi="Cambria" w:cstheme="minorHAnsi"/>
        </w:rPr>
        <w:t>A</w:t>
      </w:r>
      <w:r w:rsidR="000E6FF6" w:rsidRPr="00813B8A">
        <w:rPr>
          <w:rFonts w:ascii="Cambria" w:hAnsi="Cambria" w:cstheme="minorHAnsi"/>
        </w:rPr>
        <w:t xml:space="preserve">rt. </w:t>
      </w:r>
      <w:r w:rsidR="000E6FF6">
        <w:rPr>
          <w:rFonts w:ascii="Cambria" w:hAnsi="Cambria" w:cstheme="minorHAnsi"/>
        </w:rPr>
        <w:t>1</w:t>
      </w:r>
      <w:r w:rsidR="003E6229">
        <w:rPr>
          <w:rFonts w:ascii="Cambria" w:hAnsi="Cambria" w:cstheme="minorHAnsi"/>
        </w:rPr>
        <w:t>8</w:t>
      </w:r>
      <w:r w:rsidRPr="0081024A">
        <w:rPr>
          <w:rFonts w:ascii="Cambria" w:hAnsi="Cambria"/>
        </w:rPr>
        <w:t>, onde se lê:</w:t>
      </w:r>
    </w:p>
    <w:p w14:paraId="2E7E2FAD" w14:textId="77777777" w:rsidR="005420F1" w:rsidRDefault="005420F1" w:rsidP="005420F1">
      <w:pPr>
        <w:jc w:val="both"/>
        <w:rPr>
          <w:rFonts w:ascii="Cambria" w:hAnsi="Cambria"/>
        </w:rPr>
      </w:pPr>
    </w:p>
    <w:p w14:paraId="2C648AE2" w14:textId="3BFEEE28" w:rsidR="000E6FF6" w:rsidRDefault="003E6229" w:rsidP="003E6229">
      <w:pPr>
        <w:ind w:left="2268"/>
        <w:jc w:val="both"/>
        <w:rPr>
          <w:rFonts w:ascii="Cambria" w:hAnsi="Cambria"/>
        </w:rPr>
      </w:pPr>
      <w:r w:rsidRPr="003E6229">
        <w:rPr>
          <w:rFonts w:ascii="Cambria" w:hAnsi="Cambria"/>
        </w:rPr>
        <w:t>Art. 18. Para os efeitos do art. 16, da Lei Complementar nº. 101, de 2000, entende-se como despesas irrelevantes, para fins do § 3º, aquelas cujo valor não ultrapasse, para bens e serviços, os limites dos incisos I e II do art. 75 da Lei Federal nº. 14.133 de 2021, nos casos, respectivamente, de obras e serviços de engenharia ou de serviços de manutenção de veículos automotores; e de outros serviços e compras.</w:t>
      </w:r>
    </w:p>
    <w:p w14:paraId="1CF9E5AE" w14:textId="77777777" w:rsidR="003E6229" w:rsidRPr="0081024A" w:rsidRDefault="003E6229" w:rsidP="003E6229">
      <w:pPr>
        <w:ind w:left="2268"/>
        <w:jc w:val="both"/>
        <w:rPr>
          <w:rFonts w:ascii="Cambria" w:hAnsi="Cambria"/>
        </w:rPr>
      </w:pPr>
    </w:p>
    <w:p w14:paraId="24AA81ED" w14:textId="62E5F283" w:rsidR="005420F1" w:rsidRDefault="005420F1" w:rsidP="005420F1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</w:t>
      </w:r>
      <w:r w:rsidR="000E6FF6">
        <w:rPr>
          <w:rFonts w:ascii="Cambria" w:hAnsi="Cambria" w:cstheme="minorHAnsi"/>
        </w:rPr>
        <w:t>A</w:t>
      </w:r>
      <w:r w:rsidR="000E6FF6" w:rsidRPr="00813B8A">
        <w:rPr>
          <w:rFonts w:ascii="Cambria" w:hAnsi="Cambria" w:cstheme="minorHAnsi"/>
        </w:rPr>
        <w:t xml:space="preserve">rt. </w:t>
      </w:r>
      <w:r w:rsidR="000E6FF6">
        <w:rPr>
          <w:rFonts w:ascii="Cambria" w:hAnsi="Cambria" w:cstheme="minorHAnsi"/>
        </w:rPr>
        <w:t>1</w:t>
      </w:r>
      <w:r w:rsidR="003E6229">
        <w:rPr>
          <w:rFonts w:ascii="Cambria" w:hAnsi="Cambria" w:cstheme="minorHAnsi"/>
        </w:rPr>
        <w:t>8</w:t>
      </w:r>
      <w:r>
        <w:rPr>
          <w:rFonts w:ascii="Cambria" w:hAnsi="Cambria"/>
        </w:rPr>
        <w:t>, a seguinte redação:</w:t>
      </w:r>
    </w:p>
    <w:p w14:paraId="3C471C84" w14:textId="77777777" w:rsidR="005420F1" w:rsidRDefault="005420F1" w:rsidP="005420F1">
      <w:pPr>
        <w:jc w:val="both"/>
        <w:rPr>
          <w:rFonts w:ascii="Cambria" w:hAnsi="Cambria"/>
        </w:rPr>
      </w:pPr>
    </w:p>
    <w:p w14:paraId="44D34B6B" w14:textId="42212271" w:rsidR="003E6229" w:rsidRDefault="003E6229" w:rsidP="003E6229">
      <w:pPr>
        <w:ind w:left="2268"/>
        <w:jc w:val="both"/>
        <w:rPr>
          <w:rFonts w:ascii="Cambria" w:hAnsi="Cambria"/>
        </w:rPr>
      </w:pPr>
      <w:r w:rsidRPr="003E6229">
        <w:rPr>
          <w:rFonts w:ascii="Cambria" w:hAnsi="Cambria"/>
        </w:rPr>
        <w:t xml:space="preserve">Art. 18. Para os efeitos do art. 16, da Lei Complementar nº. 101, de 2000, entende-se como despesas irrelevantes, para fins do § 3º, aquelas cujo valor não ultrapasse, para bens e serviços, os limites </w:t>
      </w:r>
      <w:r>
        <w:rPr>
          <w:rFonts w:ascii="Cambria" w:hAnsi="Cambria"/>
        </w:rPr>
        <w:t>de até 50% (cinquenta por cento) previstos n</w:t>
      </w:r>
      <w:r w:rsidRPr="003E6229">
        <w:rPr>
          <w:rFonts w:ascii="Cambria" w:hAnsi="Cambria"/>
        </w:rPr>
        <w:t>os incisos I e II do art. 75 da Lei Federal nº. 14.133 de 2021, nos casos, respectivamente, de obras e serviços de engenharia ou de serviços de manutenção de veículos automotores; e de outros serviços e compras.</w:t>
      </w:r>
    </w:p>
    <w:p w14:paraId="3B03663B" w14:textId="77777777" w:rsidR="00700EA5" w:rsidRDefault="00700EA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75128D4D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3E6229">
        <w:rPr>
          <w:rFonts w:ascii="Cambria" w:hAnsi="Cambria" w:cstheme="minorHAnsi"/>
        </w:rPr>
        <w:t>22</w:t>
      </w:r>
      <w:r w:rsidR="00BB523F">
        <w:rPr>
          <w:rFonts w:ascii="Cambria" w:hAnsi="Cambria" w:cstheme="minorHAnsi"/>
        </w:rPr>
        <w:t xml:space="preserve"> de </w:t>
      </w:r>
      <w:r w:rsidR="006E6FB6">
        <w:rPr>
          <w:rFonts w:ascii="Cambria" w:hAnsi="Cambria" w:cstheme="minorHAnsi"/>
        </w:rPr>
        <w:t>ju</w:t>
      </w:r>
      <w:r w:rsidR="003E6229">
        <w:rPr>
          <w:rFonts w:ascii="Cambria" w:hAnsi="Cambria" w:cstheme="minorHAnsi"/>
        </w:rPr>
        <w:t>l</w:t>
      </w:r>
      <w:r w:rsidR="006E6FB6">
        <w:rPr>
          <w:rFonts w:ascii="Cambria" w:hAnsi="Cambria" w:cstheme="minorHAnsi"/>
        </w:rPr>
        <w:t>ho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ADB3C0B" w14:textId="77777777" w:rsidR="000E6FF6" w:rsidRDefault="000E6FF6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A12812" w14:paraId="5CE01680" w14:textId="77777777" w:rsidTr="006930CD">
        <w:trPr>
          <w:jc w:val="center"/>
        </w:trPr>
        <w:tc>
          <w:tcPr>
            <w:tcW w:w="4395" w:type="dxa"/>
          </w:tcPr>
          <w:p w14:paraId="59F69680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63F89566" w14:textId="77777777" w:rsidR="000E6FF6" w:rsidRPr="00A12812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p w14:paraId="52884F48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52566634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579BCC0E" w14:textId="77777777" w:rsidR="000E6FF6" w:rsidRPr="00A12812" w:rsidRDefault="000E6FF6" w:rsidP="006930CD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0EF015E6" w14:textId="77777777" w:rsidR="000E6FF6" w:rsidRPr="00A12812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2B84BFBE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1EBCB5CA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EROLDO WUDKE</w:t>
            </w:r>
          </w:p>
          <w:p w14:paraId="4896D116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lastRenderedPageBreak/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364EA09D" w14:textId="1594E8B4" w:rsidR="003E6229" w:rsidRDefault="004B01EA" w:rsidP="000E6FF6">
      <w:pPr>
        <w:jc w:val="both"/>
        <w:rPr>
          <w:rFonts w:ascii="Cambria" w:hAnsi="Cambria"/>
        </w:rPr>
      </w:pPr>
      <w:bookmarkStart w:id="3" w:name="_Hlk172559192"/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="003306E5">
        <w:rPr>
          <w:rFonts w:ascii="Cambria" w:hAnsi="Cambria" w:cstheme="minorHAnsi"/>
        </w:rPr>
        <w:t xml:space="preserve"> </w:t>
      </w:r>
      <w:r w:rsidR="003E6229">
        <w:rPr>
          <w:rFonts w:ascii="Cambria" w:hAnsi="Cambria" w:cstheme="minorHAnsi"/>
        </w:rPr>
        <w:t xml:space="preserve">tendo em vista que o artigo </w:t>
      </w:r>
      <w:r w:rsidR="0037080D">
        <w:rPr>
          <w:rFonts w:ascii="Cambria" w:hAnsi="Cambria" w:cstheme="minorHAnsi"/>
        </w:rPr>
        <w:t xml:space="preserve">18 do Projeto de Lei está </w:t>
      </w:r>
      <w:r w:rsidR="003E6229">
        <w:rPr>
          <w:rFonts w:ascii="Cambria" w:hAnsi="Cambria" w:cstheme="minorHAnsi"/>
        </w:rPr>
        <w:t>ligado a Lei de Licitações</w:t>
      </w:r>
      <w:r w:rsidR="001A0E71">
        <w:rPr>
          <w:rFonts w:ascii="Cambria" w:hAnsi="Cambria" w:cstheme="minorHAnsi"/>
        </w:rPr>
        <w:t xml:space="preserve"> (</w:t>
      </w:r>
      <w:r w:rsidR="001A0E71" w:rsidRPr="001A0E71">
        <w:rPr>
          <w:rFonts w:ascii="Cambria" w:hAnsi="Cambria" w:cstheme="minorHAnsi"/>
        </w:rPr>
        <w:t>incisos I e II do art. 75 da Lei Federal nº. 14.133 de 2021</w:t>
      </w:r>
      <w:r w:rsidR="001A0E71">
        <w:rPr>
          <w:rFonts w:ascii="Cambria" w:hAnsi="Cambria" w:cstheme="minorHAnsi"/>
        </w:rPr>
        <w:t>)</w:t>
      </w:r>
      <w:r w:rsidR="003E6229">
        <w:rPr>
          <w:rFonts w:ascii="Cambria" w:hAnsi="Cambria" w:cstheme="minorHAnsi"/>
        </w:rPr>
        <w:t xml:space="preserve">, que atualmente </w:t>
      </w:r>
      <w:r w:rsidR="001A0E71">
        <w:rPr>
          <w:rFonts w:ascii="Cambria" w:hAnsi="Cambria" w:cstheme="minorHAnsi"/>
        </w:rPr>
        <w:t xml:space="preserve">prevê que </w:t>
      </w:r>
      <w:r w:rsidR="0037080D">
        <w:rPr>
          <w:rFonts w:ascii="Cambria" w:hAnsi="Cambria" w:cstheme="minorHAnsi"/>
        </w:rPr>
        <w:t>é</w:t>
      </w:r>
      <w:r w:rsidR="0037080D" w:rsidRPr="0037080D">
        <w:rPr>
          <w:rFonts w:ascii="Cambria" w:hAnsi="Cambria" w:cstheme="minorHAnsi"/>
        </w:rPr>
        <w:t xml:space="preserve"> dispensável a licitação</w:t>
      </w:r>
      <w:r w:rsidR="0037080D">
        <w:rPr>
          <w:rFonts w:ascii="Cambria" w:hAnsi="Cambria" w:cstheme="minorHAnsi"/>
        </w:rPr>
        <w:t xml:space="preserve"> </w:t>
      </w:r>
      <w:r w:rsidR="001A0E71">
        <w:rPr>
          <w:rFonts w:ascii="Cambria" w:hAnsi="Cambria" w:cstheme="minorHAnsi"/>
        </w:rPr>
        <w:t>para</w:t>
      </w:r>
      <w:r w:rsidR="003E6229">
        <w:rPr>
          <w:rFonts w:ascii="Cambria" w:hAnsi="Cambria" w:cstheme="minorHAnsi"/>
        </w:rPr>
        <w:t xml:space="preserve"> </w:t>
      </w:r>
      <w:r w:rsidR="001A0E71" w:rsidRPr="001A0E71">
        <w:rPr>
          <w:rFonts w:ascii="Cambria" w:hAnsi="Cambria" w:cstheme="minorHAnsi"/>
        </w:rPr>
        <w:t xml:space="preserve">contratação </w:t>
      </w:r>
      <w:r w:rsidR="0037080D" w:rsidRPr="001A0E71">
        <w:rPr>
          <w:rFonts w:ascii="Cambria" w:hAnsi="Cambria" w:cstheme="minorHAnsi"/>
        </w:rPr>
        <w:t>de obras e serviços de engenharia ou de serviços de manutenção de veículos automotores</w:t>
      </w:r>
      <w:r w:rsidR="0037080D">
        <w:rPr>
          <w:rFonts w:ascii="Cambria" w:hAnsi="Cambria" w:cstheme="minorHAnsi"/>
        </w:rPr>
        <w:t xml:space="preserve"> </w:t>
      </w:r>
      <w:r w:rsidR="001A0E71" w:rsidRPr="001A0E71">
        <w:rPr>
          <w:rFonts w:ascii="Cambria" w:hAnsi="Cambria" w:cstheme="minorHAnsi"/>
        </w:rPr>
        <w:t xml:space="preserve">que envolva valores inferiores a R$ </w:t>
      </w:r>
      <w:r w:rsidR="006C6CC7" w:rsidRPr="006C6CC7">
        <w:rPr>
          <w:rFonts w:ascii="Cambria" w:hAnsi="Cambria" w:cstheme="minorHAnsi"/>
        </w:rPr>
        <w:t>119.812,02 (cento e dezenove mil oitocentos e doze reais e dois centavos)</w:t>
      </w:r>
      <w:r w:rsidR="001A0E71" w:rsidRPr="001A0E71">
        <w:rPr>
          <w:rFonts w:ascii="Cambria" w:hAnsi="Cambria" w:cstheme="minorHAnsi"/>
        </w:rPr>
        <w:t xml:space="preserve">, </w:t>
      </w:r>
      <w:r w:rsidR="001A0E71">
        <w:rPr>
          <w:rFonts w:ascii="Cambria" w:hAnsi="Cambria" w:cstheme="minorHAnsi"/>
        </w:rPr>
        <w:t xml:space="preserve">e </w:t>
      </w:r>
      <w:r w:rsidR="001A0E71" w:rsidRPr="001A0E71">
        <w:rPr>
          <w:rFonts w:ascii="Cambria" w:hAnsi="Cambria" w:cstheme="minorHAnsi"/>
        </w:rPr>
        <w:t xml:space="preserve">para contratação </w:t>
      </w:r>
      <w:r w:rsidR="0037080D" w:rsidRPr="001A0E71">
        <w:rPr>
          <w:rFonts w:ascii="Cambria" w:hAnsi="Cambria" w:cstheme="minorHAnsi"/>
        </w:rPr>
        <w:t xml:space="preserve">de outros serviços e compras </w:t>
      </w:r>
      <w:r w:rsidR="0037080D">
        <w:rPr>
          <w:rFonts w:ascii="Cambria" w:hAnsi="Cambria" w:cstheme="minorHAnsi"/>
        </w:rPr>
        <w:t>em</w:t>
      </w:r>
      <w:r w:rsidR="001A0E71" w:rsidRPr="001A0E71">
        <w:rPr>
          <w:rFonts w:ascii="Cambria" w:hAnsi="Cambria" w:cstheme="minorHAnsi"/>
        </w:rPr>
        <w:t xml:space="preserve"> valores inferiores a R$ </w:t>
      </w:r>
      <w:r w:rsidR="006C6CC7" w:rsidRPr="006C6CC7">
        <w:rPr>
          <w:rFonts w:ascii="Cambria" w:hAnsi="Cambria" w:cstheme="minorHAnsi"/>
        </w:rPr>
        <w:t>59.906,02 (cinquenta e nove mil novecentos e seis reais e dois centavos)</w:t>
      </w:r>
      <w:r w:rsidR="0037080D">
        <w:rPr>
          <w:rFonts w:ascii="Cambria" w:hAnsi="Cambria" w:cstheme="minorHAnsi"/>
        </w:rPr>
        <w:t>. N</w:t>
      </w:r>
      <w:r w:rsidR="001A0E71" w:rsidRPr="001A0E71">
        <w:rPr>
          <w:rFonts w:ascii="Cambria" w:hAnsi="Cambria" w:cstheme="minorHAnsi"/>
        </w:rPr>
        <w:t>o caso</w:t>
      </w:r>
      <w:r w:rsidR="001A0E71">
        <w:rPr>
          <w:rFonts w:ascii="Cambria" w:hAnsi="Cambria" w:cstheme="minorHAnsi"/>
        </w:rPr>
        <w:t xml:space="preserve">, </w:t>
      </w:r>
      <w:r w:rsidR="0037080D">
        <w:rPr>
          <w:rFonts w:ascii="Cambria" w:hAnsi="Cambria" w:cstheme="minorHAnsi"/>
        </w:rPr>
        <w:t xml:space="preserve">os </w:t>
      </w:r>
      <w:r w:rsidR="001A0E71">
        <w:rPr>
          <w:rFonts w:ascii="Cambria" w:hAnsi="Cambria" w:cstheme="minorHAnsi"/>
        </w:rPr>
        <w:t xml:space="preserve">valores </w:t>
      </w:r>
      <w:r w:rsidR="0037080D">
        <w:rPr>
          <w:rFonts w:ascii="Cambria" w:hAnsi="Cambria" w:cstheme="minorHAnsi"/>
        </w:rPr>
        <w:t xml:space="preserve">previstos na Lei de Licitações são </w:t>
      </w:r>
      <w:r w:rsidR="001A0E71">
        <w:rPr>
          <w:rFonts w:ascii="Cambria" w:hAnsi="Cambria" w:cstheme="minorHAnsi"/>
        </w:rPr>
        <w:t>elevados para a realidade do Município</w:t>
      </w:r>
      <w:r w:rsidR="0037080D">
        <w:rPr>
          <w:rFonts w:ascii="Cambria" w:hAnsi="Cambria" w:cstheme="minorHAnsi"/>
        </w:rPr>
        <w:t xml:space="preserve"> de Schroeder</w:t>
      </w:r>
      <w:r w:rsidR="001A0E71">
        <w:rPr>
          <w:rFonts w:ascii="Cambria" w:hAnsi="Cambria" w:cstheme="minorHAnsi"/>
        </w:rPr>
        <w:t xml:space="preserve">, razão pela qual, se faz necessário colocar o percentual </w:t>
      </w:r>
      <w:r w:rsidR="0037080D">
        <w:rPr>
          <w:rFonts w:ascii="Cambria" w:hAnsi="Cambria" w:cstheme="minorHAnsi"/>
        </w:rPr>
        <w:t>limitador inferior, no caso o</w:t>
      </w:r>
      <w:r w:rsidR="001A0E71">
        <w:rPr>
          <w:rFonts w:ascii="Cambria" w:hAnsi="Cambria" w:cstheme="minorHAnsi"/>
        </w:rPr>
        <w:t xml:space="preserve"> limite de até 50% (cinquenta por cento)</w:t>
      </w:r>
      <w:r w:rsidR="0037080D">
        <w:rPr>
          <w:rFonts w:ascii="Cambria" w:hAnsi="Cambria" w:cstheme="minorHAnsi"/>
        </w:rPr>
        <w:t xml:space="preserve"> ao previsto na referida Lei de Licitações</w:t>
      </w:r>
      <w:r w:rsidR="001A0E71">
        <w:rPr>
          <w:rFonts w:ascii="Cambria" w:hAnsi="Cambria" w:cstheme="minorHAnsi"/>
        </w:rPr>
        <w:t>.</w:t>
      </w:r>
    </w:p>
    <w:bookmarkEnd w:id="3"/>
    <w:p w14:paraId="6EE27323" w14:textId="77777777" w:rsidR="003E6229" w:rsidRPr="00813B8A" w:rsidRDefault="003E6229" w:rsidP="000E6FF6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1822D7CD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3E6229">
        <w:rPr>
          <w:rFonts w:ascii="Cambria" w:hAnsi="Cambria" w:cstheme="minorHAnsi"/>
        </w:rPr>
        <w:t>22 de julho de 2024</w:t>
      </w:r>
      <w:r w:rsidR="003E6229"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0E6FF6" w:rsidRPr="00A12812" w14:paraId="73090154" w14:textId="77777777" w:rsidTr="006930CD">
        <w:trPr>
          <w:jc w:val="center"/>
        </w:trPr>
        <w:tc>
          <w:tcPr>
            <w:tcW w:w="4395" w:type="dxa"/>
          </w:tcPr>
          <w:p w14:paraId="6E348F0D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7160DF2E" w14:textId="77777777" w:rsidR="000E6FF6" w:rsidRPr="00A12812" w:rsidRDefault="000E6FF6" w:rsidP="006930CD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4" w:name="_Hlk158879914"/>
            <w:r w:rsidRPr="00A12812">
              <w:rPr>
                <w:rFonts w:ascii="Cambria" w:hAnsi="Cambria" w:cs="Arial"/>
                <w:b/>
              </w:rPr>
              <w:t>ADRIANO DIAS FURTADO</w:t>
            </w:r>
          </w:p>
          <w:bookmarkEnd w:id="4"/>
          <w:p w14:paraId="2C5ED27C" w14:textId="22651780" w:rsidR="000E6FF6" w:rsidRPr="00A12812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4CBDB2BE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  <w:p w14:paraId="247EF8BE" w14:textId="77777777" w:rsidR="000E6FF6" w:rsidRPr="00A12812" w:rsidRDefault="000E6FF6" w:rsidP="006930CD">
            <w:pPr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CLAUDIMIR LINDNER</w:t>
            </w:r>
          </w:p>
          <w:p w14:paraId="36196312" w14:textId="5CE04287" w:rsidR="000E6FF6" w:rsidRPr="00A12812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06FA7F69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52F698C3" w14:textId="77777777" w:rsidR="000E6FF6" w:rsidRPr="00A12812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  <w:r w:rsidRPr="00A12812">
              <w:rPr>
                <w:rFonts w:ascii="Cambria" w:hAnsi="Cambria" w:cs="Arial"/>
                <w:b/>
              </w:rPr>
              <w:t>EROLDO WUDKE</w:t>
            </w:r>
          </w:p>
          <w:p w14:paraId="55DBF9BF" w14:textId="77777777" w:rsidR="000E6FF6" w:rsidRPr="00A12812" w:rsidRDefault="000E6FF6" w:rsidP="000E6FF6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50561"/>
    <w:rsid w:val="00063611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E6FF6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7085"/>
    <w:rsid w:val="001A0E71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06E5"/>
    <w:rsid w:val="00341DC2"/>
    <w:rsid w:val="00356E51"/>
    <w:rsid w:val="00356F24"/>
    <w:rsid w:val="00363467"/>
    <w:rsid w:val="00366463"/>
    <w:rsid w:val="00367AA3"/>
    <w:rsid w:val="0037080D"/>
    <w:rsid w:val="00370C16"/>
    <w:rsid w:val="00386DA8"/>
    <w:rsid w:val="003A3E7B"/>
    <w:rsid w:val="003A48A8"/>
    <w:rsid w:val="003D58CF"/>
    <w:rsid w:val="003E6229"/>
    <w:rsid w:val="003E7D18"/>
    <w:rsid w:val="003F6EFD"/>
    <w:rsid w:val="00403B8A"/>
    <w:rsid w:val="00403E7E"/>
    <w:rsid w:val="00414F04"/>
    <w:rsid w:val="0041611B"/>
    <w:rsid w:val="0041653B"/>
    <w:rsid w:val="00416887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2257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C6CC7"/>
    <w:rsid w:val="006D2D94"/>
    <w:rsid w:val="006E259D"/>
    <w:rsid w:val="006E40BB"/>
    <w:rsid w:val="006E6FB6"/>
    <w:rsid w:val="006F0CA1"/>
    <w:rsid w:val="006F6B4A"/>
    <w:rsid w:val="007003C8"/>
    <w:rsid w:val="00700EA5"/>
    <w:rsid w:val="007070AD"/>
    <w:rsid w:val="00710050"/>
    <w:rsid w:val="00716464"/>
    <w:rsid w:val="00746881"/>
    <w:rsid w:val="00751D12"/>
    <w:rsid w:val="007A551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268A5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B743F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7DA"/>
    <w:rsid w:val="009279B3"/>
    <w:rsid w:val="0096001D"/>
    <w:rsid w:val="00960868"/>
    <w:rsid w:val="00964C79"/>
    <w:rsid w:val="00967A5B"/>
    <w:rsid w:val="00970367"/>
    <w:rsid w:val="00996AEE"/>
    <w:rsid w:val="009A3D1D"/>
    <w:rsid w:val="009C1DEF"/>
    <w:rsid w:val="009C7AAB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36B36"/>
    <w:rsid w:val="00A47A0B"/>
    <w:rsid w:val="00A47F1D"/>
    <w:rsid w:val="00A50A33"/>
    <w:rsid w:val="00A64538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7FE3"/>
    <w:rsid w:val="00CF581B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E2E1E"/>
    <w:rsid w:val="00DF1F48"/>
    <w:rsid w:val="00DF2CB1"/>
    <w:rsid w:val="00E11387"/>
    <w:rsid w:val="00E159C8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441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2689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2024-07-22T19:45:00Z</cp:lastPrinted>
  <dcterms:created xsi:type="dcterms:W3CDTF">2024-07-22T16:40:00Z</dcterms:created>
  <dcterms:modified xsi:type="dcterms:W3CDTF">2024-07-22T19:58:00Z</dcterms:modified>
</cp:coreProperties>
</file>