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125EF935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COMISSÃO DE JUSTIÇA E REDAÇÃO</w:t>
      </w:r>
      <w:r w:rsidR="00AB44D4">
        <w:rPr>
          <w:rFonts w:ascii="Arial" w:eastAsia="Cambria" w:hAnsi="Arial" w:cs="Arial"/>
          <w:b/>
        </w:rPr>
        <w:t xml:space="preserve"> Nª </w:t>
      </w:r>
      <w:r w:rsidR="008350DF">
        <w:rPr>
          <w:rFonts w:ascii="Arial" w:eastAsia="Cambria" w:hAnsi="Arial" w:cs="Arial"/>
          <w:b/>
        </w:rPr>
        <w:t>1</w:t>
      </w:r>
      <w:r w:rsidR="0030259F">
        <w:rPr>
          <w:rFonts w:ascii="Arial" w:eastAsia="Cambria" w:hAnsi="Arial" w:cs="Arial"/>
          <w:b/>
        </w:rPr>
        <w:t>3</w:t>
      </w:r>
    </w:p>
    <w:p w14:paraId="70C623F3" w14:textId="5407E55D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PROJETO DE LEI Nº </w:t>
      </w:r>
      <w:r w:rsidR="00AB44D4">
        <w:rPr>
          <w:rFonts w:ascii="Arial" w:eastAsia="Cambria" w:hAnsi="Arial" w:cs="Arial"/>
        </w:rPr>
        <w:t>0</w:t>
      </w:r>
      <w:r w:rsidR="00816616">
        <w:rPr>
          <w:rFonts w:ascii="Arial" w:eastAsia="Cambria" w:hAnsi="Arial" w:cs="Arial"/>
        </w:rPr>
        <w:t>0</w:t>
      </w:r>
      <w:r w:rsidR="0030259F">
        <w:rPr>
          <w:rFonts w:ascii="Arial" w:eastAsia="Cambria" w:hAnsi="Arial" w:cs="Arial"/>
        </w:rPr>
        <w:t>6</w:t>
      </w:r>
      <w:r w:rsidR="00AB44D4">
        <w:rPr>
          <w:rFonts w:ascii="Arial" w:eastAsia="Cambria" w:hAnsi="Arial" w:cs="Arial"/>
        </w:rPr>
        <w:t>.2024</w:t>
      </w:r>
    </w:p>
    <w:p w14:paraId="69AB92FE" w14:textId="18934515" w:rsidR="00816616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6A7E44" w:rsidRPr="006A7E44">
        <w:rPr>
          <w:rFonts w:ascii="Arial" w:eastAsia="Cambria" w:hAnsi="Arial" w:cs="Arial"/>
        </w:rPr>
        <w:t>"Dispõe sobre a fixação dos subsídios mensais d</w:t>
      </w:r>
      <w:r w:rsidR="0030259F">
        <w:rPr>
          <w:rFonts w:ascii="Arial" w:eastAsia="Cambria" w:hAnsi="Arial" w:cs="Arial"/>
        </w:rPr>
        <w:t xml:space="preserve">os vereadores </w:t>
      </w:r>
      <w:r w:rsidR="006A7E44" w:rsidRPr="006A7E44">
        <w:rPr>
          <w:rFonts w:ascii="Arial" w:eastAsia="Cambria" w:hAnsi="Arial" w:cs="Arial"/>
        </w:rPr>
        <w:t>de Santo Antônio do Sudoeste-PR para o quadriênio de 2025 a 2028 e dá outras providências".</w:t>
      </w:r>
    </w:p>
    <w:p w14:paraId="3E37EB79" w14:textId="2381FBD5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</w:p>
    <w:p w14:paraId="02514452" w14:textId="26C83E46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816616">
        <w:rPr>
          <w:rFonts w:ascii="Arial" w:eastAsia="Cambria" w:hAnsi="Arial" w:cs="Arial"/>
        </w:rPr>
        <w:t xml:space="preserve">23 </w:t>
      </w:r>
      <w:r w:rsidR="00D401DB">
        <w:rPr>
          <w:rFonts w:ascii="Arial" w:eastAsia="Cambria" w:hAnsi="Arial" w:cs="Arial"/>
        </w:rPr>
        <w:t>de fevereiro de 2024.</w:t>
      </w:r>
    </w:p>
    <w:p w14:paraId="02B6BC95" w14:textId="77777777" w:rsidR="005260C8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RELATORA</w:t>
      </w:r>
      <w:r w:rsidRPr="000D5E34">
        <w:rPr>
          <w:rFonts w:ascii="Arial" w:eastAsia="Cambria" w:hAnsi="Arial" w:cs="Arial"/>
        </w:rPr>
        <w:t>: GRASIELA CRISTINA GIACOBBO NODARI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Pr="000D5E34" w:rsidRDefault="00000000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1FC8DDB9" w14:textId="7B2F5BC2" w:rsidR="0080647C" w:rsidRDefault="003D2C16" w:rsidP="00816616">
      <w:pPr>
        <w:spacing w:after="0" w:line="360" w:lineRule="auto"/>
        <w:jc w:val="both"/>
        <w:rPr>
          <w:rFonts w:ascii="Arial" w:eastAsia="Book Antiqua" w:hAnsi="Arial" w:cs="Arial"/>
          <w:color w:val="000000"/>
        </w:rPr>
      </w:pPr>
      <w:r>
        <w:rPr>
          <w:rFonts w:ascii="Arial" w:eastAsia="Cambria" w:hAnsi="Arial" w:cs="Arial"/>
        </w:rPr>
        <w:t xml:space="preserve">Projeto de Autoria da mesa diretora, </w:t>
      </w:r>
      <w:r w:rsidR="00E643D7">
        <w:rPr>
          <w:rFonts w:ascii="Arial" w:eastAsia="Cambria" w:hAnsi="Arial" w:cs="Arial"/>
        </w:rPr>
        <w:t xml:space="preserve">que após ser lido em plenário, veio para </w:t>
      </w:r>
      <w:proofErr w:type="spellStart"/>
      <w:r w:rsidR="00E643D7">
        <w:rPr>
          <w:rFonts w:ascii="Arial" w:eastAsia="Cambria" w:hAnsi="Arial" w:cs="Arial"/>
        </w:rPr>
        <w:t>está</w:t>
      </w:r>
      <w:proofErr w:type="spellEnd"/>
      <w:r w:rsidR="00E643D7">
        <w:rPr>
          <w:rFonts w:ascii="Arial" w:eastAsia="Cambria" w:hAnsi="Arial" w:cs="Arial"/>
        </w:rPr>
        <w:t xml:space="preserve"> comissão para emissão de Parecer</w:t>
      </w:r>
      <w:r w:rsidR="004D1541">
        <w:rPr>
          <w:rFonts w:ascii="Arial" w:eastAsia="Cambria" w:hAnsi="Arial" w:cs="Arial"/>
        </w:rPr>
        <w:t xml:space="preserve"> o projeto de Lei </w:t>
      </w:r>
      <w:r w:rsidR="004D1541" w:rsidRPr="006A7E44">
        <w:rPr>
          <w:rFonts w:ascii="Arial" w:eastAsia="Cambria" w:hAnsi="Arial" w:cs="Arial"/>
        </w:rPr>
        <w:t xml:space="preserve">Dispõe sobre a fixação dos subsídios mensais dos </w:t>
      </w:r>
      <w:r w:rsidR="0030259F">
        <w:rPr>
          <w:rFonts w:ascii="Arial" w:eastAsia="Cambria" w:hAnsi="Arial" w:cs="Arial"/>
        </w:rPr>
        <w:t>Vereadores</w:t>
      </w:r>
      <w:r w:rsidR="004D1541" w:rsidRPr="006A7E44">
        <w:rPr>
          <w:rFonts w:ascii="Arial" w:eastAsia="Cambria" w:hAnsi="Arial" w:cs="Arial"/>
        </w:rPr>
        <w:t xml:space="preserve"> Municipais de Santo Antônio do Sudoeste-PR para o quadriênio de 2025 a 2028</w:t>
      </w:r>
      <w:r w:rsidR="008E28F0">
        <w:rPr>
          <w:rFonts w:ascii="Arial" w:eastAsia="Cambria" w:hAnsi="Arial" w:cs="Arial"/>
        </w:rPr>
        <w:t xml:space="preserve">. </w:t>
      </w: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659C894" w14:textId="77777777" w:rsidR="00EB1B5A" w:rsidRDefault="00EB1B5A">
      <w:pPr>
        <w:spacing w:after="0" w:line="360" w:lineRule="auto"/>
        <w:jc w:val="both"/>
        <w:rPr>
          <w:rFonts w:ascii="Arial" w:eastAsia="Cambria" w:hAnsi="Arial" w:cs="Arial"/>
        </w:rPr>
      </w:pPr>
    </w:p>
    <w:p w14:paraId="1EFDBBD7" w14:textId="023C8391" w:rsidR="00EB1B5A" w:rsidRDefault="00EB1B5A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 acordo com o artigo 29, inciso V da Constituição Federal, que assim dispõe:</w:t>
      </w:r>
    </w:p>
    <w:p w14:paraId="3C2E5158" w14:textId="0023641F" w:rsidR="00EB1B5A" w:rsidRDefault="00D00766" w:rsidP="00D00766">
      <w:pPr>
        <w:spacing w:after="0" w:line="360" w:lineRule="auto"/>
        <w:ind w:left="2124"/>
        <w:jc w:val="both"/>
        <w:rPr>
          <w:rFonts w:ascii="Roboto" w:hAnsi="Roboto"/>
          <w:sz w:val="21"/>
          <w:szCs w:val="21"/>
          <w:shd w:val="clear" w:color="auto" w:fill="FFFFFF"/>
        </w:rPr>
      </w:pPr>
      <w:r>
        <w:rPr>
          <w:rStyle w:val="Forte"/>
          <w:rFonts w:ascii="Roboto" w:hAnsi="Roboto"/>
          <w:sz w:val="21"/>
          <w:szCs w:val="21"/>
          <w:shd w:val="clear" w:color="auto" w:fill="FFFFFF"/>
        </w:rPr>
        <w:t>Art. 29.</w:t>
      </w:r>
      <w:r>
        <w:rPr>
          <w:rFonts w:ascii="Roboto" w:hAnsi="Roboto"/>
          <w:sz w:val="21"/>
          <w:szCs w:val="21"/>
          <w:shd w:val="clear" w:color="auto" w:fill="FFFFFF"/>
        </w:rPr>
        <w:t> O Município reger-se-á por lei orgânica, votada em dois turnos, com o interstício mínimo de dez dias, e aprovada por dois terços dos membros da Câmara Municipal, que a promulgará, atendidos os princípios estabelecidos nesta Constituição, na Constituição do respectivo Estado e os seguintes preceitos:</w:t>
      </w:r>
    </w:p>
    <w:p w14:paraId="6A632C1E" w14:textId="61759B8F" w:rsidR="00D00766" w:rsidRDefault="00D00766" w:rsidP="00D00766">
      <w:pPr>
        <w:spacing w:after="0" w:line="360" w:lineRule="auto"/>
        <w:ind w:left="2124"/>
        <w:jc w:val="both"/>
        <w:rPr>
          <w:rFonts w:ascii="Roboto" w:hAnsi="Roboto"/>
          <w:sz w:val="21"/>
          <w:szCs w:val="21"/>
          <w:shd w:val="clear" w:color="auto" w:fill="FFFFFF"/>
        </w:rPr>
      </w:pPr>
      <w:r>
        <w:rPr>
          <w:rStyle w:val="Forte"/>
          <w:rFonts w:ascii="Roboto" w:hAnsi="Roboto"/>
          <w:sz w:val="21"/>
          <w:szCs w:val="21"/>
          <w:shd w:val="clear" w:color="auto" w:fill="FFFFFF"/>
        </w:rPr>
        <w:t>V</w:t>
      </w:r>
      <w:r>
        <w:rPr>
          <w:rFonts w:ascii="Roboto" w:hAnsi="Roboto"/>
          <w:sz w:val="21"/>
          <w:szCs w:val="21"/>
          <w:shd w:val="clear" w:color="auto" w:fill="FFFFFF"/>
        </w:rPr>
        <w:t xml:space="preserve"> - </w:t>
      </w:r>
      <w:proofErr w:type="gramStart"/>
      <w:r>
        <w:rPr>
          <w:rFonts w:ascii="Roboto" w:hAnsi="Roboto"/>
          <w:sz w:val="21"/>
          <w:szCs w:val="21"/>
          <w:shd w:val="clear" w:color="auto" w:fill="FFFFFF"/>
        </w:rPr>
        <w:t>subsídios</w:t>
      </w:r>
      <w:proofErr w:type="gramEnd"/>
      <w:r>
        <w:rPr>
          <w:rFonts w:ascii="Roboto" w:hAnsi="Roboto"/>
          <w:sz w:val="21"/>
          <w:szCs w:val="21"/>
          <w:shd w:val="clear" w:color="auto" w:fill="FFFFFF"/>
        </w:rPr>
        <w:t xml:space="preserve"> do Prefeito, do Vice-Prefeito e dos Secretários Municipais fixados por lei de iniciativa da Câmara Municipal, observado o que dispõem os </w:t>
      </w:r>
      <w:proofErr w:type="spellStart"/>
      <w:r>
        <w:rPr>
          <w:rFonts w:ascii="Roboto" w:hAnsi="Roboto"/>
          <w:sz w:val="21"/>
          <w:szCs w:val="21"/>
          <w:shd w:val="clear" w:color="auto" w:fill="FFFFFF"/>
        </w:rPr>
        <w:t>arts</w:t>
      </w:r>
      <w:proofErr w:type="spellEnd"/>
      <w:r>
        <w:rPr>
          <w:rFonts w:ascii="Roboto" w:hAnsi="Roboto"/>
          <w:sz w:val="21"/>
          <w:szCs w:val="21"/>
          <w:shd w:val="clear" w:color="auto" w:fill="FFFFFF"/>
        </w:rPr>
        <w:t>. 37, XI, 39, § 4º, 150, II, 153, III, e 153, § 2º, I; (Redação dada pela Emenda constitucional nº 19, de 1998)</w:t>
      </w:r>
    </w:p>
    <w:p w14:paraId="1575EAC2" w14:textId="77777777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</w:p>
    <w:p w14:paraId="2D6245BD" w14:textId="33726C9E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E ainda o artigo 37, da CF</w:t>
      </w:r>
    </w:p>
    <w:p w14:paraId="5687865D" w14:textId="70FED0D0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B730F0">
        <w:rPr>
          <w:rFonts w:ascii="Arial" w:eastAsia="Cambria" w:hAnsi="Arial" w:cs="Arial"/>
        </w:rPr>
        <w:t xml:space="preserve">Art. 37. A administração pública direta e indireta de qualquer dos Poderes da União, dos Estados, do Distrito Federal e dos Municípios obedecerá aos princípios de legalidade, </w:t>
      </w:r>
      <w:r w:rsidRPr="00B730F0">
        <w:rPr>
          <w:rFonts w:ascii="Arial" w:eastAsia="Cambria" w:hAnsi="Arial" w:cs="Arial"/>
        </w:rPr>
        <w:lastRenderedPageBreak/>
        <w:t>impessoalidade, moralidade, publicidade e eficiência e, também, ao seguinte: (Redação dada pela Emenda Constitucional nº 19, de 1998)</w:t>
      </w:r>
    </w:p>
    <w:p w14:paraId="62752F01" w14:textId="4D036F09" w:rsidR="00E52E90" w:rsidRDefault="00E52E9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E52E90">
        <w:rPr>
          <w:rFonts w:ascii="Arial" w:eastAsia="Cambria" w:hAnsi="Arial" w:cs="Arial"/>
        </w:rPr>
        <w:t xml:space="preserve">X - </w:t>
      </w:r>
      <w:proofErr w:type="gramStart"/>
      <w:r w:rsidRPr="00E52E90">
        <w:rPr>
          <w:rFonts w:ascii="Arial" w:eastAsia="Cambria" w:hAnsi="Arial" w:cs="Arial"/>
        </w:rPr>
        <w:t>a</w:t>
      </w:r>
      <w:proofErr w:type="gramEnd"/>
      <w:r w:rsidRPr="00E52E90">
        <w:rPr>
          <w:rFonts w:ascii="Arial" w:eastAsia="Cambria" w:hAnsi="Arial" w:cs="Arial"/>
        </w:rPr>
        <w:t xml:space="preserve">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 (Redação dada pela Emenda Constitucional nº 19, de 1998) (Regulamento)</w:t>
      </w:r>
    </w:p>
    <w:p w14:paraId="1D258558" w14:textId="548B93D6" w:rsidR="008833CF" w:rsidRDefault="00AD10F3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AD10F3">
        <w:rPr>
          <w:rFonts w:ascii="Arial" w:eastAsia="Cambria" w:hAnsi="Arial" w:cs="Arial"/>
        </w:rPr>
        <w:t>XII - os vencimentos dos cargos do Poder Legislativo e do Poder Judiciário não poderão ser superiores aos pagos pelo Poder Executivo;</w:t>
      </w:r>
    </w:p>
    <w:p w14:paraId="419E16B1" w14:textId="591199D2" w:rsidR="00E84B16" w:rsidRDefault="00E84B16" w:rsidP="00E84B16">
      <w:pPr>
        <w:spacing w:after="0" w:line="360" w:lineRule="auto"/>
        <w:ind w:firstLine="1843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Considerando o </w:t>
      </w:r>
      <w:r w:rsidR="003531AA">
        <w:rPr>
          <w:rFonts w:ascii="Arial" w:eastAsia="Cambria" w:hAnsi="Arial" w:cs="Arial"/>
        </w:rPr>
        <w:t>princípio</w:t>
      </w:r>
      <w:r>
        <w:rPr>
          <w:rFonts w:ascii="Arial" w:eastAsia="Cambria" w:hAnsi="Arial" w:cs="Arial"/>
        </w:rPr>
        <w:t xml:space="preserve"> da Anterioridade, o presente projeto, corretamente fixa os subsídios dos secretários, para o quadriênio, subsequente a este mandato.</w:t>
      </w:r>
    </w:p>
    <w:p w14:paraId="31EB54B9" w14:textId="77777777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43549C09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Em face do exposto, </w:t>
      </w:r>
      <w:r w:rsidR="0080647C" w:rsidRPr="000D5E34">
        <w:rPr>
          <w:rFonts w:ascii="Arial" w:eastAsia="Cambria" w:hAnsi="Arial" w:cs="Arial"/>
        </w:rPr>
        <w:t>a essa relatoria</w:t>
      </w:r>
      <w:r w:rsidRPr="000D5E34">
        <w:rPr>
          <w:rFonts w:ascii="Arial" w:eastAsia="Cambria" w:hAnsi="Arial" w:cs="Arial"/>
        </w:rPr>
        <w:t>, é favorável a regimental tramitação.</w:t>
      </w:r>
    </w:p>
    <w:p w14:paraId="187DC4BE" w14:textId="1F0CD7FA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E84B16">
        <w:rPr>
          <w:rFonts w:ascii="Arial" w:eastAsia="Cambria" w:hAnsi="Arial" w:cs="Arial"/>
        </w:rPr>
        <w:t xml:space="preserve">23 </w:t>
      </w:r>
      <w:r w:rsidR="0012671D">
        <w:rPr>
          <w:rFonts w:ascii="Arial" w:eastAsia="Cambria" w:hAnsi="Arial" w:cs="Arial"/>
        </w:rPr>
        <w:t>de fevereiro de 2024.</w:t>
      </w: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GRASIELA CRISTINA GIACOBBO NODARI</w:t>
      </w:r>
    </w:p>
    <w:p w14:paraId="21A530C9" w14:textId="77777777" w:rsidR="005260C8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Vereadora – PP</w:t>
      </w:r>
    </w:p>
    <w:p w14:paraId="6DE94899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49AECB3" w14:textId="7777777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46774593" w14:textId="1A6E624C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E84B16">
        <w:rPr>
          <w:rFonts w:ascii="Arial" w:eastAsia="Cambria" w:hAnsi="Arial" w:cs="Arial"/>
        </w:rPr>
        <w:t xml:space="preserve">23 </w:t>
      </w:r>
      <w:r w:rsidR="00D831B0">
        <w:rPr>
          <w:rFonts w:ascii="Arial" w:eastAsia="Cambria" w:hAnsi="Arial" w:cs="Arial"/>
        </w:rPr>
        <w:t>de fevereiro de 2024</w:t>
      </w:r>
      <w:r w:rsidRPr="000D5E34">
        <w:rPr>
          <w:rFonts w:ascii="Arial" w:eastAsia="Cambria" w:hAnsi="Arial" w:cs="Arial"/>
        </w:rPr>
        <w:t xml:space="preserve">, não havendo nenhum óbice constitucional, quanto à matéria e concomitantemente, </w:t>
      </w:r>
      <w:r w:rsidRPr="000D5E34">
        <w:rPr>
          <w:rFonts w:ascii="Arial" w:eastAsia="Cambria" w:hAnsi="Arial" w:cs="Arial"/>
        </w:rPr>
        <w:lastRenderedPageBreak/>
        <w:t xml:space="preserve">observados os Princípios constitucionais da Legalidade, da Impessoalidade, da Publicidade e da Eficiência. </w:t>
      </w:r>
    </w:p>
    <w:p w14:paraId="68B4FB3B" w14:textId="7A11E8C0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Desta Forma, esta Comissão é por unanimidade e de acordo com o artigo 45 do Regimento interno, é pela adoção ao Projeto de Lei nº </w:t>
      </w:r>
      <w:r w:rsidR="00E84B16">
        <w:rPr>
          <w:rFonts w:ascii="Arial" w:eastAsia="Cambria" w:hAnsi="Arial" w:cs="Arial"/>
        </w:rPr>
        <w:t>0</w:t>
      </w:r>
      <w:r w:rsidR="000D2B46">
        <w:rPr>
          <w:rFonts w:ascii="Arial" w:eastAsia="Cambria" w:hAnsi="Arial" w:cs="Arial"/>
        </w:rPr>
        <w:t>6</w:t>
      </w:r>
      <w:r w:rsidR="00E84B16">
        <w:rPr>
          <w:rFonts w:ascii="Arial" w:eastAsia="Cambria" w:hAnsi="Arial" w:cs="Arial"/>
        </w:rPr>
        <w:t>/</w:t>
      </w:r>
      <w:r w:rsidR="00D831B0">
        <w:rPr>
          <w:rFonts w:ascii="Arial" w:eastAsia="Cambria" w:hAnsi="Arial" w:cs="Arial"/>
        </w:rPr>
        <w:t>2024</w:t>
      </w:r>
      <w:r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1C1B099C" w:rsidR="005260C8" w:rsidRPr="000D5E34" w:rsidRDefault="00000000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E84B16">
        <w:rPr>
          <w:rFonts w:ascii="Arial" w:eastAsia="Cambria" w:hAnsi="Arial" w:cs="Arial"/>
        </w:rPr>
        <w:t>23</w:t>
      </w:r>
      <w:r w:rsidR="000D2B46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>de fevereiro de 2024.</w:t>
      </w: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405B09E4" w:rsidR="005260C8" w:rsidRPr="000D5E34" w:rsidRDefault="00000000">
      <w:pPr>
        <w:spacing w:after="0" w:line="360" w:lineRule="auto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SEBASTIÃO DE OLIVEIRA                      GRASIELA C</w:t>
      </w:r>
      <w:r w:rsidR="0080647C">
        <w:rPr>
          <w:rFonts w:ascii="Arial" w:eastAsia="Cambria" w:hAnsi="Arial" w:cs="Arial"/>
          <w:b/>
        </w:rPr>
        <w:t>.</w:t>
      </w:r>
      <w:r w:rsidRPr="000D5E34">
        <w:rPr>
          <w:rFonts w:ascii="Arial" w:eastAsia="Cambria" w:hAnsi="Arial" w:cs="Arial"/>
          <w:b/>
        </w:rPr>
        <w:t xml:space="preserve"> GIACOBBO NODARI</w:t>
      </w:r>
      <w:r w:rsidRPr="000D5E34">
        <w:rPr>
          <w:rFonts w:ascii="Arial" w:eastAsia="Cambria" w:hAnsi="Arial" w:cs="Arial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CLAIRTON ANTONIO CAUDURO</w:t>
      </w:r>
    </w:p>
    <w:p w14:paraId="78666B83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Secretário </w:t>
      </w:r>
    </w:p>
    <w:sectPr w:rsidR="005260C8" w:rsidRPr="000D5E34" w:rsidSect="00634FF4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D2B46"/>
    <w:rsid w:val="000D5E34"/>
    <w:rsid w:val="000E4658"/>
    <w:rsid w:val="000E5B77"/>
    <w:rsid w:val="000E70B8"/>
    <w:rsid w:val="0012671D"/>
    <w:rsid w:val="0023321D"/>
    <w:rsid w:val="002A0095"/>
    <w:rsid w:val="0030259F"/>
    <w:rsid w:val="003531AA"/>
    <w:rsid w:val="00357521"/>
    <w:rsid w:val="003A7B32"/>
    <w:rsid w:val="003D2C16"/>
    <w:rsid w:val="00407D9C"/>
    <w:rsid w:val="004542FA"/>
    <w:rsid w:val="00491B53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659AF"/>
    <w:rsid w:val="006A7E44"/>
    <w:rsid w:val="006E4BCC"/>
    <w:rsid w:val="00704FDF"/>
    <w:rsid w:val="00767EE3"/>
    <w:rsid w:val="007B5418"/>
    <w:rsid w:val="007D005F"/>
    <w:rsid w:val="007F4A27"/>
    <w:rsid w:val="0080647C"/>
    <w:rsid w:val="00816616"/>
    <w:rsid w:val="008350DF"/>
    <w:rsid w:val="008833CF"/>
    <w:rsid w:val="008902EE"/>
    <w:rsid w:val="008A6C6F"/>
    <w:rsid w:val="008E28F0"/>
    <w:rsid w:val="00986BF4"/>
    <w:rsid w:val="0099623C"/>
    <w:rsid w:val="00A34CE0"/>
    <w:rsid w:val="00A425E4"/>
    <w:rsid w:val="00A4761E"/>
    <w:rsid w:val="00A54EA4"/>
    <w:rsid w:val="00AB44D4"/>
    <w:rsid w:val="00AD10F3"/>
    <w:rsid w:val="00B03400"/>
    <w:rsid w:val="00B153C6"/>
    <w:rsid w:val="00B730F0"/>
    <w:rsid w:val="00BE7EB1"/>
    <w:rsid w:val="00C1539A"/>
    <w:rsid w:val="00C54BA6"/>
    <w:rsid w:val="00CE0BE4"/>
    <w:rsid w:val="00D00766"/>
    <w:rsid w:val="00D25840"/>
    <w:rsid w:val="00D401DB"/>
    <w:rsid w:val="00D831B0"/>
    <w:rsid w:val="00DF2FB5"/>
    <w:rsid w:val="00E52E90"/>
    <w:rsid w:val="00E643D7"/>
    <w:rsid w:val="00E84B16"/>
    <w:rsid w:val="00E91D13"/>
    <w:rsid w:val="00EB1B5A"/>
    <w:rsid w:val="00EB761F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5</cp:revision>
  <cp:lastPrinted>2023-07-17T10:54:00Z</cp:lastPrinted>
  <dcterms:created xsi:type="dcterms:W3CDTF">2024-02-23T13:43:00Z</dcterms:created>
  <dcterms:modified xsi:type="dcterms:W3CDTF">2024-02-23T13:47:00Z</dcterms:modified>
</cp:coreProperties>
</file>