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7CF" w:rsidRPr="00F86A48" w:rsidRDefault="002327CF" w:rsidP="005C328D">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leftChars="-1" w:hangingChars="1" w:hanging="2"/>
        <w:jc w:val="center"/>
        <w:textDirection w:val="btLr"/>
        <w:textAlignment w:val="top"/>
        <w:outlineLvl w:val="0"/>
        <w:rPr>
          <w:rFonts w:asciiTheme="minorHAnsi" w:hAnsiTheme="minorHAnsi" w:cstheme="minorHAnsi"/>
          <w:b/>
          <w:color w:val="000000"/>
          <w:position w:val="-1"/>
          <w:sz w:val="24"/>
          <w:szCs w:val="24"/>
        </w:rPr>
      </w:pPr>
      <w:r w:rsidRPr="00F86A48">
        <w:rPr>
          <w:rFonts w:asciiTheme="minorHAnsi" w:hAnsiTheme="minorHAnsi" w:cstheme="minorHAnsi"/>
          <w:b/>
          <w:color w:val="000000"/>
          <w:position w:val="-1"/>
          <w:sz w:val="24"/>
          <w:szCs w:val="24"/>
        </w:rPr>
        <w:t xml:space="preserve">INDICAÇÃO Nº </w:t>
      </w:r>
      <w:r w:rsidR="0093538F">
        <w:rPr>
          <w:rFonts w:asciiTheme="minorHAnsi" w:hAnsiTheme="minorHAnsi" w:cstheme="minorHAnsi"/>
          <w:b/>
          <w:color w:val="000000"/>
          <w:position w:val="-1"/>
          <w:sz w:val="24"/>
          <w:szCs w:val="24"/>
        </w:rPr>
        <w:t>7</w:t>
      </w:r>
      <w:r w:rsidR="008A02D3">
        <w:rPr>
          <w:rFonts w:asciiTheme="minorHAnsi" w:hAnsiTheme="minorHAnsi" w:cstheme="minorHAnsi"/>
          <w:b/>
          <w:color w:val="000000"/>
          <w:position w:val="-1"/>
          <w:sz w:val="24"/>
          <w:szCs w:val="24"/>
        </w:rPr>
        <w:t>6</w:t>
      </w:r>
      <w:r w:rsidR="00D77535">
        <w:rPr>
          <w:rFonts w:asciiTheme="minorHAnsi" w:hAnsiTheme="minorHAnsi" w:cstheme="minorHAnsi"/>
          <w:b/>
          <w:color w:val="000000"/>
          <w:position w:val="-1"/>
          <w:sz w:val="24"/>
          <w:szCs w:val="24"/>
        </w:rPr>
        <w:t>8</w:t>
      </w:r>
      <w:r w:rsidRPr="00F86A48">
        <w:rPr>
          <w:rFonts w:asciiTheme="minorHAnsi" w:hAnsiTheme="minorHAnsi" w:cstheme="minorHAnsi"/>
          <w:b/>
          <w:color w:val="000000"/>
          <w:position w:val="-1"/>
          <w:sz w:val="24"/>
          <w:szCs w:val="24"/>
        </w:rPr>
        <w:t>/2026</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Exmo. Sr.</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 xml:space="preserve">Rafael Vieira Faria </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 xml:space="preserve">Presidente da Câmara Municipal </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Pedro Leopoldo/MG</w:t>
      </w:r>
    </w:p>
    <w:p w:rsidR="00EE2296" w:rsidRPr="00F86A48" w:rsidRDefault="00EE2296" w:rsidP="005C328D">
      <w:pPr>
        <w:spacing w:after="0" w:line="240" w:lineRule="auto"/>
        <w:rPr>
          <w:rFonts w:asciiTheme="minorHAnsi" w:hAnsiTheme="minorHAnsi" w:cstheme="minorHAnsi"/>
          <w:b/>
          <w:sz w:val="24"/>
          <w:szCs w:val="24"/>
        </w:rPr>
      </w:pPr>
    </w:p>
    <w:p w:rsidR="005F589E" w:rsidRPr="00F86A48" w:rsidRDefault="002327CF" w:rsidP="00B15F67">
      <w:pPr>
        <w:pStyle w:val="Ttulo1"/>
        <w:spacing w:line="276" w:lineRule="auto"/>
        <w:jc w:val="both"/>
        <w:rPr>
          <w:rFonts w:asciiTheme="minorHAnsi" w:hAnsiTheme="minorHAnsi" w:cstheme="minorHAnsi"/>
          <w:b w:val="0"/>
        </w:rPr>
      </w:pPr>
      <w:r w:rsidRPr="00F86A48">
        <w:rPr>
          <w:rFonts w:asciiTheme="minorHAnsi" w:hAnsiTheme="minorHAnsi" w:cstheme="minorHAnsi"/>
          <w:b w:val="0"/>
        </w:rPr>
        <w:tab/>
      </w:r>
      <w:r w:rsidR="00DD4EDB" w:rsidRPr="00F86A48">
        <w:rPr>
          <w:rFonts w:asciiTheme="minorHAnsi" w:hAnsiTheme="minorHAnsi" w:cstheme="minorHAnsi"/>
          <w:b w:val="0"/>
        </w:rPr>
        <w:t>Senhor Presidente,</w:t>
      </w:r>
    </w:p>
    <w:p w:rsidR="0038222A" w:rsidRPr="002A4975" w:rsidRDefault="00977DFA" w:rsidP="00CB044E">
      <w:pPr>
        <w:spacing w:before="100" w:beforeAutospacing="1" w:after="100" w:afterAutospacing="1"/>
        <w:ind w:firstLine="708"/>
        <w:jc w:val="both"/>
        <w:rPr>
          <w:rFonts w:asciiTheme="minorHAnsi" w:eastAsia="Times New Roman" w:hAnsiTheme="minorHAnsi" w:cstheme="minorHAnsi"/>
          <w:sz w:val="24"/>
          <w:szCs w:val="24"/>
          <w:lang w:eastAsia="pt-BR"/>
        </w:rPr>
      </w:pPr>
      <w:r w:rsidRPr="002A4975">
        <w:rPr>
          <w:rFonts w:asciiTheme="minorHAnsi" w:eastAsia="Times New Roman" w:hAnsiTheme="minorHAnsi" w:cstheme="minorHAnsi"/>
          <w:sz w:val="24"/>
          <w:szCs w:val="24"/>
          <w:lang w:eastAsia="pt-BR"/>
        </w:rPr>
        <w:t xml:space="preserve">No uso de minhas atribuições regimentais, </w:t>
      </w:r>
      <w:r w:rsidRPr="002A4975">
        <w:rPr>
          <w:rFonts w:asciiTheme="minorHAnsi" w:eastAsia="Times New Roman" w:hAnsiTheme="minorHAnsi" w:cstheme="minorHAnsi"/>
          <w:b/>
          <w:sz w:val="24"/>
          <w:szCs w:val="24"/>
          <w:lang w:eastAsia="pt-BR"/>
        </w:rPr>
        <w:t>indico</w:t>
      </w:r>
      <w:r w:rsidRPr="002A4975">
        <w:rPr>
          <w:rFonts w:asciiTheme="minorHAnsi" w:eastAsia="Times New Roman" w:hAnsiTheme="minorHAnsi" w:cstheme="minorHAnsi"/>
          <w:sz w:val="24"/>
          <w:szCs w:val="24"/>
          <w:lang w:eastAsia="pt-BR"/>
        </w:rPr>
        <w:t xml:space="preserve"> ao Poder </w:t>
      </w:r>
      <w:r w:rsidR="00B422D4" w:rsidRPr="002A4975">
        <w:rPr>
          <w:rFonts w:asciiTheme="minorHAnsi" w:eastAsia="Times New Roman" w:hAnsiTheme="minorHAnsi" w:cstheme="minorHAnsi"/>
          <w:sz w:val="24"/>
          <w:szCs w:val="24"/>
          <w:lang w:eastAsia="pt-BR"/>
        </w:rPr>
        <w:t>Executivo</w:t>
      </w:r>
      <w:r w:rsidR="00D77535" w:rsidRPr="00D77535">
        <w:t xml:space="preserve"> </w:t>
      </w:r>
      <w:r w:rsidR="008A02D3" w:rsidRPr="008A02D3">
        <w:rPr>
          <w:sz w:val="24"/>
          <w:szCs w:val="24"/>
        </w:rPr>
        <w:t>a adoção/implantação de atendimento especializado em Terapia da Dor, através de Médico Especialista em Dor, para auxílio no tratamento de pacientes portadores de doenças crônicas, consoante a justificativa em anexo</w:t>
      </w:r>
      <w:r w:rsidR="0038222A" w:rsidRPr="002A4975">
        <w:rPr>
          <w:rFonts w:asciiTheme="minorHAnsi" w:eastAsia="Times New Roman" w:hAnsiTheme="minorHAnsi" w:cstheme="minorHAnsi"/>
          <w:sz w:val="24"/>
          <w:szCs w:val="24"/>
          <w:lang w:eastAsia="pt-BR"/>
        </w:rPr>
        <w:t>.</w:t>
      </w:r>
    </w:p>
    <w:p w:rsidR="001C2D93" w:rsidRPr="00F86A48" w:rsidRDefault="001C2D93" w:rsidP="00B15F67">
      <w:pPr>
        <w:spacing w:before="100" w:beforeAutospacing="1" w:after="100" w:afterAutospacing="1"/>
        <w:jc w:val="center"/>
        <w:rPr>
          <w:rFonts w:asciiTheme="minorHAnsi" w:eastAsia="Times New Roman" w:hAnsiTheme="minorHAnsi" w:cstheme="minorHAnsi"/>
          <w:sz w:val="24"/>
          <w:szCs w:val="24"/>
          <w:lang w:eastAsia="pt-BR"/>
        </w:rPr>
      </w:pPr>
      <w:r w:rsidRPr="00F86A48">
        <w:rPr>
          <w:rFonts w:asciiTheme="minorHAnsi" w:eastAsia="Times New Roman" w:hAnsiTheme="minorHAnsi" w:cstheme="minorHAnsi"/>
          <w:b/>
          <w:bCs/>
          <w:sz w:val="24"/>
          <w:szCs w:val="24"/>
          <w:lang w:eastAsia="pt-BR"/>
        </w:rPr>
        <w:t>JUSTIFICATIVA</w:t>
      </w:r>
    </w:p>
    <w:p w:rsidR="008A02D3" w:rsidRPr="008A02D3" w:rsidRDefault="008A02D3" w:rsidP="008A02D3">
      <w:pPr>
        <w:spacing w:before="120" w:after="120"/>
        <w:ind w:firstLine="709"/>
        <w:jc w:val="both"/>
        <w:rPr>
          <w:rFonts w:asciiTheme="minorHAnsi" w:eastAsia="Times New Roman" w:hAnsiTheme="minorHAnsi" w:cstheme="minorHAnsi"/>
          <w:sz w:val="24"/>
          <w:szCs w:val="24"/>
          <w:lang w:eastAsia="pt-BR"/>
        </w:rPr>
      </w:pPr>
      <w:r w:rsidRPr="008A02D3">
        <w:rPr>
          <w:rFonts w:asciiTheme="minorHAnsi" w:eastAsia="Times New Roman" w:hAnsiTheme="minorHAnsi" w:cstheme="minorHAnsi"/>
          <w:sz w:val="24"/>
          <w:szCs w:val="24"/>
          <w:lang w:eastAsia="pt-BR"/>
        </w:rPr>
        <w:t>A medicina da dor é uma área da saúde que visa o alívio da dor e a melhora da qualidade de vida de pacientes com dores crônicas. Oficializada em 2011, através de uma resolução do Conselho Federal de Medicina (CFM), essa especialidade se dedica ao tratamento personalizado para cada paciente, investigando as causas da dor por meio de exames clínicos, radiológicos e laboratoriais.</w:t>
      </w:r>
    </w:p>
    <w:p w:rsidR="008A02D3" w:rsidRPr="008A02D3" w:rsidRDefault="008A02D3" w:rsidP="008A02D3">
      <w:pPr>
        <w:spacing w:before="120" w:after="120"/>
        <w:ind w:firstLine="709"/>
        <w:jc w:val="both"/>
        <w:rPr>
          <w:rFonts w:asciiTheme="minorHAnsi" w:eastAsia="Times New Roman" w:hAnsiTheme="minorHAnsi" w:cstheme="minorHAnsi"/>
          <w:sz w:val="24"/>
          <w:szCs w:val="24"/>
          <w:lang w:eastAsia="pt-BR"/>
        </w:rPr>
      </w:pPr>
      <w:r w:rsidRPr="008A02D3">
        <w:rPr>
          <w:rFonts w:asciiTheme="minorHAnsi" w:eastAsia="Times New Roman" w:hAnsiTheme="minorHAnsi" w:cstheme="minorHAnsi"/>
          <w:sz w:val="24"/>
          <w:szCs w:val="24"/>
          <w:lang w:eastAsia="pt-BR"/>
        </w:rPr>
        <w:t xml:space="preserve">O tratamento varia conforme o diagnóstico e pode incluir medicações específicas, fisioterapia, </w:t>
      </w:r>
      <w:proofErr w:type="spellStart"/>
      <w:r w:rsidRPr="008A02D3">
        <w:rPr>
          <w:rFonts w:asciiTheme="minorHAnsi" w:eastAsia="Times New Roman" w:hAnsiTheme="minorHAnsi" w:cstheme="minorHAnsi"/>
          <w:sz w:val="24"/>
          <w:szCs w:val="24"/>
          <w:lang w:eastAsia="pt-BR"/>
        </w:rPr>
        <w:t>psicoeducação</w:t>
      </w:r>
      <w:proofErr w:type="spellEnd"/>
      <w:r w:rsidRPr="008A02D3">
        <w:rPr>
          <w:rFonts w:asciiTheme="minorHAnsi" w:eastAsia="Times New Roman" w:hAnsiTheme="minorHAnsi" w:cstheme="minorHAnsi"/>
          <w:sz w:val="24"/>
          <w:szCs w:val="24"/>
          <w:lang w:eastAsia="pt-BR"/>
        </w:rPr>
        <w:t xml:space="preserve">, acupuntura, infiltrações de medicamentos, bloqueios de nervos e técnicas </w:t>
      </w:r>
      <w:proofErr w:type="spellStart"/>
      <w:r w:rsidRPr="008A02D3">
        <w:rPr>
          <w:rFonts w:asciiTheme="minorHAnsi" w:eastAsia="Times New Roman" w:hAnsiTheme="minorHAnsi" w:cstheme="minorHAnsi"/>
          <w:sz w:val="24"/>
          <w:szCs w:val="24"/>
          <w:lang w:eastAsia="pt-BR"/>
        </w:rPr>
        <w:t>neuromoduladoras</w:t>
      </w:r>
      <w:proofErr w:type="spellEnd"/>
      <w:r w:rsidRPr="008A02D3">
        <w:rPr>
          <w:rFonts w:asciiTheme="minorHAnsi" w:eastAsia="Times New Roman" w:hAnsiTheme="minorHAnsi" w:cstheme="minorHAnsi"/>
          <w:sz w:val="24"/>
          <w:szCs w:val="24"/>
          <w:lang w:eastAsia="pt-BR"/>
        </w:rPr>
        <w:t>, que podem ser invasivas ou não invasivas, ajudando o sistema nervoso a se adaptar e reduzir a percepção da dor.</w:t>
      </w:r>
    </w:p>
    <w:p w:rsidR="008A02D3" w:rsidRPr="008A02D3" w:rsidRDefault="008A02D3" w:rsidP="008A02D3">
      <w:pPr>
        <w:spacing w:before="120" w:after="120"/>
        <w:ind w:firstLine="709"/>
        <w:jc w:val="both"/>
        <w:rPr>
          <w:rFonts w:asciiTheme="minorHAnsi" w:eastAsia="Times New Roman" w:hAnsiTheme="minorHAnsi" w:cstheme="minorHAnsi"/>
          <w:sz w:val="24"/>
          <w:szCs w:val="24"/>
          <w:lang w:eastAsia="pt-BR"/>
        </w:rPr>
      </w:pPr>
      <w:r w:rsidRPr="008A02D3">
        <w:rPr>
          <w:rFonts w:asciiTheme="minorHAnsi" w:eastAsia="Times New Roman" w:hAnsiTheme="minorHAnsi" w:cstheme="minorHAnsi"/>
          <w:sz w:val="24"/>
          <w:szCs w:val="24"/>
          <w:lang w:eastAsia="pt-BR"/>
        </w:rPr>
        <w:t>Um dos grandes benefícios da medicina da dor é a redução da dependência de remédios a longo prazo, evitando efeitos colaterais e o risco de dependência medicamentosa.</w:t>
      </w:r>
    </w:p>
    <w:p w:rsidR="008A02D3" w:rsidRPr="008A02D3" w:rsidRDefault="008A02D3" w:rsidP="008A02D3">
      <w:pPr>
        <w:spacing w:before="120" w:after="120"/>
        <w:ind w:firstLine="709"/>
        <w:jc w:val="both"/>
        <w:rPr>
          <w:rFonts w:asciiTheme="minorHAnsi" w:eastAsia="Times New Roman" w:hAnsiTheme="minorHAnsi" w:cstheme="minorHAnsi"/>
          <w:sz w:val="24"/>
          <w:szCs w:val="24"/>
          <w:lang w:eastAsia="pt-BR"/>
        </w:rPr>
      </w:pPr>
      <w:r w:rsidRPr="008A02D3">
        <w:rPr>
          <w:rFonts w:asciiTheme="minorHAnsi" w:eastAsia="Times New Roman" w:hAnsiTheme="minorHAnsi" w:cstheme="minorHAnsi"/>
          <w:sz w:val="24"/>
          <w:szCs w:val="24"/>
          <w:lang w:eastAsia="pt-BR"/>
        </w:rPr>
        <w:t>O principal objetivo da medicina da dor é reduzir e controlar a dor, permitindo que o paciente recupere sua qualidade de vida. Isso inclui poder realizar atividades simples do cotidiano, como passar mais tempo com a família, trabalhar ou se divertir, sem o incômodo constante da dor.</w:t>
      </w:r>
    </w:p>
    <w:p w:rsidR="008A02D3" w:rsidRPr="008A02D3" w:rsidRDefault="008A02D3" w:rsidP="008A02D3">
      <w:pPr>
        <w:spacing w:before="120" w:after="120"/>
        <w:ind w:firstLine="709"/>
        <w:jc w:val="both"/>
        <w:rPr>
          <w:rFonts w:asciiTheme="minorHAnsi" w:eastAsia="Times New Roman" w:hAnsiTheme="minorHAnsi" w:cstheme="minorHAnsi"/>
          <w:sz w:val="24"/>
          <w:szCs w:val="24"/>
          <w:lang w:eastAsia="pt-BR"/>
        </w:rPr>
      </w:pPr>
      <w:r w:rsidRPr="008A02D3">
        <w:rPr>
          <w:rFonts w:asciiTheme="minorHAnsi" w:eastAsia="Times New Roman" w:hAnsiTheme="minorHAnsi" w:cstheme="minorHAnsi"/>
          <w:sz w:val="24"/>
          <w:szCs w:val="24"/>
          <w:lang w:eastAsia="pt-BR"/>
        </w:rPr>
        <w:t>Além disso, a medicina da dor promove um tratamento multidisciplinar, com foco em melhorar a saúde física e mental. Isso envolve a adoção de hábitos saudáveis, como a prática regular de atividades físicas, alimentação balanceada, técnicas de saúde mental, como meditação e relaxamento e bons relacionamentos sociais. Esses hábitos ajudam a aumentar o bem-estar geral e, consequentemente, a longevidade.</w:t>
      </w:r>
    </w:p>
    <w:p w:rsidR="008A02D3" w:rsidRPr="008A02D3" w:rsidRDefault="008A02D3" w:rsidP="008A02D3">
      <w:pPr>
        <w:spacing w:before="120" w:after="120"/>
        <w:ind w:firstLine="709"/>
        <w:jc w:val="both"/>
        <w:rPr>
          <w:rFonts w:asciiTheme="minorHAnsi" w:eastAsia="Times New Roman" w:hAnsiTheme="minorHAnsi" w:cstheme="minorHAnsi"/>
          <w:sz w:val="24"/>
          <w:szCs w:val="24"/>
          <w:lang w:eastAsia="pt-BR"/>
        </w:rPr>
      </w:pPr>
      <w:r w:rsidRPr="008A02D3">
        <w:rPr>
          <w:rFonts w:asciiTheme="minorHAnsi" w:eastAsia="Times New Roman" w:hAnsiTheme="minorHAnsi" w:cstheme="minorHAnsi"/>
          <w:sz w:val="24"/>
          <w:szCs w:val="24"/>
          <w:lang w:eastAsia="pt-BR"/>
        </w:rPr>
        <w:t xml:space="preserve">O médico da dor é o especialista responsável por analisar cada caso de maneira individualizada, considerando fatores físicos, emocionais e sociais do paciente. Ele avalia os métodos mais adequados para tratar a dor de acordo com as necessidades de cada pessoa, sempre buscando a melhor solução possível para melhorar a qualidade de vida. </w:t>
      </w:r>
    </w:p>
    <w:p w:rsidR="008A02D3" w:rsidRPr="008A02D3" w:rsidRDefault="008A02D3" w:rsidP="008A02D3">
      <w:pPr>
        <w:spacing w:before="120" w:after="120"/>
        <w:ind w:firstLine="709"/>
        <w:jc w:val="both"/>
        <w:rPr>
          <w:rFonts w:asciiTheme="minorHAnsi" w:eastAsia="Times New Roman" w:hAnsiTheme="minorHAnsi" w:cstheme="minorHAnsi"/>
          <w:sz w:val="24"/>
          <w:szCs w:val="24"/>
          <w:lang w:eastAsia="pt-BR"/>
        </w:rPr>
      </w:pPr>
    </w:p>
    <w:p w:rsidR="008A02D3" w:rsidRPr="008A02D3" w:rsidRDefault="008A02D3" w:rsidP="008A02D3">
      <w:pPr>
        <w:spacing w:before="120" w:after="120"/>
        <w:ind w:firstLine="709"/>
        <w:jc w:val="both"/>
        <w:rPr>
          <w:rFonts w:asciiTheme="minorHAnsi" w:eastAsia="Times New Roman" w:hAnsiTheme="minorHAnsi" w:cstheme="minorHAnsi"/>
          <w:sz w:val="24"/>
          <w:szCs w:val="24"/>
          <w:lang w:eastAsia="pt-BR"/>
        </w:rPr>
      </w:pPr>
      <w:r w:rsidRPr="008A02D3">
        <w:rPr>
          <w:rFonts w:asciiTheme="minorHAnsi" w:eastAsia="Times New Roman" w:hAnsiTheme="minorHAnsi" w:cstheme="minorHAnsi"/>
          <w:sz w:val="24"/>
          <w:szCs w:val="24"/>
          <w:lang w:eastAsia="pt-BR"/>
        </w:rPr>
        <w:t>A presente indicação tem como objetivo ampliar a assistência aos pacientes acometidos por doenças crônicas e incapacitantes, tais como fibromialgia, dores neuropáticas, lombalgias crônicas, artrites, artroses e demais enfermidades associadas à dor persistente, proporcionando tratamento adequado, humanizado e multidisciplinar.</w:t>
      </w:r>
    </w:p>
    <w:p w:rsidR="008A02D3" w:rsidRPr="008A02D3" w:rsidRDefault="008A02D3" w:rsidP="008A02D3">
      <w:pPr>
        <w:spacing w:before="120" w:after="120"/>
        <w:ind w:firstLine="709"/>
        <w:jc w:val="both"/>
        <w:rPr>
          <w:rFonts w:asciiTheme="minorHAnsi" w:eastAsia="Times New Roman" w:hAnsiTheme="minorHAnsi" w:cstheme="minorHAnsi"/>
          <w:sz w:val="24"/>
          <w:szCs w:val="24"/>
          <w:lang w:eastAsia="pt-BR"/>
        </w:rPr>
      </w:pPr>
      <w:r w:rsidRPr="008A02D3">
        <w:rPr>
          <w:rFonts w:asciiTheme="minorHAnsi" w:eastAsia="Times New Roman" w:hAnsiTheme="minorHAnsi" w:cstheme="minorHAnsi"/>
          <w:sz w:val="24"/>
          <w:szCs w:val="24"/>
          <w:lang w:eastAsia="pt-BR"/>
        </w:rPr>
        <w:t>Dessa forma, a disponibilização de profissional especializado em Terapia da Dor permitirá atendimento mais eficiente, promovendo dignidade, bem-estar e maior efetividade nas políticas públicas de saúde do município.</w:t>
      </w:r>
    </w:p>
    <w:p w:rsidR="008A02D3" w:rsidRPr="008A02D3" w:rsidRDefault="008A02D3" w:rsidP="008A02D3">
      <w:pPr>
        <w:spacing w:before="120" w:after="120"/>
        <w:ind w:firstLine="709"/>
        <w:jc w:val="both"/>
        <w:rPr>
          <w:rFonts w:asciiTheme="minorHAnsi" w:eastAsia="Times New Roman" w:hAnsiTheme="minorHAnsi" w:cstheme="minorHAnsi"/>
          <w:sz w:val="24"/>
          <w:szCs w:val="24"/>
          <w:lang w:eastAsia="pt-BR"/>
        </w:rPr>
      </w:pPr>
      <w:r w:rsidRPr="008A02D3">
        <w:rPr>
          <w:rFonts w:asciiTheme="minorHAnsi" w:eastAsia="Times New Roman" w:hAnsiTheme="minorHAnsi" w:cstheme="minorHAnsi"/>
          <w:sz w:val="24"/>
          <w:szCs w:val="24"/>
          <w:lang w:eastAsia="pt-BR"/>
        </w:rPr>
        <w:t xml:space="preserve">Muitos pacientes convivem diariamente com sofrimento físico intenso, limitações funcionais, transtornos emocionais, ansiedade, depressão e dificuldades no desempenho de atividades básicas da vida cotidiana. Em inúmeros casos, a ausência de acompanhamento especializado resulta em agravamento do quadro clínico, aumento da </w:t>
      </w:r>
      <w:proofErr w:type="spellStart"/>
      <w:r w:rsidRPr="008A02D3">
        <w:rPr>
          <w:rFonts w:asciiTheme="minorHAnsi" w:eastAsia="Times New Roman" w:hAnsiTheme="minorHAnsi" w:cstheme="minorHAnsi"/>
          <w:sz w:val="24"/>
          <w:szCs w:val="24"/>
          <w:lang w:eastAsia="pt-BR"/>
        </w:rPr>
        <w:t>judicialização</w:t>
      </w:r>
      <w:proofErr w:type="spellEnd"/>
      <w:r w:rsidRPr="008A02D3">
        <w:rPr>
          <w:rFonts w:asciiTheme="minorHAnsi" w:eastAsia="Times New Roman" w:hAnsiTheme="minorHAnsi" w:cstheme="minorHAnsi"/>
          <w:sz w:val="24"/>
          <w:szCs w:val="24"/>
          <w:lang w:eastAsia="pt-BR"/>
        </w:rPr>
        <w:t xml:space="preserve"> da saúde, uso excessivo e inadequado de medicamentos, afastamentos do trabalho e frequentes atendimentos de urgência.</w:t>
      </w:r>
    </w:p>
    <w:p w:rsidR="008A02D3" w:rsidRPr="008A02D3" w:rsidRDefault="008A02D3" w:rsidP="008A02D3">
      <w:pPr>
        <w:spacing w:before="120" w:after="120"/>
        <w:ind w:firstLine="709"/>
        <w:jc w:val="both"/>
        <w:rPr>
          <w:rFonts w:asciiTheme="minorHAnsi" w:eastAsia="Times New Roman" w:hAnsiTheme="minorHAnsi" w:cstheme="minorHAnsi"/>
          <w:sz w:val="24"/>
          <w:szCs w:val="24"/>
          <w:lang w:eastAsia="pt-BR"/>
        </w:rPr>
      </w:pPr>
      <w:r w:rsidRPr="008A02D3">
        <w:rPr>
          <w:rFonts w:asciiTheme="minorHAnsi" w:eastAsia="Times New Roman" w:hAnsiTheme="minorHAnsi" w:cstheme="minorHAnsi"/>
          <w:sz w:val="24"/>
          <w:szCs w:val="24"/>
          <w:lang w:eastAsia="pt-BR"/>
        </w:rPr>
        <w:t>A atuação do Médico Especialista em Dor possibilita abordagem mais técnica, humanizada e eficaz, promovendo diagnóstico adequado, controle da dor, melhora funcional e maior qualidade de vida aos pacientes. Além disso, o tratamento especializado contribui para racionalização dos custos públicos em saúde, reduzindo internações, exames repetitivos e encaminhamentos desnecessários.</w:t>
      </w:r>
    </w:p>
    <w:p w:rsidR="001C2D93" w:rsidRDefault="008A02D3" w:rsidP="008A02D3">
      <w:pPr>
        <w:spacing w:before="120" w:after="120"/>
        <w:ind w:firstLine="709"/>
        <w:jc w:val="both"/>
        <w:rPr>
          <w:rFonts w:asciiTheme="minorHAnsi" w:eastAsia="Times New Roman" w:hAnsiTheme="minorHAnsi" w:cstheme="minorHAnsi"/>
          <w:sz w:val="24"/>
          <w:szCs w:val="24"/>
          <w:lang w:eastAsia="pt-BR"/>
        </w:rPr>
      </w:pPr>
      <w:r w:rsidRPr="008A02D3">
        <w:rPr>
          <w:rFonts w:asciiTheme="minorHAnsi" w:eastAsia="Times New Roman" w:hAnsiTheme="minorHAnsi" w:cstheme="minorHAnsi"/>
          <w:sz w:val="24"/>
          <w:szCs w:val="24"/>
          <w:lang w:eastAsia="pt-BR"/>
        </w:rPr>
        <w:t>Posto isso, venho, no uso de minhas atribuições, apresentar indicação ao Poder Executivo, solicitando, a adoção/implantação de atendimento especializado em Terapia da Dor, através de Médico Especialista em Dor, para auxílio no tratamento de pacientes portadores de doenças crônicas, para promover uma cidade mais segura, acolhedora e respeitosa, para a sua população, traduzindo o compromisso da Administração Municipal com a sociedade, e com melhoria à sua qualidade de vida</w:t>
      </w:r>
      <w:bookmarkStart w:id="0" w:name="_GoBack"/>
      <w:bookmarkEnd w:id="0"/>
      <w:r w:rsidR="00AB2917" w:rsidRPr="00F86A48">
        <w:rPr>
          <w:rFonts w:asciiTheme="minorHAnsi" w:eastAsia="Times New Roman" w:hAnsiTheme="minorHAnsi" w:cstheme="minorHAnsi"/>
          <w:sz w:val="24"/>
          <w:szCs w:val="24"/>
          <w:lang w:eastAsia="pt-BR"/>
        </w:rPr>
        <w:t>.</w:t>
      </w:r>
    </w:p>
    <w:p w:rsidR="0094511E" w:rsidRPr="00F86A48" w:rsidRDefault="0094511E" w:rsidP="0094511E">
      <w:pPr>
        <w:spacing w:before="120" w:after="120"/>
        <w:ind w:firstLine="709"/>
        <w:jc w:val="both"/>
        <w:rPr>
          <w:rFonts w:asciiTheme="minorHAnsi" w:eastAsia="Times New Roman" w:hAnsiTheme="minorHAnsi" w:cstheme="minorHAnsi"/>
          <w:sz w:val="24"/>
          <w:szCs w:val="24"/>
          <w:lang w:eastAsia="pt-BR"/>
        </w:rPr>
      </w:pPr>
    </w:p>
    <w:p w:rsidR="00D35803" w:rsidRDefault="00615A90" w:rsidP="00B15F67">
      <w:pPr>
        <w:spacing w:before="100" w:beforeAutospacing="1" w:after="100" w:afterAutospacing="1"/>
        <w:jc w:val="center"/>
        <w:rPr>
          <w:rFonts w:asciiTheme="minorHAnsi" w:hAnsiTheme="minorHAnsi" w:cstheme="minorHAnsi"/>
          <w:sz w:val="24"/>
          <w:szCs w:val="24"/>
        </w:rPr>
      </w:pPr>
      <w:r w:rsidRPr="00F86A48">
        <w:rPr>
          <w:rFonts w:asciiTheme="minorHAnsi" w:hAnsiTheme="minorHAnsi" w:cstheme="minorHAnsi"/>
          <w:sz w:val="24"/>
          <w:szCs w:val="24"/>
        </w:rPr>
        <w:t>Sala d</w:t>
      </w:r>
      <w:r w:rsidR="002327CF" w:rsidRPr="00F86A48">
        <w:rPr>
          <w:rFonts w:asciiTheme="minorHAnsi" w:hAnsiTheme="minorHAnsi" w:cstheme="minorHAnsi"/>
          <w:sz w:val="24"/>
          <w:szCs w:val="24"/>
        </w:rPr>
        <w:t>as</w:t>
      </w:r>
      <w:r w:rsidRPr="00F86A48">
        <w:rPr>
          <w:rFonts w:asciiTheme="minorHAnsi" w:hAnsiTheme="minorHAnsi" w:cstheme="minorHAnsi"/>
          <w:sz w:val="24"/>
          <w:szCs w:val="24"/>
        </w:rPr>
        <w:t xml:space="preserve"> </w:t>
      </w:r>
      <w:r w:rsidR="002327CF" w:rsidRPr="00F86A48">
        <w:rPr>
          <w:rFonts w:asciiTheme="minorHAnsi" w:hAnsiTheme="minorHAnsi" w:cstheme="minorHAnsi"/>
          <w:sz w:val="24"/>
          <w:szCs w:val="24"/>
        </w:rPr>
        <w:t>S</w:t>
      </w:r>
      <w:r w:rsidRPr="00F86A48">
        <w:rPr>
          <w:rFonts w:asciiTheme="minorHAnsi" w:hAnsiTheme="minorHAnsi" w:cstheme="minorHAnsi"/>
          <w:sz w:val="24"/>
          <w:szCs w:val="24"/>
        </w:rPr>
        <w:t>ess</w:t>
      </w:r>
      <w:r w:rsidR="002327CF" w:rsidRPr="00F86A48">
        <w:rPr>
          <w:rFonts w:asciiTheme="minorHAnsi" w:hAnsiTheme="minorHAnsi" w:cstheme="minorHAnsi"/>
          <w:sz w:val="24"/>
          <w:szCs w:val="24"/>
        </w:rPr>
        <w:t>ões</w:t>
      </w:r>
      <w:r w:rsidRPr="00F86A48">
        <w:rPr>
          <w:rFonts w:asciiTheme="minorHAnsi" w:hAnsiTheme="minorHAnsi" w:cstheme="minorHAnsi"/>
          <w:sz w:val="24"/>
          <w:szCs w:val="24"/>
        </w:rPr>
        <w:t xml:space="preserve">, </w:t>
      </w:r>
      <w:r w:rsidR="00D53424">
        <w:rPr>
          <w:rFonts w:asciiTheme="minorHAnsi" w:hAnsiTheme="minorHAnsi" w:cstheme="minorHAnsi"/>
          <w:sz w:val="24"/>
          <w:szCs w:val="24"/>
        </w:rPr>
        <w:t>25</w:t>
      </w:r>
      <w:r w:rsidRPr="00F86A48">
        <w:rPr>
          <w:rFonts w:asciiTheme="minorHAnsi" w:hAnsiTheme="minorHAnsi" w:cstheme="minorHAnsi"/>
          <w:sz w:val="24"/>
          <w:szCs w:val="24"/>
        </w:rPr>
        <w:t xml:space="preserve"> de </w:t>
      </w:r>
      <w:r w:rsidR="00A70D74" w:rsidRPr="00F86A48">
        <w:rPr>
          <w:rFonts w:asciiTheme="minorHAnsi" w:hAnsiTheme="minorHAnsi" w:cstheme="minorHAnsi"/>
          <w:sz w:val="24"/>
          <w:szCs w:val="24"/>
        </w:rPr>
        <w:t>maio</w:t>
      </w:r>
      <w:r w:rsidR="001C2D93" w:rsidRPr="00F86A48">
        <w:rPr>
          <w:rFonts w:asciiTheme="minorHAnsi" w:hAnsiTheme="minorHAnsi" w:cstheme="minorHAnsi"/>
          <w:sz w:val="24"/>
          <w:szCs w:val="24"/>
        </w:rPr>
        <w:t xml:space="preserve"> 2026</w:t>
      </w:r>
    </w:p>
    <w:p w:rsidR="0094511E" w:rsidRPr="00F86A48" w:rsidRDefault="0094511E" w:rsidP="00B15F67">
      <w:pPr>
        <w:spacing w:before="100" w:beforeAutospacing="1" w:after="100" w:afterAutospacing="1"/>
        <w:jc w:val="center"/>
        <w:rPr>
          <w:rFonts w:asciiTheme="minorHAnsi" w:hAnsiTheme="minorHAnsi" w:cstheme="minorHAnsi"/>
          <w:sz w:val="24"/>
          <w:szCs w:val="24"/>
        </w:rPr>
      </w:pPr>
    </w:p>
    <w:p w:rsidR="00CD27E4" w:rsidRPr="00F86A48" w:rsidRDefault="00D77535" w:rsidP="00B15F67">
      <w:pPr>
        <w:spacing w:after="120"/>
        <w:jc w:val="center"/>
        <w:rPr>
          <w:rFonts w:asciiTheme="minorHAnsi" w:eastAsia="Arial" w:hAnsiTheme="minorHAnsi" w:cstheme="minorHAnsi"/>
          <w:b/>
          <w:sz w:val="24"/>
          <w:szCs w:val="24"/>
        </w:rPr>
      </w:pPr>
      <w:r w:rsidRPr="00D77535">
        <w:rPr>
          <w:rFonts w:asciiTheme="minorHAnsi" w:eastAsia="Arial" w:hAnsiTheme="minorHAnsi" w:cstheme="minorHAnsi"/>
          <w:b/>
          <w:sz w:val="24"/>
          <w:szCs w:val="24"/>
        </w:rPr>
        <w:t>Rafael Vieira Faria – Rafa</w:t>
      </w:r>
      <w:r w:rsidR="00D35803" w:rsidRPr="00D77535">
        <w:rPr>
          <w:rFonts w:asciiTheme="minorHAnsi" w:eastAsia="Arial" w:hAnsiTheme="minorHAnsi" w:cstheme="minorHAnsi"/>
          <w:b/>
          <w:sz w:val="24"/>
          <w:szCs w:val="24"/>
        </w:rPr>
        <w:br/>
      </w:r>
      <w:r w:rsidR="00D35803" w:rsidRPr="00F86A48">
        <w:rPr>
          <w:rFonts w:asciiTheme="minorHAnsi" w:eastAsia="Arial" w:hAnsiTheme="minorHAnsi" w:cstheme="minorHAnsi"/>
          <w:b/>
          <w:sz w:val="24"/>
          <w:szCs w:val="24"/>
        </w:rPr>
        <w:t>Vereador</w:t>
      </w:r>
    </w:p>
    <w:sectPr w:rsidR="00CD27E4" w:rsidRPr="00F86A48" w:rsidSect="00545AF8">
      <w:headerReference w:type="default" r:id="rId9"/>
      <w:footerReference w:type="default" r:id="rId10"/>
      <w:pgSz w:w="11906" w:h="16838"/>
      <w:pgMar w:top="1134" w:right="566" w:bottom="1134" w:left="1701" w:header="709" w:footer="3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0E8" w:rsidRDefault="001760E8">
      <w:pPr>
        <w:spacing w:line="240" w:lineRule="auto"/>
      </w:pPr>
      <w:r>
        <w:separator/>
      </w:r>
    </w:p>
  </w:endnote>
  <w:endnote w:type="continuationSeparator" w:id="0">
    <w:p w:rsidR="001760E8" w:rsidRDefault="001760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5F589E">
    <w:pPr>
      <w:pStyle w:val="Rodap"/>
      <w:pBdr>
        <w:bottom w:val="single" w:sz="12" w:space="1" w:color="auto"/>
      </w:pBdr>
    </w:pPr>
  </w:p>
  <w:p w:rsidR="005F589E" w:rsidRDefault="004171BE">
    <w:pPr>
      <w:pStyle w:val="Rodap"/>
      <w:jc w:val="center"/>
      <w:rPr>
        <w:rFonts w:ascii="Arial" w:hAnsi="Arial" w:cs="Arial"/>
        <w:sz w:val="18"/>
        <w:szCs w:val="18"/>
      </w:rPr>
    </w:pPr>
    <w:r>
      <w:rPr>
        <w:rFonts w:ascii="Arial" w:hAnsi="Arial" w:cs="Arial"/>
        <w:sz w:val="18"/>
        <w:szCs w:val="18"/>
      </w:rPr>
      <w:t xml:space="preserve">Rua </w:t>
    </w:r>
    <w:r w:rsidR="00C03E84">
      <w:rPr>
        <w:rFonts w:ascii="Arial" w:hAnsi="Arial" w:cs="Arial"/>
        <w:sz w:val="18"/>
        <w:szCs w:val="18"/>
      </w:rPr>
      <w:t>Comendador Antônio Alves</w:t>
    </w:r>
    <w:r>
      <w:rPr>
        <w:rFonts w:ascii="Arial" w:hAnsi="Arial" w:cs="Arial"/>
        <w:sz w:val="18"/>
        <w:szCs w:val="18"/>
      </w:rPr>
      <w:t xml:space="preserve">, </w:t>
    </w:r>
    <w:r w:rsidR="00C03E84">
      <w:rPr>
        <w:rFonts w:ascii="Arial" w:hAnsi="Arial" w:cs="Arial"/>
        <w:sz w:val="18"/>
        <w:szCs w:val="18"/>
      </w:rPr>
      <w:t>389</w:t>
    </w:r>
    <w:r>
      <w:rPr>
        <w:rFonts w:ascii="Arial" w:hAnsi="Arial" w:cs="Arial"/>
        <w:sz w:val="18"/>
        <w:szCs w:val="18"/>
      </w:rPr>
      <w:t xml:space="preserve"> – Centro – Pedro Leopoldo – CEP 33250-0</w:t>
    </w:r>
    <w:r w:rsidR="00C03E84">
      <w:rPr>
        <w:rFonts w:ascii="Arial" w:hAnsi="Arial" w:cs="Arial"/>
        <w:sz w:val="18"/>
        <w:szCs w:val="18"/>
      </w:rPr>
      <w:t>33</w:t>
    </w:r>
    <w:r>
      <w:rPr>
        <w:rFonts w:ascii="Arial" w:hAnsi="Arial" w:cs="Arial"/>
        <w:sz w:val="18"/>
        <w:szCs w:val="18"/>
      </w:rPr>
      <w:t xml:space="preserve"> – Fone: 31 3665-3200 </w:t>
    </w:r>
  </w:p>
  <w:p w:rsidR="005F589E" w:rsidRDefault="004171BE">
    <w:pPr>
      <w:pStyle w:val="Rodap"/>
      <w:jc w:val="center"/>
      <w:rPr>
        <w:rFonts w:ascii="Arial" w:hAnsi="Arial" w:cs="Arial"/>
        <w:sz w:val="18"/>
        <w:szCs w:val="18"/>
      </w:rPr>
    </w:pPr>
    <w:r>
      <w:rPr>
        <w:rFonts w:ascii="Arial" w:hAnsi="Arial" w:cs="Arial"/>
        <w:sz w:val="18"/>
        <w:szCs w:val="18"/>
      </w:rPr>
      <w:t xml:space="preserve">E-mail: </w:t>
    </w:r>
    <w:hyperlink r:id="rId1" w:history="1">
      <w:r>
        <w:rPr>
          <w:rStyle w:val="Hyperlink"/>
          <w:rFonts w:ascii="Arial" w:hAnsi="Arial" w:cs="Arial"/>
          <w:sz w:val="18"/>
          <w:szCs w:val="18"/>
        </w:rPr>
        <w:t>camarapl@camarapl.mg.gov.br</w:t>
      </w:r>
    </w:hyperlink>
    <w:r>
      <w:rPr>
        <w:rFonts w:ascii="Arial" w:hAnsi="Arial" w:cs="Arial"/>
        <w:sz w:val="18"/>
        <w:szCs w:val="18"/>
      </w:rPr>
      <w:t xml:space="preserve"> – Home Page: </w:t>
    </w:r>
    <w:r>
      <w:rPr>
        <w:rStyle w:val="Hyperlink"/>
        <w:rFonts w:ascii="Arial" w:hAnsi="Arial" w:cs="Arial"/>
        <w:sz w:val="18"/>
        <w:szCs w:val="18"/>
      </w:rPr>
      <w:t>www.pedroleopoldo.mg.leg.br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0E8" w:rsidRDefault="001760E8">
      <w:pPr>
        <w:spacing w:after="0"/>
      </w:pPr>
      <w:r>
        <w:separator/>
      </w:r>
    </w:p>
  </w:footnote>
  <w:footnote w:type="continuationSeparator" w:id="0">
    <w:p w:rsidR="001760E8" w:rsidRDefault="001760E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4171BE">
    <w:pPr>
      <w:pStyle w:val="Cabealho"/>
      <w:jc w:val="center"/>
      <w:rPr>
        <w:rFonts w:ascii="Arial" w:hAnsi="Arial" w:cs="Arial"/>
        <w:b/>
        <w:sz w:val="36"/>
        <w:szCs w:val="36"/>
      </w:rPr>
    </w:pPr>
    <w:r>
      <w:rPr>
        <w:rFonts w:ascii="Arial" w:hAnsi="Arial" w:cs="Arial"/>
        <w:b/>
        <w:noProof/>
        <w:sz w:val="36"/>
        <w:szCs w:val="36"/>
        <w:lang w:eastAsia="pt-BR"/>
      </w:rP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-202565</wp:posOffset>
              </wp:positionV>
              <wp:extent cx="1085850" cy="10096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589E" w:rsidRDefault="004171BE">
                          <w:r>
                            <w:rPr>
                              <w:noProof/>
                              <w:lang w:eastAsia="pt-BR"/>
                            </w:rPr>
                            <w:drawing>
                              <wp:inline distT="0" distB="0" distL="0" distR="0">
                                <wp:extent cx="866775" cy="887095"/>
                                <wp:effectExtent l="0" t="0" r="0" b="8255"/>
                                <wp:docPr id="3" name="Imagem 3"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aixa de Texto 5" o:spid="_x0000_s1026" type="#_x0000_t202" style="position:absolute;left:0;text-align:left;margin-left:-37.2pt;margin-top:-15.95pt;width:85.5pt;height:7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" fillcolor="white [3201]" stroked="f" strokeweight=".5pt">
              <v:textbox>
                <w:txbxContent>
                  <w:p w:rsidR="005F589E" w:rsidRDefault="004171BE">
                    <w:r>
                      <w:rPr>
                        <w:noProof/>
                        <w:lang w:eastAsia="pt-BR"/>
                      </w:rPr>
                      <w:drawing>
                        <wp:inline distT="0" distB="0" distL="0" distR="0">
                          <wp:extent cx="866775" cy="887095"/>
                          <wp:effectExtent l="0" t="0" r="0" b="8255"/>
                          <wp:docPr id="8" name="Imagem 8"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v:textbox>
            </v:shape>
          </w:pict>
        </mc:Fallback>
      </mc:AlternateContent>
    </w:r>
    <w:r>
      <w:rPr>
        <w:rFonts w:ascii="Arial" w:hAnsi="Arial" w:cs="Arial"/>
        <w:b/>
        <w:sz w:val="36"/>
        <w:szCs w:val="36"/>
      </w:rPr>
      <w:t xml:space="preserve">       CÂMARA MUNICIPAL DE PEDRO LEOPOLDO</w:t>
    </w:r>
  </w:p>
  <w:p w:rsidR="005F589E" w:rsidRDefault="004171BE">
    <w:pPr>
      <w:pStyle w:val="Cabealho"/>
      <w:jc w:val="center"/>
      <w:rPr>
        <w:rFonts w:ascii="Arial" w:hAnsi="Arial" w:cs="Arial"/>
        <w:b/>
      </w:rPr>
    </w:pPr>
    <w:r>
      <w:rPr>
        <w:rFonts w:ascii="Arial" w:hAnsi="Arial" w:cs="Arial"/>
        <w:b/>
      </w:rPr>
      <w:t xml:space="preserve">    ESTADO DE MINAS GERAIS</w:t>
    </w:r>
  </w:p>
  <w:p w:rsidR="005F589E" w:rsidRDefault="005F589E">
    <w:pPr>
      <w:pStyle w:val="Cabealho"/>
    </w:pPr>
  </w:p>
  <w:p w:rsidR="005F589E" w:rsidRDefault="005F589E">
    <w:pPr>
      <w:pStyle w:val="Cabealho"/>
    </w:pPr>
  </w:p>
  <w:p w:rsidR="005F589E" w:rsidRDefault="004171BE">
    <w:pPr>
      <w:pStyle w:val="Cabealho"/>
      <w:jc w:val="center"/>
    </w:pPr>
    <w:r>
      <w:t>NOVO TEMPO, NOVAS IDEIAS!</w:t>
    </w:r>
  </w:p>
  <w:p w:rsidR="005F589E" w:rsidRDefault="005F589E">
    <w:pPr>
      <w:pStyle w:val="Cabealho"/>
      <w:jc w:val="cent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4C55"/>
    <w:multiLevelType w:val="hybridMultilevel"/>
    <w:tmpl w:val="43CA046A"/>
    <w:lvl w:ilvl="0" w:tplc="3C98E7C2">
      <w:numFmt w:val="bullet"/>
      <w:lvlText w:val="•"/>
      <w:lvlJc w:val="left"/>
      <w:pPr>
        <w:ind w:left="2122" w:hanging="705"/>
      </w:pPr>
      <w:rPr>
        <w:rFonts w:ascii="Calibri" w:eastAsia="Times New Roman" w:hAnsi="Calibri" w:cs="Calibri"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032C6F40"/>
    <w:multiLevelType w:val="hybridMultilevel"/>
    <w:tmpl w:val="730CFF9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12FB59B1"/>
    <w:multiLevelType w:val="hybridMultilevel"/>
    <w:tmpl w:val="E7428D04"/>
    <w:lvl w:ilvl="0" w:tplc="09ECFCE0">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 w15:restartNumberingAfterBreak="0">
    <w:nsid w:val="189E0C90"/>
    <w:multiLevelType w:val="hybridMultilevel"/>
    <w:tmpl w:val="57AA94E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24A877F2"/>
    <w:multiLevelType w:val="hybridMultilevel"/>
    <w:tmpl w:val="8C3C3E1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26195860"/>
    <w:multiLevelType w:val="hybridMultilevel"/>
    <w:tmpl w:val="2EEA15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2B494885"/>
    <w:multiLevelType w:val="hybridMultilevel"/>
    <w:tmpl w:val="96E420C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 w15:restartNumberingAfterBreak="0">
    <w:nsid w:val="2C346F6C"/>
    <w:multiLevelType w:val="hybridMultilevel"/>
    <w:tmpl w:val="A5181A7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8" w15:restartNumberingAfterBreak="0">
    <w:nsid w:val="2EAE726C"/>
    <w:multiLevelType w:val="hybridMultilevel"/>
    <w:tmpl w:val="BA34D8D8"/>
    <w:lvl w:ilvl="0" w:tplc="07A21F86">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9" w15:restartNumberingAfterBreak="0">
    <w:nsid w:val="449008C1"/>
    <w:multiLevelType w:val="hybridMultilevel"/>
    <w:tmpl w:val="F3AEDF5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0" w15:restartNumberingAfterBreak="0">
    <w:nsid w:val="4DED362E"/>
    <w:multiLevelType w:val="hybridMultilevel"/>
    <w:tmpl w:val="2F2AB840"/>
    <w:lvl w:ilvl="0" w:tplc="CEAC39DC">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1" w15:restartNumberingAfterBreak="0">
    <w:nsid w:val="552651AD"/>
    <w:multiLevelType w:val="hybridMultilevel"/>
    <w:tmpl w:val="407C57E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2" w15:restartNumberingAfterBreak="0">
    <w:nsid w:val="555E50AA"/>
    <w:multiLevelType w:val="hybridMultilevel"/>
    <w:tmpl w:val="C5A60BA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3" w15:restartNumberingAfterBreak="0">
    <w:nsid w:val="5C643888"/>
    <w:multiLevelType w:val="hybridMultilevel"/>
    <w:tmpl w:val="F1DC2C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25C2A5A"/>
    <w:multiLevelType w:val="hybridMultilevel"/>
    <w:tmpl w:val="B574B654"/>
    <w:lvl w:ilvl="0" w:tplc="3C98E7C2">
      <w:numFmt w:val="bullet"/>
      <w:lvlText w:val="•"/>
      <w:lvlJc w:val="left"/>
      <w:pPr>
        <w:ind w:left="1413" w:hanging="705"/>
      </w:pPr>
      <w:rPr>
        <w:rFonts w:ascii="Calibri" w:eastAsia="Times New Roman" w:hAnsi="Calibri" w:cs="Calibri"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5" w15:restartNumberingAfterBreak="0">
    <w:nsid w:val="6A772D05"/>
    <w:multiLevelType w:val="hybridMultilevel"/>
    <w:tmpl w:val="C7A497C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6" w15:restartNumberingAfterBreak="0">
    <w:nsid w:val="6C6F33F5"/>
    <w:multiLevelType w:val="hybridMultilevel"/>
    <w:tmpl w:val="FBB85E0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7" w15:restartNumberingAfterBreak="0">
    <w:nsid w:val="6E086D4B"/>
    <w:multiLevelType w:val="hybridMultilevel"/>
    <w:tmpl w:val="CA641698"/>
    <w:lvl w:ilvl="0" w:tplc="2C483CCC">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8" w15:restartNumberingAfterBreak="0">
    <w:nsid w:val="75D81E35"/>
    <w:multiLevelType w:val="hybridMultilevel"/>
    <w:tmpl w:val="E1DEC57A"/>
    <w:lvl w:ilvl="0" w:tplc="A96E51BA">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9" w15:restartNumberingAfterBreak="0">
    <w:nsid w:val="784C4D6F"/>
    <w:multiLevelType w:val="hybridMultilevel"/>
    <w:tmpl w:val="1A186950"/>
    <w:lvl w:ilvl="0" w:tplc="070EE634">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0" w15:restartNumberingAfterBreak="0">
    <w:nsid w:val="7D1A3407"/>
    <w:multiLevelType w:val="hybridMultilevel"/>
    <w:tmpl w:val="6C1615C6"/>
    <w:lvl w:ilvl="0" w:tplc="A67C92E8">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1" w15:restartNumberingAfterBreak="0">
    <w:nsid w:val="7E333DA1"/>
    <w:multiLevelType w:val="multilevel"/>
    <w:tmpl w:val="1FD4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
  </w:num>
  <w:num w:numId="3">
    <w:abstractNumId w:val="10"/>
  </w:num>
  <w:num w:numId="4">
    <w:abstractNumId w:val="5"/>
  </w:num>
  <w:num w:numId="5">
    <w:abstractNumId w:val="19"/>
  </w:num>
  <w:num w:numId="6">
    <w:abstractNumId w:val="7"/>
  </w:num>
  <w:num w:numId="7">
    <w:abstractNumId w:val="20"/>
  </w:num>
  <w:num w:numId="8">
    <w:abstractNumId w:val="11"/>
  </w:num>
  <w:num w:numId="9">
    <w:abstractNumId w:val="14"/>
  </w:num>
  <w:num w:numId="10">
    <w:abstractNumId w:val="0"/>
  </w:num>
  <w:num w:numId="11">
    <w:abstractNumId w:val="13"/>
  </w:num>
  <w:num w:numId="12">
    <w:abstractNumId w:val="4"/>
  </w:num>
  <w:num w:numId="13">
    <w:abstractNumId w:val="8"/>
  </w:num>
  <w:num w:numId="14">
    <w:abstractNumId w:val="12"/>
  </w:num>
  <w:num w:numId="15">
    <w:abstractNumId w:val="18"/>
  </w:num>
  <w:num w:numId="16">
    <w:abstractNumId w:val="6"/>
  </w:num>
  <w:num w:numId="17">
    <w:abstractNumId w:val="2"/>
  </w:num>
  <w:num w:numId="18">
    <w:abstractNumId w:val="3"/>
  </w:num>
  <w:num w:numId="19">
    <w:abstractNumId w:val="17"/>
  </w:num>
  <w:num w:numId="20">
    <w:abstractNumId w:val="16"/>
  </w:num>
  <w:num w:numId="21">
    <w:abstractNumId w:val="15"/>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07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AC3"/>
    <w:rsid w:val="00011817"/>
    <w:rsid w:val="0001511D"/>
    <w:rsid w:val="00067068"/>
    <w:rsid w:val="00081098"/>
    <w:rsid w:val="00081340"/>
    <w:rsid w:val="000974FC"/>
    <w:rsid w:val="000A7AF8"/>
    <w:rsid w:val="000B5AC3"/>
    <w:rsid w:val="000B648D"/>
    <w:rsid w:val="000B772C"/>
    <w:rsid w:val="000C4256"/>
    <w:rsid w:val="000E4E2C"/>
    <w:rsid w:val="000F790E"/>
    <w:rsid w:val="00115870"/>
    <w:rsid w:val="00115F9F"/>
    <w:rsid w:val="00132B1B"/>
    <w:rsid w:val="001445F0"/>
    <w:rsid w:val="00153ED8"/>
    <w:rsid w:val="00155596"/>
    <w:rsid w:val="001629AA"/>
    <w:rsid w:val="00165607"/>
    <w:rsid w:val="001760E8"/>
    <w:rsid w:val="001C2D93"/>
    <w:rsid w:val="001C64FD"/>
    <w:rsid w:val="001D0FF8"/>
    <w:rsid w:val="001E77D2"/>
    <w:rsid w:val="001F058F"/>
    <w:rsid w:val="002004CB"/>
    <w:rsid w:val="002048D0"/>
    <w:rsid w:val="00210EA8"/>
    <w:rsid w:val="00220E02"/>
    <w:rsid w:val="00224BE8"/>
    <w:rsid w:val="002327CF"/>
    <w:rsid w:val="00251136"/>
    <w:rsid w:val="00266674"/>
    <w:rsid w:val="00282C68"/>
    <w:rsid w:val="00286FEB"/>
    <w:rsid w:val="002917A9"/>
    <w:rsid w:val="002A4975"/>
    <w:rsid w:val="002C3A74"/>
    <w:rsid w:val="002C5BF0"/>
    <w:rsid w:val="002D207B"/>
    <w:rsid w:val="002F45A4"/>
    <w:rsid w:val="003042D0"/>
    <w:rsid w:val="00310E87"/>
    <w:rsid w:val="00315C7D"/>
    <w:rsid w:val="0033056D"/>
    <w:rsid w:val="00351EA2"/>
    <w:rsid w:val="00355FE2"/>
    <w:rsid w:val="0038222A"/>
    <w:rsid w:val="003973A5"/>
    <w:rsid w:val="003A2FE5"/>
    <w:rsid w:val="003A3307"/>
    <w:rsid w:val="003C71C4"/>
    <w:rsid w:val="003E0BA1"/>
    <w:rsid w:val="003F2AE8"/>
    <w:rsid w:val="00401C63"/>
    <w:rsid w:val="0040495D"/>
    <w:rsid w:val="00410804"/>
    <w:rsid w:val="004171BE"/>
    <w:rsid w:val="00431032"/>
    <w:rsid w:val="00432D8C"/>
    <w:rsid w:val="00456AA6"/>
    <w:rsid w:val="00475B3D"/>
    <w:rsid w:val="004820FB"/>
    <w:rsid w:val="00497B49"/>
    <w:rsid w:val="004A216B"/>
    <w:rsid w:val="004A602D"/>
    <w:rsid w:val="004B1C5E"/>
    <w:rsid w:val="00514436"/>
    <w:rsid w:val="005379FC"/>
    <w:rsid w:val="00545AF8"/>
    <w:rsid w:val="0056023E"/>
    <w:rsid w:val="0059000C"/>
    <w:rsid w:val="005C328D"/>
    <w:rsid w:val="005C6E9B"/>
    <w:rsid w:val="005D1CFB"/>
    <w:rsid w:val="005D2771"/>
    <w:rsid w:val="005D2C92"/>
    <w:rsid w:val="005D5A8F"/>
    <w:rsid w:val="005E46FA"/>
    <w:rsid w:val="005F589E"/>
    <w:rsid w:val="00610C83"/>
    <w:rsid w:val="00613DA8"/>
    <w:rsid w:val="00615A90"/>
    <w:rsid w:val="00632629"/>
    <w:rsid w:val="00650C4F"/>
    <w:rsid w:val="00653F9E"/>
    <w:rsid w:val="00682E12"/>
    <w:rsid w:val="006840F7"/>
    <w:rsid w:val="0069641B"/>
    <w:rsid w:val="006B701E"/>
    <w:rsid w:val="006C53B7"/>
    <w:rsid w:val="006D1D5F"/>
    <w:rsid w:val="006F29D9"/>
    <w:rsid w:val="006F2BE5"/>
    <w:rsid w:val="00713324"/>
    <w:rsid w:val="00731137"/>
    <w:rsid w:val="007352CF"/>
    <w:rsid w:val="00755606"/>
    <w:rsid w:val="0077198D"/>
    <w:rsid w:val="007B4498"/>
    <w:rsid w:val="007B4500"/>
    <w:rsid w:val="007C6AF5"/>
    <w:rsid w:val="007C7F96"/>
    <w:rsid w:val="007D0E12"/>
    <w:rsid w:val="007E765F"/>
    <w:rsid w:val="00834538"/>
    <w:rsid w:val="008442C4"/>
    <w:rsid w:val="00846558"/>
    <w:rsid w:val="00847420"/>
    <w:rsid w:val="00847E50"/>
    <w:rsid w:val="00850DB2"/>
    <w:rsid w:val="008534CF"/>
    <w:rsid w:val="008538E5"/>
    <w:rsid w:val="0086467A"/>
    <w:rsid w:val="00866C1A"/>
    <w:rsid w:val="0086711F"/>
    <w:rsid w:val="00880671"/>
    <w:rsid w:val="00897D1C"/>
    <w:rsid w:val="008A02D3"/>
    <w:rsid w:val="008A0DFF"/>
    <w:rsid w:val="008B00F4"/>
    <w:rsid w:val="008C05E6"/>
    <w:rsid w:val="008C6E8B"/>
    <w:rsid w:val="008F5316"/>
    <w:rsid w:val="00900DEA"/>
    <w:rsid w:val="00915B0A"/>
    <w:rsid w:val="00931A1B"/>
    <w:rsid w:val="0093538F"/>
    <w:rsid w:val="009427F3"/>
    <w:rsid w:val="00944C51"/>
    <w:rsid w:val="0094511E"/>
    <w:rsid w:val="00946BE3"/>
    <w:rsid w:val="0094740D"/>
    <w:rsid w:val="0095238E"/>
    <w:rsid w:val="00952A83"/>
    <w:rsid w:val="0095725E"/>
    <w:rsid w:val="00963FF7"/>
    <w:rsid w:val="00970805"/>
    <w:rsid w:val="00977DFA"/>
    <w:rsid w:val="00990050"/>
    <w:rsid w:val="009A0C78"/>
    <w:rsid w:val="009A1ADF"/>
    <w:rsid w:val="009C708E"/>
    <w:rsid w:val="00A2328E"/>
    <w:rsid w:val="00A40CAA"/>
    <w:rsid w:val="00A40EDA"/>
    <w:rsid w:val="00A415A2"/>
    <w:rsid w:val="00A4366F"/>
    <w:rsid w:val="00A4495F"/>
    <w:rsid w:val="00A46C5A"/>
    <w:rsid w:val="00A517AB"/>
    <w:rsid w:val="00A51C61"/>
    <w:rsid w:val="00A70D74"/>
    <w:rsid w:val="00A71429"/>
    <w:rsid w:val="00A76307"/>
    <w:rsid w:val="00A8105C"/>
    <w:rsid w:val="00A978CB"/>
    <w:rsid w:val="00AA48A5"/>
    <w:rsid w:val="00AB2917"/>
    <w:rsid w:val="00AC109D"/>
    <w:rsid w:val="00AC7B31"/>
    <w:rsid w:val="00AD6062"/>
    <w:rsid w:val="00B13D06"/>
    <w:rsid w:val="00B15F67"/>
    <w:rsid w:val="00B2066B"/>
    <w:rsid w:val="00B229FC"/>
    <w:rsid w:val="00B25881"/>
    <w:rsid w:val="00B2650C"/>
    <w:rsid w:val="00B422D4"/>
    <w:rsid w:val="00B47593"/>
    <w:rsid w:val="00B47A86"/>
    <w:rsid w:val="00B72937"/>
    <w:rsid w:val="00B763A0"/>
    <w:rsid w:val="00BA1B4D"/>
    <w:rsid w:val="00BC3A42"/>
    <w:rsid w:val="00BD3CD3"/>
    <w:rsid w:val="00BE1BD1"/>
    <w:rsid w:val="00C00751"/>
    <w:rsid w:val="00C01BE0"/>
    <w:rsid w:val="00C01E5B"/>
    <w:rsid w:val="00C03E84"/>
    <w:rsid w:val="00C110F2"/>
    <w:rsid w:val="00C153BC"/>
    <w:rsid w:val="00C30C46"/>
    <w:rsid w:val="00C6594F"/>
    <w:rsid w:val="00C75E02"/>
    <w:rsid w:val="00C878C8"/>
    <w:rsid w:val="00C907A6"/>
    <w:rsid w:val="00C93BFB"/>
    <w:rsid w:val="00CB044E"/>
    <w:rsid w:val="00CB08CC"/>
    <w:rsid w:val="00CB1E5F"/>
    <w:rsid w:val="00CD27E4"/>
    <w:rsid w:val="00CF7081"/>
    <w:rsid w:val="00CF74DF"/>
    <w:rsid w:val="00D350B2"/>
    <w:rsid w:val="00D35803"/>
    <w:rsid w:val="00D409ED"/>
    <w:rsid w:val="00D464F0"/>
    <w:rsid w:val="00D53424"/>
    <w:rsid w:val="00D6244C"/>
    <w:rsid w:val="00D667CC"/>
    <w:rsid w:val="00D77535"/>
    <w:rsid w:val="00D82398"/>
    <w:rsid w:val="00DC42FA"/>
    <w:rsid w:val="00DC494F"/>
    <w:rsid w:val="00DC5F73"/>
    <w:rsid w:val="00DD2DCA"/>
    <w:rsid w:val="00DD4EDB"/>
    <w:rsid w:val="00DD69B5"/>
    <w:rsid w:val="00DF1826"/>
    <w:rsid w:val="00DF609B"/>
    <w:rsid w:val="00E10DE2"/>
    <w:rsid w:val="00E16C2C"/>
    <w:rsid w:val="00E24FAB"/>
    <w:rsid w:val="00E26F8D"/>
    <w:rsid w:val="00E42B67"/>
    <w:rsid w:val="00E4774A"/>
    <w:rsid w:val="00E51A73"/>
    <w:rsid w:val="00E54615"/>
    <w:rsid w:val="00E5467B"/>
    <w:rsid w:val="00E70247"/>
    <w:rsid w:val="00E85AC2"/>
    <w:rsid w:val="00E91394"/>
    <w:rsid w:val="00EA008E"/>
    <w:rsid w:val="00EB2ACD"/>
    <w:rsid w:val="00ED27D2"/>
    <w:rsid w:val="00ED55A2"/>
    <w:rsid w:val="00EE2296"/>
    <w:rsid w:val="00F234F3"/>
    <w:rsid w:val="00F337D7"/>
    <w:rsid w:val="00F33869"/>
    <w:rsid w:val="00F60638"/>
    <w:rsid w:val="00F6720C"/>
    <w:rsid w:val="00F86A48"/>
    <w:rsid w:val="00F938EF"/>
    <w:rsid w:val="00F93B51"/>
    <w:rsid w:val="00FA4833"/>
    <w:rsid w:val="00FB5731"/>
    <w:rsid w:val="00FB6815"/>
    <w:rsid w:val="00FC5558"/>
    <w:rsid w:val="00FD4C81"/>
    <w:rsid w:val="00FE0E57"/>
    <w:rsid w:val="00FE319A"/>
    <w:rsid w:val="00FE6E18"/>
    <w:rsid w:val="537524A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0705"/>
    <o:shapelayout v:ext="edit">
      <o:idmap v:ext="edit" data="1"/>
    </o:shapelayout>
  </w:shapeDefaults>
  <w:decimalSymbol w:val=","/>
  <w:listSeparator w:val=";"/>
  <w14:docId w14:val="4E6CF736"/>
  <w15:docId w15:val="{B2F612EC-78EF-4C8E-826D-2A11FE222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har"/>
    <w:qFormat/>
    <w:pPr>
      <w:keepNext/>
      <w:spacing w:after="0" w:line="240" w:lineRule="auto"/>
      <w:outlineLvl w:val="0"/>
    </w:pPr>
    <w:rPr>
      <w:rFonts w:ascii="Times New Roman" w:eastAsia="Times New Roman" w:hAnsi="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Pr>
      <w:color w:val="0000FF" w:themeColor="hyperlink"/>
      <w:u w:val="single"/>
    </w:rPr>
  </w:style>
  <w:style w:type="paragraph" w:styleId="Corpodetexto">
    <w:name w:val="Body Text"/>
    <w:basedOn w:val="Normal"/>
    <w:link w:val="CorpodetextoChar"/>
    <w:semiHidden/>
    <w:pPr>
      <w:spacing w:after="0" w:line="240" w:lineRule="auto"/>
      <w:jc w:val="both"/>
    </w:pPr>
    <w:rPr>
      <w:rFonts w:ascii="Times New Roman" w:eastAsia="Times New Roman" w:hAnsi="Times New Roman"/>
      <w:sz w:val="28"/>
      <w:szCs w:val="20"/>
      <w:lang w:eastAsia="pt-BR"/>
    </w:rPr>
  </w:style>
  <w:style w:type="paragraph" w:styleId="Recuodecorpodetexto2">
    <w:name w:val="Body Text Indent 2"/>
    <w:basedOn w:val="Normal"/>
    <w:link w:val="Recuodecorpodetexto2Char"/>
    <w:semiHidden/>
    <w:pPr>
      <w:spacing w:after="0" w:line="240" w:lineRule="auto"/>
      <w:ind w:left="4253"/>
      <w:jc w:val="both"/>
    </w:pPr>
    <w:rPr>
      <w:rFonts w:ascii="Times New Roman" w:eastAsia="Times New Roman" w:hAnsi="Times New Roman"/>
      <w:b/>
      <w:bCs/>
      <w:szCs w:val="24"/>
      <w:u w:val="single"/>
      <w:lang w:eastAsia="pt-BR"/>
    </w:rPr>
  </w:style>
  <w:style w:type="paragraph" w:styleId="Cabealho">
    <w:name w:val="header"/>
    <w:basedOn w:val="Normal"/>
    <w:link w:val="Cabealho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Rodap">
    <w:name w:val="footer"/>
    <w:basedOn w:val="Normal"/>
    <w:link w:val="Rodap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Textodebalo">
    <w:name w:val="Balloon Text"/>
    <w:basedOn w:val="Normal"/>
    <w:link w:val="TextodebaloChar"/>
    <w:uiPriority w:val="99"/>
    <w:semiHidden/>
    <w:unhideWhenUsed/>
    <w:pPr>
      <w:spacing w:after="0" w:line="240" w:lineRule="auto"/>
    </w:pPr>
    <w:rPr>
      <w:rFonts w:ascii="Tahoma" w:eastAsiaTheme="minorHAnsi" w:hAnsi="Tahoma" w:cs="Tahoma"/>
      <w:sz w:val="16"/>
      <w:szCs w:val="16"/>
    </w:rPr>
  </w:style>
  <w:style w:type="paragraph" w:styleId="Recuodecorpodetexto">
    <w:name w:val="Body Text Indent"/>
    <w:basedOn w:val="Normal"/>
    <w:link w:val="RecuodecorpodetextoChar"/>
    <w:semiHidden/>
    <w:pPr>
      <w:spacing w:after="0" w:line="240" w:lineRule="auto"/>
      <w:ind w:firstLine="2835"/>
      <w:jc w:val="both"/>
    </w:pPr>
    <w:rPr>
      <w:rFonts w:ascii="Times New Roman" w:eastAsia="Times New Roman" w:hAnsi="Times New Roman"/>
      <w:sz w:val="28"/>
      <w:szCs w:val="20"/>
      <w:lang w:eastAsia="pt-BR"/>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character" w:customStyle="1" w:styleId="CabealhoChar">
    <w:name w:val="Cabeçalho Char"/>
    <w:basedOn w:val="Fontepargpadro"/>
    <w:link w:val="Cabealho"/>
    <w:uiPriority w:val="99"/>
  </w:style>
  <w:style w:type="character" w:customStyle="1" w:styleId="RodapChar">
    <w:name w:val="Rodapé Char"/>
    <w:basedOn w:val="Fontepargpadro"/>
    <w:link w:val="Rodap"/>
    <w:uiPriority w:val="99"/>
  </w:style>
  <w:style w:type="character" w:customStyle="1" w:styleId="Ttulo1Char">
    <w:name w:val="Título 1 Char"/>
    <w:basedOn w:val="Fontepargpadro"/>
    <w:link w:val="Ttulo1"/>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semiHidden/>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semiHidden/>
    <w:rPr>
      <w:rFonts w:ascii="Times New Roman" w:eastAsia="Times New Roman" w:hAnsi="Times New Roman" w:cs="Times New Roman"/>
      <w:sz w:val="28"/>
      <w:szCs w:val="20"/>
      <w:lang w:eastAsia="pt-BR"/>
    </w:rPr>
  </w:style>
  <w:style w:type="character" w:customStyle="1" w:styleId="Recuodecorpodetexto2Char">
    <w:name w:val="Recuo de corpo de texto 2 Char"/>
    <w:basedOn w:val="Fontepargpadro"/>
    <w:link w:val="Recuodecorpodetexto2"/>
    <w:semiHidden/>
    <w:rPr>
      <w:rFonts w:ascii="Times New Roman" w:eastAsia="Times New Roman" w:hAnsi="Times New Roman" w:cs="Times New Roman"/>
      <w:b/>
      <w:bCs/>
      <w:szCs w:val="24"/>
      <w:u w:val="single"/>
      <w:lang w:eastAsia="pt-BR"/>
    </w:rPr>
  </w:style>
  <w:style w:type="paragraph" w:styleId="NormalWeb">
    <w:name w:val="Normal (Web)"/>
    <w:basedOn w:val="Normal"/>
    <w:uiPriority w:val="99"/>
    <w:unhideWhenUsed/>
    <w:rsid w:val="00EE2296"/>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EE2296"/>
    <w:rPr>
      <w:b/>
      <w:bCs/>
    </w:rPr>
  </w:style>
  <w:style w:type="paragraph" w:styleId="PargrafodaLista">
    <w:name w:val="List Paragraph"/>
    <w:basedOn w:val="Normal"/>
    <w:uiPriority w:val="99"/>
    <w:rsid w:val="00D464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9122">
      <w:bodyDiv w:val="1"/>
      <w:marLeft w:val="0"/>
      <w:marRight w:val="0"/>
      <w:marTop w:val="0"/>
      <w:marBottom w:val="0"/>
      <w:divBdr>
        <w:top w:val="none" w:sz="0" w:space="0" w:color="auto"/>
        <w:left w:val="none" w:sz="0" w:space="0" w:color="auto"/>
        <w:bottom w:val="none" w:sz="0" w:space="0" w:color="auto"/>
        <w:right w:val="none" w:sz="0" w:space="0" w:color="auto"/>
      </w:divBdr>
    </w:div>
    <w:div w:id="248971284">
      <w:bodyDiv w:val="1"/>
      <w:marLeft w:val="0"/>
      <w:marRight w:val="0"/>
      <w:marTop w:val="0"/>
      <w:marBottom w:val="0"/>
      <w:divBdr>
        <w:top w:val="none" w:sz="0" w:space="0" w:color="auto"/>
        <w:left w:val="none" w:sz="0" w:space="0" w:color="auto"/>
        <w:bottom w:val="none" w:sz="0" w:space="0" w:color="auto"/>
        <w:right w:val="none" w:sz="0" w:space="0" w:color="auto"/>
      </w:divBdr>
    </w:div>
    <w:div w:id="270472756">
      <w:bodyDiv w:val="1"/>
      <w:marLeft w:val="0"/>
      <w:marRight w:val="0"/>
      <w:marTop w:val="0"/>
      <w:marBottom w:val="0"/>
      <w:divBdr>
        <w:top w:val="none" w:sz="0" w:space="0" w:color="auto"/>
        <w:left w:val="none" w:sz="0" w:space="0" w:color="auto"/>
        <w:bottom w:val="none" w:sz="0" w:space="0" w:color="auto"/>
        <w:right w:val="none" w:sz="0" w:space="0" w:color="auto"/>
      </w:divBdr>
    </w:div>
    <w:div w:id="322510993">
      <w:bodyDiv w:val="1"/>
      <w:marLeft w:val="0"/>
      <w:marRight w:val="0"/>
      <w:marTop w:val="0"/>
      <w:marBottom w:val="0"/>
      <w:divBdr>
        <w:top w:val="none" w:sz="0" w:space="0" w:color="auto"/>
        <w:left w:val="none" w:sz="0" w:space="0" w:color="auto"/>
        <w:bottom w:val="none" w:sz="0" w:space="0" w:color="auto"/>
        <w:right w:val="none" w:sz="0" w:space="0" w:color="auto"/>
      </w:divBdr>
    </w:div>
    <w:div w:id="438574247">
      <w:bodyDiv w:val="1"/>
      <w:marLeft w:val="0"/>
      <w:marRight w:val="0"/>
      <w:marTop w:val="0"/>
      <w:marBottom w:val="0"/>
      <w:divBdr>
        <w:top w:val="none" w:sz="0" w:space="0" w:color="auto"/>
        <w:left w:val="none" w:sz="0" w:space="0" w:color="auto"/>
        <w:bottom w:val="none" w:sz="0" w:space="0" w:color="auto"/>
        <w:right w:val="none" w:sz="0" w:space="0" w:color="auto"/>
      </w:divBdr>
    </w:div>
    <w:div w:id="601106432">
      <w:bodyDiv w:val="1"/>
      <w:marLeft w:val="0"/>
      <w:marRight w:val="0"/>
      <w:marTop w:val="0"/>
      <w:marBottom w:val="0"/>
      <w:divBdr>
        <w:top w:val="none" w:sz="0" w:space="0" w:color="auto"/>
        <w:left w:val="none" w:sz="0" w:space="0" w:color="auto"/>
        <w:bottom w:val="none" w:sz="0" w:space="0" w:color="auto"/>
        <w:right w:val="none" w:sz="0" w:space="0" w:color="auto"/>
      </w:divBdr>
    </w:div>
    <w:div w:id="657656778">
      <w:bodyDiv w:val="1"/>
      <w:marLeft w:val="0"/>
      <w:marRight w:val="0"/>
      <w:marTop w:val="0"/>
      <w:marBottom w:val="0"/>
      <w:divBdr>
        <w:top w:val="none" w:sz="0" w:space="0" w:color="auto"/>
        <w:left w:val="none" w:sz="0" w:space="0" w:color="auto"/>
        <w:bottom w:val="none" w:sz="0" w:space="0" w:color="auto"/>
        <w:right w:val="none" w:sz="0" w:space="0" w:color="auto"/>
      </w:divBdr>
    </w:div>
    <w:div w:id="678505230">
      <w:bodyDiv w:val="1"/>
      <w:marLeft w:val="0"/>
      <w:marRight w:val="0"/>
      <w:marTop w:val="0"/>
      <w:marBottom w:val="0"/>
      <w:divBdr>
        <w:top w:val="none" w:sz="0" w:space="0" w:color="auto"/>
        <w:left w:val="none" w:sz="0" w:space="0" w:color="auto"/>
        <w:bottom w:val="none" w:sz="0" w:space="0" w:color="auto"/>
        <w:right w:val="none" w:sz="0" w:space="0" w:color="auto"/>
      </w:divBdr>
    </w:div>
    <w:div w:id="715740725">
      <w:bodyDiv w:val="1"/>
      <w:marLeft w:val="0"/>
      <w:marRight w:val="0"/>
      <w:marTop w:val="0"/>
      <w:marBottom w:val="0"/>
      <w:divBdr>
        <w:top w:val="none" w:sz="0" w:space="0" w:color="auto"/>
        <w:left w:val="none" w:sz="0" w:space="0" w:color="auto"/>
        <w:bottom w:val="none" w:sz="0" w:space="0" w:color="auto"/>
        <w:right w:val="none" w:sz="0" w:space="0" w:color="auto"/>
      </w:divBdr>
    </w:div>
    <w:div w:id="783187578">
      <w:bodyDiv w:val="1"/>
      <w:marLeft w:val="0"/>
      <w:marRight w:val="0"/>
      <w:marTop w:val="0"/>
      <w:marBottom w:val="0"/>
      <w:divBdr>
        <w:top w:val="none" w:sz="0" w:space="0" w:color="auto"/>
        <w:left w:val="none" w:sz="0" w:space="0" w:color="auto"/>
        <w:bottom w:val="none" w:sz="0" w:space="0" w:color="auto"/>
        <w:right w:val="none" w:sz="0" w:space="0" w:color="auto"/>
      </w:divBdr>
    </w:div>
    <w:div w:id="833767140">
      <w:bodyDiv w:val="1"/>
      <w:marLeft w:val="0"/>
      <w:marRight w:val="0"/>
      <w:marTop w:val="0"/>
      <w:marBottom w:val="0"/>
      <w:divBdr>
        <w:top w:val="none" w:sz="0" w:space="0" w:color="auto"/>
        <w:left w:val="none" w:sz="0" w:space="0" w:color="auto"/>
        <w:bottom w:val="none" w:sz="0" w:space="0" w:color="auto"/>
        <w:right w:val="none" w:sz="0" w:space="0" w:color="auto"/>
      </w:divBdr>
    </w:div>
    <w:div w:id="940455947">
      <w:bodyDiv w:val="1"/>
      <w:marLeft w:val="0"/>
      <w:marRight w:val="0"/>
      <w:marTop w:val="0"/>
      <w:marBottom w:val="0"/>
      <w:divBdr>
        <w:top w:val="none" w:sz="0" w:space="0" w:color="auto"/>
        <w:left w:val="none" w:sz="0" w:space="0" w:color="auto"/>
        <w:bottom w:val="none" w:sz="0" w:space="0" w:color="auto"/>
        <w:right w:val="none" w:sz="0" w:space="0" w:color="auto"/>
      </w:divBdr>
    </w:div>
    <w:div w:id="1062487611">
      <w:bodyDiv w:val="1"/>
      <w:marLeft w:val="0"/>
      <w:marRight w:val="0"/>
      <w:marTop w:val="0"/>
      <w:marBottom w:val="0"/>
      <w:divBdr>
        <w:top w:val="none" w:sz="0" w:space="0" w:color="auto"/>
        <w:left w:val="none" w:sz="0" w:space="0" w:color="auto"/>
        <w:bottom w:val="none" w:sz="0" w:space="0" w:color="auto"/>
        <w:right w:val="none" w:sz="0" w:space="0" w:color="auto"/>
      </w:divBdr>
    </w:div>
    <w:div w:id="1099645806">
      <w:bodyDiv w:val="1"/>
      <w:marLeft w:val="0"/>
      <w:marRight w:val="0"/>
      <w:marTop w:val="0"/>
      <w:marBottom w:val="0"/>
      <w:divBdr>
        <w:top w:val="none" w:sz="0" w:space="0" w:color="auto"/>
        <w:left w:val="none" w:sz="0" w:space="0" w:color="auto"/>
        <w:bottom w:val="none" w:sz="0" w:space="0" w:color="auto"/>
        <w:right w:val="none" w:sz="0" w:space="0" w:color="auto"/>
      </w:divBdr>
    </w:div>
    <w:div w:id="1193231769">
      <w:bodyDiv w:val="1"/>
      <w:marLeft w:val="0"/>
      <w:marRight w:val="0"/>
      <w:marTop w:val="0"/>
      <w:marBottom w:val="0"/>
      <w:divBdr>
        <w:top w:val="none" w:sz="0" w:space="0" w:color="auto"/>
        <w:left w:val="none" w:sz="0" w:space="0" w:color="auto"/>
        <w:bottom w:val="none" w:sz="0" w:space="0" w:color="auto"/>
        <w:right w:val="none" w:sz="0" w:space="0" w:color="auto"/>
      </w:divBdr>
    </w:div>
    <w:div w:id="1276058568">
      <w:bodyDiv w:val="1"/>
      <w:marLeft w:val="0"/>
      <w:marRight w:val="0"/>
      <w:marTop w:val="0"/>
      <w:marBottom w:val="0"/>
      <w:divBdr>
        <w:top w:val="none" w:sz="0" w:space="0" w:color="auto"/>
        <w:left w:val="none" w:sz="0" w:space="0" w:color="auto"/>
        <w:bottom w:val="none" w:sz="0" w:space="0" w:color="auto"/>
        <w:right w:val="none" w:sz="0" w:space="0" w:color="auto"/>
      </w:divBdr>
    </w:div>
    <w:div w:id="1283414147">
      <w:bodyDiv w:val="1"/>
      <w:marLeft w:val="0"/>
      <w:marRight w:val="0"/>
      <w:marTop w:val="0"/>
      <w:marBottom w:val="0"/>
      <w:divBdr>
        <w:top w:val="none" w:sz="0" w:space="0" w:color="auto"/>
        <w:left w:val="none" w:sz="0" w:space="0" w:color="auto"/>
        <w:bottom w:val="none" w:sz="0" w:space="0" w:color="auto"/>
        <w:right w:val="none" w:sz="0" w:space="0" w:color="auto"/>
      </w:divBdr>
    </w:div>
    <w:div w:id="1443307125">
      <w:bodyDiv w:val="1"/>
      <w:marLeft w:val="0"/>
      <w:marRight w:val="0"/>
      <w:marTop w:val="0"/>
      <w:marBottom w:val="0"/>
      <w:divBdr>
        <w:top w:val="none" w:sz="0" w:space="0" w:color="auto"/>
        <w:left w:val="none" w:sz="0" w:space="0" w:color="auto"/>
        <w:bottom w:val="none" w:sz="0" w:space="0" w:color="auto"/>
        <w:right w:val="none" w:sz="0" w:space="0" w:color="auto"/>
      </w:divBdr>
    </w:div>
    <w:div w:id="1891458197">
      <w:bodyDiv w:val="1"/>
      <w:marLeft w:val="0"/>
      <w:marRight w:val="0"/>
      <w:marTop w:val="0"/>
      <w:marBottom w:val="0"/>
      <w:divBdr>
        <w:top w:val="none" w:sz="0" w:space="0" w:color="auto"/>
        <w:left w:val="none" w:sz="0" w:space="0" w:color="auto"/>
        <w:bottom w:val="none" w:sz="0" w:space="0" w:color="auto"/>
        <w:right w:val="none" w:sz="0" w:space="0" w:color="auto"/>
      </w:divBdr>
    </w:div>
    <w:div w:id="2061972640">
      <w:bodyDiv w:val="1"/>
      <w:marLeft w:val="0"/>
      <w:marRight w:val="0"/>
      <w:marTop w:val="0"/>
      <w:marBottom w:val="0"/>
      <w:divBdr>
        <w:top w:val="none" w:sz="0" w:space="0" w:color="auto"/>
        <w:left w:val="none" w:sz="0" w:space="0" w:color="auto"/>
        <w:bottom w:val="none" w:sz="0" w:space="0" w:color="auto"/>
        <w:right w:val="none" w:sz="0" w:space="0" w:color="auto"/>
      </w:divBdr>
    </w:div>
    <w:div w:id="20710780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pl@camarapl.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D67921-00FE-4EF0-956C-326D5171A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2</Pages>
  <Words>662</Words>
  <Characters>3577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cac</dc:creator>
  <cp:lastModifiedBy>Assessoria Parlamentar 8</cp:lastModifiedBy>
  <cp:revision>120</cp:revision>
  <cp:lastPrinted>2023-06-23T16:25:00Z</cp:lastPrinted>
  <dcterms:created xsi:type="dcterms:W3CDTF">2026-02-09T16:25:00Z</dcterms:created>
  <dcterms:modified xsi:type="dcterms:W3CDTF">2026-05-19T13:24:00Z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1046-12.2.0.21546</vt:lpwstr>
  </property>
  <property fmtid="{D5CDD505-2E9C-101B-9397-08002B2CF9AE}" pid="3" name="ICV">
    <vt:lpwstr>C8E7E19098384095A153FA8BE1F3610D_13</vt:lpwstr>
  </property>
</Properties>
</file>