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801319">
        <w:rPr>
          <w:rFonts w:ascii="Arial" w:hAnsi="Arial" w:cs="Arial"/>
        </w:rPr>
        <w:t>20</w:t>
      </w:r>
      <w:r w:rsidRPr="00036ACF">
        <w:rPr>
          <w:rFonts w:ascii="Arial" w:hAnsi="Arial" w:cs="Arial"/>
        </w:rPr>
        <w:t xml:space="preserve"> de </w:t>
      </w:r>
      <w:r w:rsidR="00126032">
        <w:rPr>
          <w:rFonts w:ascii="Arial" w:hAnsi="Arial" w:cs="Arial"/>
        </w:rPr>
        <w:t>março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126032" w:rsidRPr="00126032" w:rsidRDefault="00FC19C7" w:rsidP="0012603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</w:rPr>
      </w:pPr>
      <w:r w:rsidRPr="00E9793E">
        <w:rPr>
          <w:rFonts w:ascii="Arial" w:hAnsi="Arial" w:cs="Arial"/>
        </w:rPr>
        <w:t xml:space="preserve">Segue em anexo minuta de </w:t>
      </w:r>
      <w:r w:rsidR="0036413B">
        <w:rPr>
          <w:rFonts w:ascii="Arial" w:hAnsi="Arial" w:cs="Arial"/>
        </w:rPr>
        <w:t>Antep</w:t>
      </w:r>
      <w:r w:rsidRPr="00E9793E">
        <w:rPr>
          <w:rFonts w:ascii="Arial" w:hAnsi="Arial" w:cs="Arial"/>
        </w:rPr>
        <w:t xml:space="preserve">rojeto de Lei que </w:t>
      </w:r>
      <w:r w:rsidR="00B020C0">
        <w:rPr>
          <w:rFonts w:ascii="Arial" w:hAnsi="Arial" w:cs="Arial"/>
        </w:rPr>
        <w:t>“</w:t>
      </w:r>
      <w:r w:rsidR="00126032" w:rsidRPr="00126032">
        <w:rPr>
          <w:rFonts w:ascii="Arial" w:hAnsi="Arial" w:cs="Arial"/>
          <w:b/>
          <w:bCs/>
        </w:rPr>
        <w:t>DISPÕE SOBRE NORMAS DE DOAÇÃO DE EQUIPAMENTOS AOS ÓRGÃOS DE SEGURANÇA PÚBLICA E DÁ OUTRAS PROVIDÊNCIAS</w:t>
      </w:r>
      <w:r w:rsidR="00126032">
        <w:rPr>
          <w:rFonts w:ascii="Arial" w:hAnsi="Arial" w:cs="Arial"/>
          <w:b/>
          <w:bCs/>
        </w:rPr>
        <w:t>”</w:t>
      </w:r>
      <w:r w:rsidR="00126032" w:rsidRPr="00126032">
        <w:rPr>
          <w:rFonts w:ascii="Arial" w:hAnsi="Arial" w:cs="Arial"/>
          <w:b/>
          <w:bCs/>
        </w:rPr>
        <w:t>.</w:t>
      </w:r>
    </w:p>
    <w:p w:rsidR="00126032" w:rsidRDefault="00126032" w:rsidP="0012603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szCs w:val="26"/>
          <w:lang w:bidi="pt-BR"/>
        </w:rPr>
      </w:pPr>
      <w:r w:rsidRPr="00126032">
        <w:rPr>
          <w:rFonts w:ascii="Arial" w:hAnsi="Arial" w:cs="Arial"/>
          <w:szCs w:val="26"/>
          <w:lang w:bidi="pt-BR"/>
        </w:rPr>
        <w:t>O projeto de lei que ora envio à apreciação dessa Casa Legislativa possui o escopo de isentar</w:t>
      </w:r>
      <w:r>
        <w:rPr>
          <w:rFonts w:ascii="Arial" w:hAnsi="Arial" w:cs="Arial"/>
          <w:szCs w:val="26"/>
          <w:lang w:bidi="pt-BR"/>
        </w:rPr>
        <w:t xml:space="preserve"> em 30% o pagamento de ISS (imposto sobre serviços) a empresa que doar</w:t>
      </w:r>
      <w:r w:rsidRPr="00126032">
        <w:rPr>
          <w:rFonts w:ascii="Arial" w:hAnsi="Arial" w:cs="Arial"/>
          <w:szCs w:val="26"/>
          <w:lang w:bidi="pt-BR"/>
        </w:rPr>
        <w:t xml:space="preserve"> equipamentos que possam ser utilizados nas </w:t>
      </w:r>
      <w:r>
        <w:rPr>
          <w:rFonts w:ascii="Arial" w:hAnsi="Arial" w:cs="Arial"/>
          <w:szCs w:val="26"/>
          <w:lang w:bidi="pt-BR"/>
        </w:rPr>
        <w:t>atividades de Segurança Pública.</w:t>
      </w:r>
    </w:p>
    <w:p w:rsidR="00126032" w:rsidRDefault="00126032" w:rsidP="00126032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680475">
        <w:rPr>
          <w:rFonts w:ascii="Arial" w:hAnsi="Arial" w:cs="Arial"/>
          <w:szCs w:val="26"/>
          <w:lang w:bidi="pt-BR"/>
        </w:rPr>
        <w:t>A política de segurança pública depende muito das ações dos governos locais, ou seja, a Administração Municipal interfere de forma direta e sensível nas condições de vida de seus munícipes, devendo sempre atuar na prevenção da violência, por meio de políticas públicas e urbanas.</w:t>
      </w:r>
    </w:p>
    <w:p w:rsidR="00126032" w:rsidRDefault="00126032" w:rsidP="00126032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680475">
        <w:rPr>
          <w:rFonts w:ascii="Arial" w:hAnsi="Arial" w:cs="Arial"/>
          <w:szCs w:val="26"/>
          <w:lang w:bidi="pt-BR"/>
        </w:rPr>
        <w:t>Dessa forma, com o intuito de reforçar a prevenção de futuras ocorrências criminosas, utilizando-se dos conceitos de segurança pública onde o Poder Público Municipal deve ocupar espaços para coibir e limitar as ações delituosas</w:t>
      </w:r>
      <w:r>
        <w:rPr>
          <w:rFonts w:ascii="Arial" w:hAnsi="Arial" w:cs="Arial"/>
          <w:szCs w:val="26"/>
          <w:lang w:bidi="pt-BR"/>
        </w:rPr>
        <w:t xml:space="preserve">, mostra-se imperioso termos em nosso Município Leis que visem dar mais efetividade a Segurança Pública. 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126032">
        <w:rPr>
          <w:rFonts w:ascii="Arial" w:hAnsi="Arial" w:cs="Arial"/>
        </w:rPr>
        <w:t>, pedimos</w:t>
      </w:r>
      <w:r w:rsidR="00FC19C7" w:rsidRPr="00E9793E">
        <w:rPr>
          <w:rFonts w:ascii="Arial" w:hAnsi="Arial" w:cs="Arial"/>
        </w:rPr>
        <w:t xml:space="preserve"> a apreciação e consequente aprovação desse </w:t>
      </w:r>
      <w:r w:rsidR="0036413B">
        <w:rPr>
          <w:rFonts w:ascii="Arial" w:hAnsi="Arial" w:cs="Arial"/>
        </w:rPr>
        <w:t>Ante</w:t>
      </w:r>
      <w:r w:rsidR="00FC19C7" w:rsidRPr="00E9793E">
        <w:rPr>
          <w:rFonts w:ascii="Arial" w:hAnsi="Arial" w:cs="Arial"/>
        </w:rPr>
        <w:t>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                        Valdeci de Vargas</w:t>
      </w:r>
    </w:p>
    <w:p w:rsidR="00126032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                     Vereador do MDB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36413B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ANTEP</w:t>
      </w:r>
      <w:r w:rsidR="00126032">
        <w:rPr>
          <w:rFonts w:ascii="Arial" w:hAnsi="Arial" w:cs="Arial"/>
          <w:b/>
        </w:rPr>
        <w:t>ROJETO DE LEI Nº _____ - 2018</w:t>
      </w:r>
    </w:p>
    <w:p w:rsidR="00B020C0" w:rsidRPr="00B020C0" w:rsidRDefault="00AD1BC6" w:rsidP="00B020C0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DISPÕE SOBRE</w:t>
      </w:r>
      <w:r w:rsidR="00126032">
        <w:rPr>
          <w:rFonts w:ascii="Arial" w:hAnsi="Arial" w:cs="Arial"/>
          <w:b/>
          <w:bCs/>
        </w:rPr>
        <w:t xml:space="preserve"> NORMAS DE DOAÇÃO DE EQUIPAMENTOS AOS ÓRGÃOS DE SEGURANÇA PÚBLICA E DÁ OUTRAS PROVIDÊNCIAS</w:t>
      </w:r>
      <w:r w:rsidR="00B020C0" w:rsidRPr="00B020C0">
        <w:rPr>
          <w:rFonts w:ascii="Arial" w:hAnsi="Arial" w:cs="Arial"/>
          <w:b/>
        </w:rPr>
        <w:t>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126032" w:rsidRPr="00126032" w:rsidRDefault="00126032" w:rsidP="00126032">
      <w:pPr>
        <w:spacing w:line="360" w:lineRule="auto"/>
        <w:ind w:left="860"/>
        <w:jc w:val="both"/>
        <w:rPr>
          <w:rFonts w:ascii="Arial" w:hAnsi="Arial" w:cs="Arial"/>
        </w:rPr>
      </w:pPr>
      <w:r w:rsidRPr="00126032">
        <w:rPr>
          <w:rFonts w:ascii="Arial" w:hAnsi="Arial" w:cs="Arial"/>
          <w:b/>
        </w:rPr>
        <w:t xml:space="preserve">Art. 1º </w:t>
      </w:r>
      <w:r w:rsidRPr="00126032">
        <w:rPr>
          <w:rFonts w:ascii="Arial" w:hAnsi="Arial" w:cs="Arial"/>
        </w:rPr>
        <w:t>As Empresas que doarem os equipamentos descritos na presente Lei terão o direito de abater 30% (por cento) do valor doado sobre o Imposto sobre Serviços (ISS), no exercício em que se perfectibilizou o Termo de doação.</w:t>
      </w:r>
    </w:p>
    <w:p w:rsidR="00126032" w:rsidRPr="00126032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Pr="00126032" w:rsidRDefault="00126032" w:rsidP="00126032">
      <w:pPr>
        <w:spacing w:line="360" w:lineRule="auto"/>
        <w:ind w:firstLine="850"/>
        <w:jc w:val="both"/>
        <w:rPr>
          <w:rFonts w:ascii="Arial" w:hAnsi="Arial" w:cs="Arial"/>
        </w:rPr>
      </w:pPr>
      <w:r w:rsidRPr="00126032">
        <w:rPr>
          <w:rFonts w:ascii="Arial" w:hAnsi="Arial" w:cs="Arial"/>
          <w:b/>
        </w:rPr>
        <w:t xml:space="preserve">Parágrafo único. </w:t>
      </w:r>
      <w:r w:rsidRPr="00126032">
        <w:rPr>
          <w:rFonts w:ascii="Arial" w:hAnsi="Arial" w:cs="Arial"/>
        </w:rPr>
        <w:t xml:space="preserve">Os equipamentos descritos no </w:t>
      </w:r>
      <w:r w:rsidRPr="00126032">
        <w:rPr>
          <w:rFonts w:ascii="Arial" w:hAnsi="Arial" w:cs="Arial"/>
          <w:i/>
        </w:rPr>
        <w:t xml:space="preserve">caput </w:t>
      </w:r>
      <w:r w:rsidRPr="00126032">
        <w:rPr>
          <w:rFonts w:ascii="Arial" w:hAnsi="Arial" w:cs="Arial"/>
        </w:rPr>
        <w:t>do Art. 1º são:  viaturas, armamentos, sistemas de videomonitoramento, equipamentos de proteção individual e demais equipamentos que possam ser utilizados nas atividades fins da Segurança Pública, com fins de doação.</w:t>
      </w:r>
    </w:p>
    <w:p w:rsidR="00126032" w:rsidRPr="00126032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Pr="00126032" w:rsidRDefault="00126032" w:rsidP="00126032">
      <w:pPr>
        <w:tabs>
          <w:tab w:val="left" w:pos="1051"/>
        </w:tabs>
        <w:spacing w:line="360" w:lineRule="auto"/>
        <w:ind w:left="857"/>
        <w:jc w:val="both"/>
        <w:rPr>
          <w:rFonts w:ascii="Arial" w:hAnsi="Arial" w:cs="Arial"/>
        </w:rPr>
      </w:pPr>
      <w:r w:rsidRPr="00126032">
        <w:rPr>
          <w:rFonts w:ascii="Arial" w:hAnsi="Arial" w:cs="Arial"/>
          <w:b/>
        </w:rPr>
        <w:t>Art. 2º</w:t>
      </w:r>
      <w:r w:rsidRPr="00126032">
        <w:rPr>
          <w:rFonts w:ascii="Arial" w:hAnsi="Arial" w:cs="Arial"/>
        </w:rPr>
        <w:t xml:space="preserve"> A isenção prevista no Art. 1º desta Lei tem aplicabilidade apenas quando o fato gerador ocorrer no âmbito municipal, e deverá ser precedida de Termo de Intenção de Doação com o aceite da Secretaria de Administração e Segurança Pública, especificando os bens que serão doados.</w:t>
      </w:r>
    </w:p>
    <w:p w:rsidR="00126032" w:rsidRPr="00126032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Pr="00126032" w:rsidRDefault="00126032" w:rsidP="00126032">
      <w:pPr>
        <w:numPr>
          <w:ilvl w:val="0"/>
          <w:numId w:val="13"/>
        </w:numPr>
        <w:tabs>
          <w:tab w:val="left" w:pos="1061"/>
        </w:tabs>
        <w:spacing w:line="360" w:lineRule="auto"/>
        <w:ind w:right="20" w:firstLine="857"/>
        <w:jc w:val="both"/>
        <w:rPr>
          <w:rFonts w:ascii="Arial" w:hAnsi="Arial" w:cs="Arial"/>
        </w:rPr>
      </w:pPr>
      <w:r w:rsidRPr="00126032">
        <w:rPr>
          <w:rFonts w:ascii="Arial" w:hAnsi="Arial" w:cs="Arial"/>
        </w:rPr>
        <w:t xml:space="preserve">1º A isenção será reconhecida pela Secretaria da Fazenda Municipal, mediante previa verificação com a juntada do instrumento previsto no </w:t>
      </w:r>
      <w:r w:rsidRPr="00126032">
        <w:rPr>
          <w:rFonts w:ascii="Arial" w:hAnsi="Arial" w:cs="Arial"/>
          <w:i/>
        </w:rPr>
        <w:t xml:space="preserve">caput </w:t>
      </w:r>
      <w:r w:rsidRPr="00126032">
        <w:rPr>
          <w:rFonts w:ascii="Arial" w:hAnsi="Arial" w:cs="Arial"/>
        </w:rPr>
        <w:t>do Art. 2º.</w:t>
      </w:r>
    </w:p>
    <w:p w:rsidR="00126032" w:rsidRPr="00126032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Pr="00126032" w:rsidRDefault="00126032" w:rsidP="00126032">
      <w:pPr>
        <w:numPr>
          <w:ilvl w:val="0"/>
          <w:numId w:val="13"/>
        </w:numPr>
        <w:tabs>
          <w:tab w:val="left" w:pos="1037"/>
        </w:tabs>
        <w:spacing w:line="360" w:lineRule="auto"/>
        <w:ind w:firstLine="857"/>
        <w:jc w:val="both"/>
        <w:rPr>
          <w:rFonts w:ascii="Arial" w:hAnsi="Arial" w:cs="Arial"/>
        </w:rPr>
      </w:pPr>
      <w:r w:rsidRPr="00126032">
        <w:rPr>
          <w:rFonts w:ascii="Arial" w:hAnsi="Arial" w:cs="Arial"/>
        </w:rPr>
        <w:t>2º O adquirente deverá comprovar junto à Secretaria da Fazenda Municipal a efetiva entrega dos bens adquiridos nos termos desta Lei, no prazo de 90 dias.</w:t>
      </w:r>
    </w:p>
    <w:p w:rsidR="00126032" w:rsidRPr="00126032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Pr="00126032" w:rsidRDefault="00126032" w:rsidP="00126032">
      <w:pPr>
        <w:numPr>
          <w:ilvl w:val="0"/>
          <w:numId w:val="13"/>
        </w:numPr>
        <w:tabs>
          <w:tab w:val="left" w:pos="1066"/>
        </w:tabs>
        <w:spacing w:line="360" w:lineRule="auto"/>
        <w:ind w:firstLine="857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126032">
        <w:rPr>
          <w:rFonts w:ascii="Arial" w:hAnsi="Arial" w:cs="Arial"/>
        </w:rPr>
        <w:t xml:space="preserve">º A doação não efetivada no prazo estabelecido no § 2º deste artigo importará a prática de infração tributária, determinando a aplicação </w:t>
      </w:r>
      <w:r w:rsidRPr="00126032">
        <w:rPr>
          <w:rFonts w:ascii="Arial" w:hAnsi="Arial" w:cs="Arial"/>
          <w:bCs/>
        </w:rPr>
        <w:t>lei municipal nº 768, de 27/12/2002, que estabelece o código tributário do município.</w:t>
      </w:r>
    </w:p>
    <w:p w:rsidR="00126032" w:rsidRPr="00126032" w:rsidRDefault="00126032" w:rsidP="00126032">
      <w:pPr>
        <w:tabs>
          <w:tab w:val="left" w:pos="1066"/>
        </w:tabs>
        <w:spacing w:line="360" w:lineRule="auto"/>
        <w:jc w:val="both"/>
        <w:rPr>
          <w:rFonts w:ascii="Arial" w:hAnsi="Arial" w:cs="Arial"/>
        </w:rPr>
      </w:pPr>
    </w:p>
    <w:p w:rsidR="00126032" w:rsidRDefault="00126032" w:rsidP="00126032">
      <w:pPr>
        <w:spacing w:line="360" w:lineRule="auto"/>
        <w:ind w:right="20" w:firstLine="8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Pr="00126032">
        <w:rPr>
          <w:rFonts w:ascii="Arial" w:hAnsi="Arial" w:cs="Arial"/>
          <w:b/>
        </w:rPr>
        <w:t xml:space="preserve">º </w:t>
      </w:r>
      <w:r w:rsidRPr="00126032">
        <w:rPr>
          <w:rFonts w:ascii="Arial" w:hAnsi="Arial" w:cs="Arial"/>
        </w:rPr>
        <w:t>Esta Lei entra em vigor na data de sua publicação</w:t>
      </w:r>
      <w:r>
        <w:rPr>
          <w:rFonts w:ascii="Arial" w:hAnsi="Arial" w:cs="Arial"/>
        </w:rPr>
        <w:t>.</w:t>
      </w:r>
    </w:p>
    <w:p w:rsidR="00126032" w:rsidRDefault="00126032" w:rsidP="00126032">
      <w:pPr>
        <w:spacing w:line="360" w:lineRule="auto"/>
        <w:ind w:right="20" w:firstLine="850"/>
        <w:jc w:val="both"/>
        <w:rPr>
          <w:rFonts w:ascii="Arial" w:hAnsi="Arial" w:cs="Arial"/>
        </w:rPr>
      </w:pPr>
    </w:p>
    <w:p w:rsidR="00126032" w:rsidRDefault="00126032" w:rsidP="00126032">
      <w:pPr>
        <w:spacing w:line="360" w:lineRule="auto"/>
        <w:ind w:right="20" w:firstLine="850"/>
        <w:jc w:val="both"/>
        <w:rPr>
          <w:rFonts w:ascii="Arial" w:hAnsi="Arial" w:cs="Arial"/>
        </w:rPr>
      </w:pPr>
    </w:p>
    <w:p w:rsidR="00126032" w:rsidRPr="00B1076C" w:rsidRDefault="00126032" w:rsidP="00126032">
      <w:pPr>
        <w:pStyle w:val="Corpodetexto"/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126032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126032" w:rsidRPr="00B1076C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126032" w:rsidRDefault="00395485" w:rsidP="003954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</w:t>
      </w:r>
      <w:bookmarkStart w:id="0" w:name="_GoBack"/>
      <w:bookmarkEnd w:id="0"/>
      <w:r>
        <w:rPr>
          <w:rFonts w:ascii="Arial" w:hAnsi="Arial" w:cs="Arial"/>
        </w:rPr>
        <w:t xml:space="preserve"> e Publique-se.</w:t>
      </w:r>
    </w:p>
    <w:p w:rsidR="00395485" w:rsidRPr="00126032" w:rsidRDefault="00395485" w:rsidP="00395485">
      <w:pPr>
        <w:spacing w:line="360" w:lineRule="auto"/>
        <w:jc w:val="both"/>
        <w:rPr>
          <w:rFonts w:ascii="Arial" w:hAnsi="Arial" w:cs="Arial"/>
        </w:rPr>
        <w:sectPr w:rsidR="00395485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</w:p>
    <w:p w:rsidR="00930D94" w:rsidRPr="00B1076C" w:rsidRDefault="00930D94" w:rsidP="0012603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00B" w:rsidRDefault="007F400B" w:rsidP="00997FE2">
      <w:r>
        <w:separator/>
      </w:r>
    </w:p>
  </w:endnote>
  <w:endnote w:type="continuationSeparator" w:id="0">
    <w:p w:rsidR="007F400B" w:rsidRDefault="007F400B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00B" w:rsidRDefault="007F400B" w:rsidP="00997FE2">
      <w:r>
        <w:separator/>
      </w:r>
    </w:p>
  </w:footnote>
  <w:footnote w:type="continuationSeparator" w:id="0">
    <w:p w:rsidR="007F400B" w:rsidRDefault="007F400B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26032"/>
    <w:rsid w:val="001D7272"/>
    <w:rsid w:val="002D391B"/>
    <w:rsid w:val="003009F6"/>
    <w:rsid w:val="0036413B"/>
    <w:rsid w:val="00395485"/>
    <w:rsid w:val="005776A5"/>
    <w:rsid w:val="005F7585"/>
    <w:rsid w:val="00672A36"/>
    <w:rsid w:val="00705AEB"/>
    <w:rsid w:val="007B4FD3"/>
    <w:rsid w:val="007C1132"/>
    <w:rsid w:val="007F400B"/>
    <w:rsid w:val="00801319"/>
    <w:rsid w:val="00930D94"/>
    <w:rsid w:val="00975602"/>
    <w:rsid w:val="00997FE2"/>
    <w:rsid w:val="009B4F6C"/>
    <w:rsid w:val="009F4739"/>
    <w:rsid w:val="00AD1BC6"/>
    <w:rsid w:val="00AF4D30"/>
    <w:rsid w:val="00B020C0"/>
    <w:rsid w:val="00B1076C"/>
    <w:rsid w:val="00C40B38"/>
    <w:rsid w:val="00CA10DD"/>
    <w:rsid w:val="00CB367C"/>
    <w:rsid w:val="00DA12F5"/>
    <w:rsid w:val="00E74165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90FF9-F69F-444B-8B22-FF4131F80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485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4</cp:revision>
  <cp:lastPrinted>2018-03-20T21:24:00Z</cp:lastPrinted>
  <dcterms:created xsi:type="dcterms:W3CDTF">2018-03-15T18:18:00Z</dcterms:created>
  <dcterms:modified xsi:type="dcterms:W3CDTF">2018-03-20T21:26:00Z</dcterms:modified>
</cp:coreProperties>
</file>