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F13" w:rsidRDefault="00747F13" w:rsidP="00747F13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47F13" w:rsidRDefault="00747F13" w:rsidP="00747F13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032 DE 9 DE DEZEMBRO DE 2019.</w:t>
      </w:r>
    </w:p>
    <w:p w:rsidR="00747F13" w:rsidRDefault="00747F13" w:rsidP="00747F13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F13" w:rsidRDefault="00747F13" w:rsidP="00747F13">
      <w:pPr>
        <w:ind w:left="1418" w:right="-188" w:hanging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ALTERA DISPOSITIVOS DA RESOLUÇÃO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Nº 003/96, DE 20.12.</w:t>
      </w:r>
      <w:r>
        <w:rPr>
          <w:rFonts w:ascii="Times New Roman" w:hAnsi="Times New Roman" w:cs="Times New Roman"/>
          <w:b/>
          <w:bCs/>
          <w:sz w:val="24"/>
          <w:szCs w:val="24"/>
        </w:rPr>
        <w:t>19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96,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QUE ESTABELECE O REGIMENTO INTERNO DA CÂMARA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  <w:t>MUNICIPAL DE CAMPO NOVO DO PARECIS.</w:t>
      </w:r>
    </w:p>
    <w:p w:rsidR="00747F13" w:rsidRDefault="00747F13" w:rsidP="00747F13">
      <w:pPr>
        <w:tabs>
          <w:tab w:val="left" w:pos="851"/>
        </w:tabs>
        <w:ind w:left="1418" w:right="-18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7F13" w:rsidRDefault="00747F13" w:rsidP="00747F13">
      <w:pPr>
        <w:tabs>
          <w:tab w:val="left" w:pos="851"/>
        </w:tabs>
        <w:ind w:right="-188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ind w:firstLine="14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eastAsia="Calibri" w:hAnsi="Times New Roman" w:cs="Times New Roman"/>
          <w:sz w:val="24"/>
          <w:szCs w:val="24"/>
        </w:rPr>
        <w:t xml:space="preserve">. O inciso VI do parágrafo único do art. 49 e o art. 83-B, </w:t>
      </w:r>
      <w:r>
        <w:rPr>
          <w:rFonts w:ascii="Times New Roman" w:eastAsia="Calibri" w:hAnsi="Times New Roman" w:cs="Times New Roman"/>
          <w:i/>
          <w:sz w:val="24"/>
          <w:szCs w:val="24"/>
        </w:rPr>
        <w:t>caput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da Resolução nº 003/96, de 20.12.1996 que estabelece o Regimento Interno da Câmara Municipal, passam a vigorar </w:t>
      </w:r>
      <w:r>
        <w:rPr>
          <w:rFonts w:ascii="Times New Roman" w:eastAsia="Calibri" w:hAnsi="Times New Roman" w:cs="Times New Roman"/>
          <w:sz w:val="24"/>
          <w:szCs w:val="24"/>
        </w:rPr>
        <w:t>com a seguinte redação:</w:t>
      </w: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ind w:firstLine="144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47F13" w:rsidRDefault="00747F13" w:rsidP="00F543C9">
      <w:pPr>
        <w:tabs>
          <w:tab w:val="left" w:pos="709"/>
          <w:tab w:val="left" w:pos="1418"/>
          <w:tab w:val="left" w:pos="4395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       “</w:t>
      </w:r>
      <w:r w:rsidR="00F543C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Art. 49.</w:t>
      </w:r>
      <w:r w:rsidR="00F543C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..</w:t>
      </w:r>
      <w:r w:rsidR="00F543C9">
        <w:rPr>
          <w:rFonts w:ascii="Times New Roman" w:hAnsi="Times New Roman" w:cs="Times New Roman"/>
          <w:i/>
          <w:iCs/>
          <w:sz w:val="24"/>
          <w:szCs w:val="24"/>
        </w:rPr>
        <w:t>.............................</w:t>
      </w: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>..............................................</w:t>
      </w: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VI - </w:t>
      </w:r>
      <w:r>
        <w:rPr>
          <w:rFonts w:ascii="Times New Roman" w:hAnsi="Times New Roman" w:cs="Times New Roman"/>
          <w:i/>
          <w:sz w:val="24"/>
          <w:szCs w:val="24"/>
        </w:rPr>
        <w:t>de Desenvolvimento Econômico, Indústria, Comércio e Serviços.ˮ</w:t>
      </w: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   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“ </w:t>
      </w:r>
      <w:r>
        <w:rPr>
          <w:rFonts w:ascii="Times New Roman" w:hAnsi="Times New Roman" w:cs="Times New Roman"/>
          <w:i/>
          <w:sz w:val="24"/>
          <w:szCs w:val="24"/>
        </w:rPr>
        <w:t>Art. 83-B. Compete à Comissão de Desenvolvimento Econômico, Indústria, Comércio e Serviços emitir parecer, quanto ao mérito, sobre proposições e matérias relativas às empresas, indústrias, comércios, agricultura, pecuária e abastecimento, bem como matérias correlatas.”</w:t>
      </w:r>
    </w:p>
    <w:p w:rsidR="00747F13" w:rsidRDefault="00747F13" w:rsidP="00747F13">
      <w:pPr>
        <w:tabs>
          <w:tab w:val="left" w:pos="709"/>
          <w:tab w:val="left" w:pos="1418"/>
          <w:tab w:val="left" w:pos="9072"/>
          <w:tab w:val="left" w:pos="9214"/>
        </w:tabs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47F13" w:rsidRDefault="00747F13" w:rsidP="00747F13">
      <w:pPr>
        <w:pStyle w:val="Recuodecorpodetexto3"/>
        <w:tabs>
          <w:tab w:val="left" w:pos="1418"/>
        </w:tabs>
        <w:spacing w:after="0"/>
        <w:ind w:left="862" w:firstLine="57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2º</w:t>
      </w:r>
      <w:r>
        <w:rPr>
          <w:sz w:val="24"/>
          <w:szCs w:val="24"/>
        </w:rPr>
        <w:t xml:space="preserve">. Esta Resolução entra em vigor na data de sua publicação. </w:t>
      </w:r>
    </w:p>
    <w:p w:rsidR="00747F13" w:rsidRDefault="00747F13" w:rsidP="00747F13">
      <w:pPr>
        <w:pStyle w:val="Recuodecorpodetexto3"/>
        <w:spacing w:after="0"/>
        <w:ind w:left="862" w:firstLine="578"/>
        <w:jc w:val="both"/>
        <w:rPr>
          <w:sz w:val="24"/>
          <w:szCs w:val="24"/>
        </w:rPr>
      </w:pPr>
    </w:p>
    <w:p w:rsidR="00747F13" w:rsidRDefault="00747F13" w:rsidP="00747F13">
      <w:pPr>
        <w:pStyle w:val="Recuodecorpodetexto3"/>
        <w:spacing w:after="0"/>
        <w:ind w:left="142" w:right="-188" w:firstLine="578"/>
        <w:rPr>
          <w:b/>
          <w:sz w:val="24"/>
          <w:szCs w:val="24"/>
        </w:rPr>
      </w:pPr>
    </w:p>
    <w:p w:rsidR="00747F13" w:rsidRDefault="00747F13" w:rsidP="00747F13">
      <w:pPr>
        <w:pStyle w:val="Ttulo3"/>
        <w:tabs>
          <w:tab w:val="left" w:pos="1560"/>
          <w:tab w:val="left" w:pos="4253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Parecis/MT, em 9 de dezembro de 2019.</w:t>
      </w:r>
    </w:p>
    <w:p w:rsidR="00747F13" w:rsidRDefault="00747F13" w:rsidP="00747F13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47F13" w:rsidRDefault="00747F13" w:rsidP="00747F13">
      <w:pPr>
        <w:ind w:right="-188"/>
        <w:rPr>
          <w:sz w:val="24"/>
          <w:szCs w:val="24"/>
        </w:rPr>
      </w:pPr>
    </w:p>
    <w:p w:rsidR="00747F13" w:rsidRDefault="00747F13" w:rsidP="00747F13">
      <w:pPr>
        <w:ind w:right="-188"/>
        <w:rPr>
          <w:sz w:val="24"/>
          <w:szCs w:val="24"/>
        </w:rPr>
      </w:pPr>
    </w:p>
    <w:p w:rsidR="00747F13" w:rsidRDefault="00747F13" w:rsidP="00747F13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  <w:t>VER. WAGNER TAVARES DA CUNHA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 </w:t>
      </w:r>
      <w:r w:rsidR="00F543C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747F13" w:rsidRDefault="00747F13" w:rsidP="00747F13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747F13" w:rsidRDefault="00747F13" w:rsidP="00747F13"/>
    <w:p w:rsidR="00747F13" w:rsidRDefault="00747F13" w:rsidP="00747F13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Registrado na Secretaria da Câmara Municipal, publicado por afixação no lugar de costume, </w:t>
      </w:r>
      <w:r w:rsidR="00F543C9">
        <w:rPr>
          <w:rFonts w:ascii="Times New Roman" w:hAnsi="Times New Roman" w:cs="Times New Roman"/>
          <w:b w:val="0"/>
          <w:color w:val="auto"/>
          <w:sz w:val="24"/>
          <w:szCs w:val="24"/>
        </w:rPr>
        <w:t>em 12.12.2019.</w:t>
      </w:r>
    </w:p>
    <w:p w:rsidR="00747F13" w:rsidRDefault="00747F13" w:rsidP="00747F13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747F13" w:rsidRDefault="00747F13" w:rsidP="00747F13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747F13" w:rsidRDefault="00747F13" w:rsidP="00747F13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747F13" w:rsidRDefault="00747F13" w:rsidP="00747F13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Secretária Geral</w:t>
      </w:r>
    </w:p>
    <w:p w:rsidR="00747F13" w:rsidRDefault="00747F13" w:rsidP="00747F13"/>
    <w:p w:rsidR="00747F13" w:rsidRDefault="00747F13" w:rsidP="00747F13"/>
    <w:p w:rsidR="00747F13" w:rsidRDefault="00747F13" w:rsidP="00747F13"/>
    <w:p w:rsidR="00747F13" w:rsidRDefault="00747F13" w:rsidP="00747F13"/>
    <w:p w:rsidR="00747F13" w:rsidRDefault="00747F13" w:rsidP="00747F13"/>
    <w:p w:rsidR="00747F13" w:rsidRDefault="00747F13" w:rsidP="00747F13">
      <w:pPr>
        <w:tabs>
          <w:tab w:val="left" w:pos="4253"/>
        </w:tabs>
      </w:pPr>
    </w:p>
    <w:p w:rsidR="00747F13" w:rsidRDefault="00747F13" w:rsidP="00747F13"/>
    <w:p w:rsidR="00755303" w:rsidRDefault="00755303"/>
    <w:sectPr w:rsidR="00755303" w:rsidSect="00FC3028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703" w:rsidRDefault="004E2703" w:rsidP="00747F13">
      <w:r>
        <w:separator/>
      </w:r>
    </w:p>
  </w:endnote>
  <w:endnote w:type="continuationSeparator" w:id="1">
    <w:p w:rsidR="004E2703" w:rsidRDefault="004E2703" w:rsidP="00747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F13" w:rsidRDefault="00747F13">
    <w:pPr>
      <w:pStyle w:val="Rodap"/>
    </w:pPr>
    <w:r w:rsidRPr="00747F13">
      <w:drawing>
        <wp:inline distT="0" distB="0" distL="0" distR="0">
          <wp:extent cx="5612130" cy="42799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703" w:rsidRDefault="004E2703" w:rsidP="00747F13">
      <w:r>
        <w:separator/>
      </w:r>
    </w:p>
  </w:footnote>
  <w:footnote w:type="continuationSeparator" w:id="1">
    <w:p w:rsidR="004E2703" w:rsidRDefault="004E2703" w:rsidP="00747F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F13" w:rsidRDefault="00747F13">
    <w:pPr>
      <w:pStyle w:val="Cabealho"/>
    </w:pPr>
    <w:r w:rsidRPr="00747F13">
      <w:drawing>
        <wp:inline distT="0" distB="0" distL="0" distR="0">
          <wp:extent cx="5400040" cy="669924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E2703"/>
    <w:rsid w:val="00747F13"/>
    <w:rsid w:val="00755303"/>
    <w:rsid w:val="00A906D8"/>
    <w:rsid w:val="00AB5A74"/>
    <w:rsid w:val="00F071AE"/>
    <w:rsid w:val="00F5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47F1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47F13"/>
  </w:style>
  <w:style w:type="paragraph" w:styleId="Recuodecorpodetexto3">
    <w:name w:val="Body Text Indent 3"/>
    <w:basedOn w:val="Normal"/>
    <w:link w:val="Recuodecorpodetexto3Char"/>
    <w:semiHidden/>
    <w:unhideWhenUsed/>
    <w:rsid w:val="00747F13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747F1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47F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47F13"/>
  </w:style>
  <w:style w:type="paragraph" w:styleId="Rodap">
    <w:name w:val="footer"/>
    <w:basedOn w:val="Normal"/>
    <w:link w:val="RodapChar"/>
    <w:uiPriority w:val="99"/>
    <w:semiHidden/>
    <w:unhideWhenUsed/>
    <w:rsid w:val="00747F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747F13"/>
  </w:style>
  <w:style w:type="paragraph" w:styleId="Textodebalo">
    <w:name w:val="Balloon Text"/>
    <w:basedOn w:val="Normal"/>
    <w:link w:val="TextodebaloChar"/>
    <w:uiPriority w:val="99"/>
    <w:semiHidden/>
    <w:unhideWhenUsed/>
    <w:rsid w:val="00747F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7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2020-02-06T12:04:00Z</cp:lastPrinted>
  <dcterms:created xsi:type="dcterms:W3CDTF">2020-02-06T12:04:00Z</dcterms:created>
  <dcterms:modified xsi:type="dcterms:W3CDTF">2020-02-06T12:04:00Z</dcterms:modified>
</cp:coreProperties>
</file>