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B0A00" w:rsidRDefault="003B0A00" w:rsidP="00DE43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editId="77C3B65D">
            <wp:simplePos x="0" y="0"/>
            <wp:positionH relativeFrom="margin">
              <wp:align>center</wp:align>
            </wp:positionH>
            <wp:positionV relativeFrom="paragraph">
              <wp:posOffset>-674495</wp:posOffset>
            </wp:positionV>
            <wp:extent cx="1098539" cy="817809"/>
            <wp:effectExtent l="0" t="0" r="6985" b="1905"/>
            <wp:wrapNone/>
            <wp:docPr id="2697373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93" cy="82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A00" w:rsidRPr="003B0A00" w:rsidRDefault="003B0A00" w:rsidP="003B0A00">
      <w:pPr>
        <w:pStyle w:val="SemEspaamento"/>
        <w:jc w:val="center"/>
        <w:rPr>
          <w:rFonts w:ascii="Century Gothic" w:hAnsi="Century Gothic"/>
          <w:b/>
          <w:i/>
          <w:sz w:val="28"/>
          <w:szCs w:val="28"/>
        </w:rPr>
      </w:pPr>
      <w:r w:rsidRPr="003B0A00">
        <w:rPr>
          <w:rFonts w:ascii="Century Gothic" w:hAnsi="Century Gothic"/>
          <w:b/>
          <w:i/>
          <w:sz w:val="28"/>
          <w:szCs w:val="28"/>
        </w:rPr>
        <w:t>Câmara Municipal de Santa Rita</w:t>
      </w:r>
    </w:p>
    <w:p w:rsidR="003B0A00" w:rsidRPr="003B0A00" w:rsidRDefault="003B0A00" w:rsidP="003B0A00">
      <w:pPr>
        <w:pStyle w:val="SemEspaamento"/>
        <w:jc w:val="center"/>
        <w:rPr>
          <w:rFonts w:ascii="Century Gothic" w:hAnsi="Century Gothic"/>
          <w:i/>
          <w:sz w:val="28"/>
          <w:szCs w:val="28"/>
        </w:rPr>
      </w:pPr>
      <w:r w:rsidRPr="003B0A00">
        <w:rPr>
          <w:rFonts w:ascii="Century Gothic" w:hAnsi="Century Gothic"/>
          <w:i/>
          <w:sz w:val="28"/>
          <w:szCs w:val="28"/>
        </w:rPr>
        <w:t>Casa do Prefeito Antônio Teixeira</w:t>
      </w:r>
    </w:p>
    <w:p w:rsidR="003B0A00" w:rsidRPr="00C63973" w:rsidRDefault="003B0A00" w:rsidP="00DE43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</w:t>
      </w: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rojeto de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L</w:t>
      </w: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ei </w:t>
      </w:r>
      <w:proofErr w:type="gramStart"/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661BC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051</w:t>
      </w:r>
      <w:proofErr w:type="gramEnd"/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/ 2025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C63973" w:rsidRDefault="009C2BA5" w:rsidP="009C2BA5">
      <w:pPr>
        <w:spacing w:after="0" w:line="240" w:lineRule="auto"/>
        <w:ind w:left="708"/>
        <w:jc w:val="both"/>
        <w:rPr>
          <w:rStyle w:val="RefernciaIntensa"/>
          <w:rFonts w:ascii="Times New Roman" w:hAnsi="Times New Roman" w:cs="Times New Roman"/>
          <w:color w:val="auto"/>
        </w:rPr>
      </w:pPr>
      <w:r w:rsidRPr="00C63973">
        <w:rPr>
          <w:rStyle w:val="RefernciaIntensa"/>
          <w:rFonts w:ascii="Times New Roman" w:hAnsi="Times New Roman" w:cs="Times New Roman"/>
          <w:color w:val="auto"/>
        </w:rPr>
        <w:t>"Dispõe sobre o direito das mulheres do município de Santa Rita à realização de exames preventivos para o diagnóstico precoce do câncer de colo de útero e dá outras providências."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1º Fica garantido às mulheres residentes no município de Santa Rita, de acordo com a faixa etária e recomendação médica, o direito à realização gratuita de exames preventivos para o diagnóstico precoce do câncer de colo uterino (colposcopia).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2º O exame preventivo, conforme o estabelecido neste Projeto de Lei, será realizado uma vez ao ano para todas as mulheres com idade entre 25 e 64 anos, conforme diretrizes do Ministério da Saúde.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3º O município deverá promover campanhas de conscientização, por meio da Secretaria Municipal de Saúde, sobre a importância da prevenção e detecção precoce do câncer de colo de útero, com informações claras sobre a realização do exame, seus benefícios e a necessidade de seguimento médico.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4º A Secretaria Municipal de Saúde, em parceria com as unidades de saúde e profissionais de saúde do município, organizará a logística para a realização dos exames, garantindo o acesso amplo e sem custos para as mulheres atendidas.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5º Fica estabelecido que o município deverá disponibilizar equipes capacitadas para realizar o exame de Colposcopia de forma periódica e conforme demanda, incluindo nas unidades de saúde mais afastadas e zonas rurais, com especial atenção às mulheres que apresentem dificuldades de acesso a centros urbanos.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6º O município poderá firmar convênios ou parcerias com instituições públicas ou privadas para ampliar a oferta do exame preventivo e garantir maior agilidade na realização e no resultado dos exames.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7 As mulheres que finalizarem atendimento, ou seja, se após o exame for necessário algum tipo de medicação para cicatrização (pós procedimento) o médico (a) responsável encaminhará para o local combinado para que a mesma pegue gratuitamente a medição. 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8º As mulheres que apresentarem resultados alterados ou suspeitos deverão ser encaminhadas para a rede de saúde do SUS, com acompanhamento e tratamento médico apropriado, conforme os protocolos estabelecidos pelo Ministério da Saúde.</w:t>
      </w:r>
    </w:p>
    <w:p w:rsidR="009C2BA5" w:rsidRPr="00DE4316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Default="009C2BA5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E43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Art. 10º Esta Lei entra em vigor na data de sua publicação.</w:t>
      </w:r>
    </w:p>
    <w:p w:rsidR="003B0A00" w:rsidRDefault="003B0A00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3B0A00" w:rsidRDefault="003B0A00" w:rsidP="003B0A0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SEVERINO FARIAS DE FRANÇA</w:t>
      </w:r>
    </w:p>
    <w:p w:rsidR="003B0A00" w:rsidRDefault="003B0A00" w:rsidP="003B0A00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Vereador Autor – Partido Progressista</w:t>
      </w:r>
    </w:p>
    <w:p w:rsidR="00082C6B" w:rsidRDefault="00082C6B" w:rsidP="003B0A00">
      <w:pPr>
        <w:spacing w:after="0" w:line="240" w:lineRule="auto"/>
        <w:jc w:val="center"/>
        <w:rPr>
          <w:sz w:val="28"/>
          <w:szCs w:val="28"/>
        </w:rPr>
      </w:pPr>
    </w:p>
    <w:p w:rsidR="00082C6B" w:rsidRDefault="00082C6B" w:rsidP="003B0A00">
      <w:pPr>
        <w:spacing w:after="0" w:line="240" w:lineRule="auto"/>
        <w:jc w:val="center"/>
        <w:rPr>
          <w:sz w:val="28"/>
          <w:szCs w:val="28"/>
        </w:rPr>
      </w:pPr>
    </w:p>
    <w:p w:rsidR="00082C6B" w:rsidRDefault="00082C6B" w:rsidP="003B0A00">
      <w:pPr>
        <w:spacing w:after="0" w:line="240" w:lineRule="auto"/>
        <w:jc w:val="center"/>
        <w:rPr>
          <w:b/>
          <w:sz w:val="28"/>
          <w:szCs w:val="28"/>
        </w:rPr>
      </w:pPr>
    </w:p>
    <w:p w:rsidR="003B0A00" w:rsidRDefault="003B0A00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9C2BA5" w:rsidRDefault="003B0A00" w:rsidP="009C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editId="7B8221DE">
            <wp:simplePos x="0" y="0"/>
            <wp:positionH relativeFrom="column">
              <wp:posOffset>1985037</wp:posOffset>
            </wp:positionH>
            <wp:positionV relativeFrom="paragraph">
              <wp:posOffset>-635779</wp:posOffset>
            </wp:positionV>
            <wp:extent cx="1097874" cy="721217"/>
            <wp:effectExtent l="0" t="0" r="7620" b="3175"/>
            <wp:wrapNone/>
            <wp:docPr id="152594567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109" cy="72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A00" w:rsidRPr="003B0A00" w:rsidRDefault="003B0A00" w:rsidP="003B0A00">
      <w:pPr>
        <w:pStyle w:val="SemEspaamento"/>
        <w:jc w:val="center"/>
        <w:rPr>
          <w:rFonts w:ascii="Century Gothic" w:hAnsi="Century Gothic"/>
          <w:b/>
          <w:i/>
          <w:sz w:val="28"/>
          <w:szCs w:val="28"/>
        </w:rPr>
      </w:pPr>
      <w:r w:rsidRPr="003B0A00">
        <w:rPr>
          <w:rFonts w:ascii="Century Gothic" w:hAnsi="Century Gothic"/>
          <w:b/>
          <w:i/>
          <w:sz w:val="28"/>
          <w:szCs w:val="28"/>
        </w:rPr>
        <w:t>Câmara Municipal de Santa Rita</w:t>
      </w:r>
    </w:p>
    <w:p w:rsidR="003B0A00" w:rsidRPr="003B0A00" w:rsidRDefault="003B0A00" w:rsidP="003B0A00">
      <w:pPr>
        <w:pStyle w:val="SemEspaamento"/>
        <w:jc w:val="center"/>
        <w:rPr>
          <w:rFonts w:ascii="Century Gothic" w:hAnsi="Century Gothic"/>
          <w:i/>
          <w:sz w:val="28"/>
          <w:szCs w:val="28"/>
        </w:rPr>
      </w:pPr>
      <w:r w:rsidRPr="003B0A00">
        <w:rPr>
          <w:rFonts w:ascii="Century Gothic" w:hAnsi="Century Gothic"/>
          <w:i/>
          <w:sz w:val="28"/>
          <w:szCs w:val="28"/>
        </w:rPr>
        <w:t>Casa do Prefeito Antônio Teixeira</w:t>
      </w:r>
    </w:p>
    <w:p w:rsidR="003B0A00" w:rsidRPr="0068228C" w:rsidRDefault="003B0A00" w:rsidP="009C2BA5">
      <w:pPr>
        <w:spacing w:after="0" w:line="240" w:lineRule="auto"/>
        <w:jc w:val="center"/>
        <w:rPr>
          <w:b/>
          <w:sz w:val="28"/>
          <w:szCs w:val="28"/>
        </w:rPr>
      </w:pPr>
    </w:p>
    <w:p w:rsidR="009C2BA5" w:rsidRPr="00C63973" w:rsidRDefault="009C2BA5" w:rsidP="003B0A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JUSTIFICATIVA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O câncer de colo de útero é um dos tipos de câncer que mais afetam as mulheres no Brasil e no mundo, sendo a quarta causa de morte por câncer entre as mulheres no país, segundo o Instituto Nacional do Câncer (INCA). No entanto, quando detectado precocemente, as chances de tratamento e cura são significativamente aumentadas. Diante desse cenário, torna-se essencial a implementação de políticas públicas que garantam o acesso universal e gratuito aos exames preventivos, permitindo um diagnóstico precoce e o acompanhamento adequado das mulheres que necessitam de tratamento.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O presente Projeto de Lei visa garantir às mulheres do município de Santa Rita o direito ao exame preventivo gratuito para a detecção precoce do câncer de colo de útero, com especial atenção às diretrizes do Ministério da Saúde, que preconizam a realização regular do exame em mulheres na faixa etária de 25 a 64 anos. Além disso, busca-se ampliar a conscientização da população feminina sobre a importância da prevenção e da realização periódica dos exames.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A iniciativa prevê a atuação da Secretaria Municipal de Saúde na promoção de campanhas educativas, bem como na organização da logística para a realização dos exames, assegurando que todas as mulheres, inclusive aquelas que residem em áreas afastadas e de difícil acesso, possam usufruir desse direito. Ainda, o projeto incentiva a formação de parcerias com instituições públicas e privadas para ampliar a oferta do exame, reduzindo o tempo de espera e garantindo maior eficiência no atendimento.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Outro aspecto relevante do projeto é a garantia de acompanhamento adequado às mulheres que apresentarem exames com resultados alterados. A proposta assegura o encaminhamento dessas pacientes para a rede pública de saúde, garantindo acesso ao tratamento e evitando o agravamento da doença.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Além disso, o projeto prevê que, caso o exame necessite de medicação pós-procedimento para cicatrização, as mulheres tenham acesso gratuito a esses medicamentos, garantindo que o tratamento seja completo e eficaz.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t>A implementação desta política pública representará um avanço significativo na promoção da saúde feminina em Santa Rita, contribuindo para a redução da mortalidade por câncer de colo de útero e melhorando a qualidade de vida da população. Trata-se de uma iniciativa necessária e urgente, que visa não apenas salvar vidas, mas também garantir dignidade, equidade no acesso à saúde e a efetivação dos direitos das mulheres no município.</w:t>
      </w: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</w:p>
    <w:p w:rsidR="009C2BA5" w:rsidRPr="00EC2501" w:rsidRDefault="009C2BA5" w:rsidP="009C2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</w:pPr>
      <w:r w:rsidRPr="00EC2501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pt-BR"/>
          <w14:ligatures w14:val="none"/>
        </w:rPr>
        <w:lastRenderedPageBreak/>
        <w:t>Diante do exposto, contamos com o apoio dos nobres vereadores para a aprovação deste Projeto de Lei, assegurando um atendimento mais humanizado e eficaz para as mulheres de Santa Rita.</w:t>
      </w:r>
    </w:p>
    <w:p w:rsidR="00EC2501" w:rsidRPr="00DE4316" w:rsidRDefault="00EC2501" w:rsidP="00DE43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:rsidR="00542C40" w:rsidRDefault="00542C40"/>
    <w:sectPr w:rsidR="00542C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518"/>
    <w:rsid w:val="00082C6B"/>
    <w:rsid w:val="001C1E4E"/>
    <w:rsid w:val="00356652"/>
    <w:rsid w:val="003B0A00"/>
    <w:rsid w:val="003D453C"/>
    <w:rsid w:val="00416D9E"/>
    <w:rsid w:val="004A415E"/>
    <w:rsid w:val="004C034E"/>
    <w:rsid w:val="00506E11"/>
    <w:rsid w:val="00542C40"/>
    <w:rsid w:val="00644DD8"/>
    <w:rsid w:val="00661BCF"/>
    <w:rsid w:val="0068228C"/>
    <w:rsid w:val="008E2553"/>
    <w:rsid w:val="009C2BA5"/>
    <w:rsid w:val="009F4135"/>
    <w:rsid w:val="00A57DBB"/>
    <w:rsid w:val="00B43C04"/>
    <w:rsid w:val="00C63973"/>
    <w:rsid w:val="00C71399"/>
    <w:rsid w:val="00DE4316"/>
    <w:rsid w:val="00E24518"/>
    <w:rsid w:val="00EC2501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CB27"/>
  <w15:chartTrackingRefBased/>
  <w15:docId w15:val="{FE350CFF-2BA4-4293-BB46-4D5C34C4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BA5"/>
  </w:style>
  <w:style w:type="paragraph" w:styleId="Ttulo1">
    <w:name w:val="heading 1"/>
    <w:basedOn w:val="Normal"/>
    <w:next w:val="Normal"/>
    <w:link w:val="Ttulo1Char"/>
    <w:uiPriority w:val="9"/>
    <w:qFormat/>
    <w:rsid w:val="00E24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4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45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4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45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4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4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4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4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45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45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45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45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451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45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45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45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45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4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4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4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4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4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45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45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451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45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451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4518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3B0A00"/>
    <w:pPr>
      <w:spacing w:after="0" w:line="240" w:lineRule="auto"/>
      <w:jc w:val="both"/>
    </w:pPr>
    <w:rPr>
      <w:rFonts w:ascii="Times New Roman" w:eastAsia="Calibri" w:hAnsi="Times New Roman" w:cs="Times New Roman"/>
      <w:color w:val="000000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4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0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CC260-E66D-4742-9DD4-398363593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806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8</cp:revision>
  <cp:lastPrinted>2025-04-07T15:49:00Z</cp:lastPrinted>
  <dcterms:created xsi:type="dcterms:W3CDTF">2025-03-31T15:58:00Z</dcterms:created>
  <dcterms:modified xsi:type="dcterms:W3CDTF">2025-04-30T20:23:00Z</dcterms:modified>
</cp:coreProperties>
</file>