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68ABE" w14:textId="77777777" w:rsidR="001A612D" w:rsidRPr="001A612D" w:rsidRDefault="001A612D" w:rsidP="001A612D">
      <w:pPr>
        <w:rPr>
          <w:b/>
          <w:bCs/>
        </w:rPr>
      </w:pPr>
      <w:r w:rsidRPr="001A612D">
        <w:rPr>
          <w:b/>
          <w:bCs/>
        </w:rPr>
        <w:t>PARECER Nº 73/2025</w:t>
      </w:r>
    </w:p>
    <w:p w14:paraId="0C355DB7" w14:textId="77777777" w:rsidR="001A612D" w:rsidRPr="001A612D" w:rsidRDefault="001A612D" w:rsidP="001A612D">
      <w:r w:rsidRPr="001A612D">
        <w:rPr>
          <w:b/>
          <w:bCs/>
        </w:rPr>
        <w:t>Comissão de Obras, Serviços Públicos e Patrimônio</w:t>
      </w:r>
    </w:p>
    <w:p w14:paraId="7658DBEA" w14:textId="77777777" w:rsidR="001A612D" w:rsidRPr="001A612D" w:rsidRDefault="001A612D" w:rsidP="001A612D">
      <w:pPr>
        <w:rPr>
          <w:b/>
          <w:bCs/>
        </w:rPr>
      </w:pPr>
      <w:r w:rsidRPr="001A612D">
        <w:rPr>
          <w:b/>
          <w:bCs/>
        </w:rPr>
        <w:t>EMENTA:</w:t>
      </w:r>
    </w:p>
    <w:p w14:paraId="098F5D44" w14:textId="4B8EEFFD" w:rsidR="001A612D" w:rsidRPr="001A612D" w:rsidRDefault="001A612D" w:rsidP="001A612D">
      <w:r w:rsidRPr="001A612D">
        <w:t>Dispõe sobre a análise do Projeto de Lei nº 128/2025, que desafeta o Lote Urbano nº 02 da Quadra nº 07, pertencente ao Patrimônio Público Municipal, e dá outras providências.</w:t>
      </w:r>
    </w:p>
    <w:p w14:paraId="5BF9AD1A" w14:textId="77777777" w:rsidR="001A612D" w:rsidRPr="001A612D" w:rsidRDefault="001A612D" w:rsidP="001A612D">
      <w:pPr>
        <w:rPr>
          <w:b/>
          <w:bCs/>
        </w:rPr>
      </w:pPr>
      <w:r w:rsidRPr="001A612D">
        <w:rPr>
          <w:b/>
          <w:bCs/>
        </w:rPr>
        <w:t>RELATÓRIO:</w:t>
      </w:r>
    </w:p>
    <w:p w14:paraId="1472AF84" w14:textId="77777777" w:rsidR="001A612D" w:rsidRPr="001A612D" w:rsidRDefault="001A612D" w:rsidP="001A612D">
      <w:pPr>
        <w:jc w:val="both"/>
      </w:pPr>
      <w:r w:rsidRPr="001A612D">
        <w:t xml:space="preserve">O Projeto de Lei nº 128/2025 tem por objetivo a desafetação de área pública, originalmente classificada como “Área Verde”, situada no Bairro </w:t>
      </w:r>
      <w:proofErr w:type="spellStart"/>
      <w:r w:rsidRPr="001A612D">
        <w:t>Imbuavas</w:t>
      </w:r>
      <w:proofErr w:type="spellEnd"/>
      <w:r w:rsidRPr="001A612D">
        <w:t>, nesta cidade, com área total de 5.102,41m², conforme memorial descritivo e matrícula nº 23.291 anexados.</w:t>
      </w:r>
    </w:p>
    <w:p w14:paraId="0EC4121B" w14:textId="77777777" w:rsidR="001A612D" w:rsidRPr="001A612D" w:rsidRDefault="001A612D" w:rsidP="001A612D">
      <w:pPr>
        <w:jc w:val="both"/>
      </w:pPr>
      <w:r w:rsidRPr="001A612D">
        <w:t>Segundo a justificativa apresentada pelo Chefe do Poder Executivo, a medida visa destinar o imóvel à implantação de moradias populares, promovendo o aproveitamento de área ociosa para atender demandas sociais relevantes do Município.</w:t>
      </w:r>
    </w:p>
    <w:p w14:paraId="12F73D4D" w14:textId="77777777" w:rsidR="001A612D" w:rsidRPr="001A612D" w:rsidRDefault="001A612D" w:rsidP="001A612D">
      <w:pPr>
        <w:jc w:val="both"/>
      </w:pPr>
      <w:r w:rsidRPr="001A612D">
        <w:t>A documentação técnica anexa demonstra a regularidade da propriedade municipal, bem como os parâmetros de remembramento e desmembramento realizados para adequação da gleba, conforme ART e planta de localização.</w:t>
      </w:r>
    </w:p>
    <w:p w14:paraId="31F75BE2" w14:textId="0A4A1D6F" w:rsidR="001A612D" w:rsidRPr="001A612D" w:rsidRDefault="001A612D" w:rsidP="001A612D"/>
    <w:p w14:paraId="798CCDAE" w14:textId="77777777" w:rsidR="001A612D" w:rsidRPr="001A612D" w:rsidRDefault="001A612D" w:rsidP="001A612D">
      <w:pPr>
        <w:rPr>
          <w:b/>
          <w:bCs/>
        </w:rPr>
      </w:pPr>
      <w:r w:rsidRPr="001A612D">
        <w:rPr>
          <w:b/>
          <w:bCs/>
        </w:rPr>
        <w:t>VOTO DO RELATOR:</w:t>
      </w:r>
    </w:p>
    <w:p w14:paraId="29BB9196" w14:textId="77777777" w:rsidR="001A612D" w:rsidRPr="001A612D" w:rsidRDefault="001A612D" w:rsidP="001A612D">
      <w:pPr>
        <w:jc w:val="both"/>
      </w:pPr>
      <w:r w:rsidRPr="001A612D">
        <w:t>Após a análise dos documentos e das disposições legais pertinentes, esta Comissão entende que o Projeto de Lei nº 128/2025 encontra-se em conformidade com as normas urbanísticas, técnicas e patrimoniais, não apresentando impedimentos de ordem material ou formal à sua aprovação.</w:t>
      </w:r>
    </w:p>
    <w:p w14:paraId="1BCCE742" w14:textId="77777777" w:rsidR="001A612D" w:rsidRPr="001A612D" w:rsidRDefault="001A612D" w:rsidP="001A612D">
      <w:pPr>
        <w:jc w:val="both"/>
      </w:pPr>
      <w:r w:rsidRPr="001A612D">
        <w:t>A desafetação de bem público, precedida de lei específica, é instrumento legítimo para possibilitar o atendimento de interesse coletivo, especialmente quando voltada à política habitacional e à ampliação do acesso à moradia.</w:t>
      </w:r>
    </w:p>
    <w:p w14:paraId="1ED0988F" w14:textId="77777777" w:rsidR="001A612D" w:rsidRPr="001A612D" w:rsidRDefault="001A612D" w:rsidP="001A612D">
      <w:pPr>
        <w:jc w:val="both"/>
      </w:pPr>
      <w:r w:rsidRPr="001A612D">
        <w:t>Dessa forma, o voto deste relator é pela aprovação do Projeto de Lei nº 128/2025, nos termos apresentados.</w:t>
      </w:r>
    </w:p>
    <w:p w14:paraId="437967A9" w14:textId="2D03EA8E" w:rsidR="001A612D" w:rsidRPr="001A612D" w:rsidRDefault="001A612D" w:rsidP="001A612D"/>
    <w:p w14:paraId="238AA3B3" w14:textId="77777777" w:rsidR="001A612D" w:rsidRPr="001A612D" w:rsidRDefault="001A612D" w:rsidP="001A612D">
      <w:pPr>
        <w:rPr>
          <w:b/>
          <w:bCs/>
        </w:rPr>
      </w:pPr>
      <w:r w:rsidRPr="001A612D">
        <w:rPr>
          <w:b/>
          <w:bCs/>
        </w:rPr>
        <w:t>CONCLUSÃO DA COMISSÃO:</w:t>
      </w:r>
    </w:p>
    <w:p w14:paraId="18B6D3AF" w14:textId="77777777" w:rsidR="001A612D" w:rsidRPr="001A612D" w:rsidRDefault="001A612D" w:rsidP="001A612D">
      <w:r w:rsidRPr="001A612D">
        <w:t xml:space="preserve">A Comissão de Obras, Serviços Públicos e Patrimônio, em reunião realizada nesta data, </w:t>
      </w:r>
      <w:r w:rsidRPr="001A612D">
        <w:rPr>
          <w:b/>
          <w:bCs/>
        </w:rPr>
        <w:t>opina favoravelmente</w:t>
      </w:r>
      <w:r w:rsidRPr="001A612D">
        <w:t xml:space="preserve"> à aprovação do </w:t>
      </w:r>
      <w:r w:rsidRPr="001A612D">
        <w:rPr>
          <w:b/>
          <w:bCs/>
        </w:rPr>
        <w:t>Projeto de Lei nº 128/2025</w:t>
      </w:r>
      <w:r w:rsidRPr="001A612D">
        <w:t>, acompanhando integralmente o voto do relator.</w:t>
      </w:r>
    </w:p>
    <w:p w14:paraId="38E3A941" w14:textId="1BE88C13" w:rsidR="001A612D" w:rsidRPr="001A612D" w:rsidRDefault="001A612D" w:rsidP="001A612D"/>
    <w:p w14:paraId="10E103CC" w14:textId="7ACDA176" w:rsidR="001A612D" w:rsidRPr="001A612D" w:rsidRDefault="001A612D" w:rsidP="001A612D">
      <w:r w:rsidRPr="001A612D">
        <w:t xml:space="preserve">Sala das Comissões da Câmara Municipal de Santo Antônio do Sudoeste/PR, em </w:t>
      </w:r>
      <w:r>
        <w:t>07</w:t>
      </w:r>
      <w:r w:rsidRPr="001A612D">
        <w:t xml:space="preserve"> de novembro de 2025.</w:t>
      </w:r>
    </w:p>
    <w:p w14:paraId="5DE6FBA1" w14:textId="77777777" w:rsidR="001A612D" w:rsidRDefault="001A612D" w:rsidP="001A612D">
      <w:pPr>
        <w:rPr>
          <w:b/>
          <w:bCs/>
        </w:rPr>
      </w:pPr>
    </w:p>
    <w:p w14:paraId="065CF13E" w14:textId="3DB82EC4" w:rsidR="001A612D" w:rsidRDefault="001A612D" w:rsidP="001A612D">
      <w:r w:rsidRPr="001A612D">
        <w:rPr>
          <w:b/>
          <w:bCs/>
        </w:rPr>
        <w:t>Sebastião de Oliveira</w:t>
      </w:r>
      <w:r w:rsidRPr="001A612D">
        <w:br/>
        <w:t>Presidente</w:t>
      </w:r>
    </w:p>
    <w:p w14:paraId="7D0BD923" w14:textId="77777777" w:rsidR="001A612D" w:rsidRPr="001A612D" w:rsidRDefault="001A612D" w:rsidP="001A612D"/>
    <w:p w14:paraId="369F7DBD" w14:textId="77777777" w:rsidR="001A612D" w:rsidRDefault="001A612D" w:rsidP="001A612D">
      <w:r w:rsidRPr="001A612D">
        <w:rPr>
          <w:b/>
          <w:bCs/>
        </w:rPr>
        <w:t>Vilson Lima dos Santos Junior</w:t>
      </w:r>
      <w:r w:rsidRPr="001A612D">
        <w:br/>
        <w:t>Relator</w:t>
      </w:r>
    </w:p>
    <w:p w14:paraId="7C784535" w14:textId="77777777" w:rsidR="001A612D" w:rsidRPr="001A612D" w:rsidRDefault="001A612D" w:rsidP="001A612D"/>
    <w:p w14:paraId="1FA78791" w14:textId="77777777" w:rsidR="001A612D" w:rsidRPr="001A612D" w:rsidRDefault="001A612D" w:rsidP="001A612D">
      <w:r w:rsidRPr="001A612D">
        <w:rPr>
          <w:b/>
          <w:bCs/>
        </w:rPr>
        <w:t>Jorge Pereira da Silva</w:t>
      </w:r>
      <w:r w:rsidRPr="001A612D">
        <w:br/>
        <w:t>Secretário</w:t>
      </w:r>
    </w:p>
    <w:p w14:paraId="69D6BF80" w14:textId="77777777" w:rsidR="001A612D" w:rsidRDefault="001A612D"/>
    <w:sectPr w:rsidR="001A61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12D"/>
    <w:rsid w:val="001A612D"/>
    <w:rsid w:val="00FB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1609D"/>
  <w15:chartTrackingRefBased/>
  <w15:docId w15:val="{F61EB6FF-F29C-4CA0-9ADF-2936F260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A61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61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A61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61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A61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A61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A61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A61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A61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A61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A61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A61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612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A612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A61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A612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61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A61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A61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A61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A61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A61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A61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A612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A612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A612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A61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A612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A61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1723</Characters>
  <Application>Microsoft Office Word</Application>
  <DocSecurity>0</DocSecurity>
  <Lines>45</Lines>
  <Paragraphs>18</Paragraphs>
  <ScaleCrop>false</ScaleCrop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2025-11-07T11:25:00Z</dcterms:created>
  <dcterms:modified xsi:type="dcterms:W3CDTF">2025-11-07T11:27:00Z</dcterms:modified>
</cp:coreProperties>
</file>