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3"/>
        <w:gridCol w:w="6306"/>
      </w:tblGrid>
      <w:tr w:rsidR="00167DC7" w:rsidRPr="00AD5D40" w:rsidTr="003559B4">
        <w:tc>
          <w:tcPr>
            <w:tcW w:w="3369" w:type="dxa"/>
            <w:shd w:val="clear" w:color="auto" w:fill="auto"/>
          </w:tcPr>
          <w:p w:rsidR="00167DC7" w:rsidRPr="00AD5D40" w:rsidRDefault="00167DC7" w:rsidP="003559B4">
            <w:pPr>
              <w:rPr>
                <w:color w:val="0F243E" w:themeColor="text2" w:themeShade="80"/>
                <w:sz w:val="16"/>
                <w:szCs w:val="16"/>
              </w:rPr>
            </w:pPr>
            <w:r w:rsidRPr="00AD5D40">
              <w:rPr>
                <w:color w:val="0F243E" w:themeColor="text2" w:themeShade="80"/>
                <w:sz w:val="10"/>
                <w:szCs w:val="16"/>
              </w:rPr>
              <w:t>PROTOCOLO</w:t>
            </w:r>
          </w:p>
        </w:tc>
        <w:tc>
          <w:tcPr>
            <w:tcW w:w="6410" w:type="dxa"/>
            <w:shd w:val="clear" w:color="auto" w:fill="auto"/>
          </w:tcPr>
          <w:p w:rsidR="00167DC7" w:rsidRPr="00AD5D40" w:rsidRDefault="00167DC7" w:rsidP="003559B4">
            <w:pPr>
              <w:rPr>
                <w:color w:val="0F243E" w:themeColor="text2" w:themeShade="80"/>
                <w:sz w:val="12"/>
                <w:szCs w:val="16"/>
              </w:rPr>
            </w:pPr>
            <w:r w:rsidRPr="00AD5D40">
              <w:rPr>
                <w:color w:val="0F243E" w:themeColor="text2" w:themeShade="80"/>
                <w:sz w:val="10"/>
                <w:szCs w:val="16"/>
              </w:rPr>
              <w:t>VOTAÇÃO</w:t>
            </w: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Cs w:val="24"/>
              </w:rPr>
            </w:pPr>
          </w:p>
        </w:tc>
      </w:tr>
    </w:tbl>
    <w:p w:rsidR="00167DC7" w:rsidRPr="00AD5D40" w:rsidRDefault="00167DC7" w:rsidP="00167DC7">
      <w:pPr>
        <w:jc w:val="both"/>
        <w:rPr>
          <w:color w:val="0F243E" w:themeColor="text2" w:themeShade="80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709"/>
        <w:gridCol w:w="4706"/>
      </w:tblGrid>
      <w:tr w:rsidR="00167DC7" w:rsidRPr="00AD5D40" w:rsidTr="00DA1ADD">
        <w:trPr>
          <w:trHeight w:val="266"/>
        </w:trPr>
        <w:tc>
          <w:tcPr>
            <w:tcW w:w="4928" w:type="dxa"/>
            <w:gridSpan w:val="2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b/>
                <w:color w:val="0F243E" w:themeColor="text2" w:themeShade="80"/>
                <w:szCs w:val="24"/>
              </w:rPr>
            </w:pPr>
            <w:r w:rsidRPr="00AD5D40">
              <w:rPr>
                <w:b/>
                <w:color w:val="0F243E" w:themeColor="text2" w:themeShade="80"/>
                <w:szCs w:val="24"/>
              </w:rPr>
              <w:t>PROJETO DE:</w:t>
            </w:r>
          </w:p>
        </w:tc>
        <w:tc>
          <w:tcPr>
            <w:tcW w:w="4706" w:type="dxa"/>
            <w:vMerge w:val="restart"/>
            <w:shd w:val="clear" w:color="auto" w:fill="auto"/>
            <w:vAlign w:val="center"/>
          </w:tcPr>
          <w:p w:rsidR="00167DC7" w:rsidRPr="00AD5D40" w:rsidRDefault="00167DC7" w:rsidP="003B62DC">
            <w:pPr>
              <w:jc w:val="center"/>
              <w:rPr>
                <w:color w:val="0F243E" w:themeColor="text2" w:themeShade="80"/>
                <w:sz w:val="28"/>
              </w:rPr>
            </w:pPr>
            <w:r w:rsidRPr="00AD5D40">
              <w:rPr>
                <w:color w:val="0F243E" w:themeColor="text2" w:themeShade="80"/>
                <w:sz w:val="28"/>
              </w:rPr>
              <w:t>nº. 0</w:t>
            </w:r>
            <w:r w:rsidR="00911793">
              <w:rPr>
                <w:color w:val="0F243E" w:themeColor="text2" w:themeShade="80"/>
                <w:sz w:val="28"/>
              </w:rPr>
              <w:t>1</w:t>
            </w:r>
            <w:r w:rsidRPr="00AD5D40">
              <w:rPr>
                <w:color w:val="0F243E" w:themeColor="text2" w:themeShade="80"/>
                <w:sz w:val="28"/>
              </w:rPr>
              <w:t>/201</w:t>
            </w:r>
            <w:r w:rsidR="003B62DC">
              <w:rPr>
                <w:color w:val="0F243E" w:themeColor="text2" w:themeShade="80"/>
                <w:sz w:val="28"/>
              </w:rPr>
              <w:t>7</w:t>
            </w:r>
          </w:p>
        </w:tc>
      </w:tr>
      <w:tr w:rsidR="00167DC7" w:rsidRPr="00AD5D40" w:rsidTr="00DA1ADD">
        <w:trPr>
          <w:trHeight w:val="266"/>
        </w:trPr>
        <w:tc>
          <w:tcPr>
            <w:tcW w:w="4219" w:type="dxa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color w:val="0F243E" w:themeColor="text2" w:themeShade="80"/>
                <w:sz w:val="20"/>
              </w:rPr>
            </w:pPr>
            <w:r w:rsidRPr="00AD5D40">
              <w:rPr>
                <w:color w:val="0F243E" w:themeColor="text2" w:themeShade="80"/>
                <w:sz w:val="20"/>
              </w:rPr>
              <w:t>EMENDA A LEI ORGÂNICA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67DC7" w:rsidRPr="00AD5D40" w:rsidRDefault="00167DC7" w:rsidP="003559B4">
            <w:pPr>
              <w:jc w:val="center"/>
              <w:rPr>
                <w:b/>
                <w:color w:val="0F243E" w:themeColor="text2" w:themeShade="80"/>
                <w:sz w:val="20"/>
              </w:rPr>
            </w:pPr>
          </w:p>
        </w:tc>
        <w:tc>
          <w:tcPr>
            <w:tcW w:w="4706" w:type="dxa"/>
            <w:vMerge/>
            <w:shd w:val="clear" w:color="auto" w:fill="auto"/>
          </w:tcPr>
          <w:p w:rsidR="00167DC7" w:rsidRPr="00AD5D40" w:rsidRDefault="00167DC7" w:rsidP="003559B4">
            <w:pPr>
              <w:jc w:val="center"/>
              <w:rPr>
                <w:color w:val="0F243E" w:themeColor="text2" w:themeShade="80"/>
                <w:sz w:val="28"/>
              </w:rPr>
            </w:pPr>
          </w:p>
        </w:tc>
      </w:tr>
      <w:tr w:rsidR="00167DC7" w:rsidRPr="00AD5D40" w:rsidTr="00DA1ADD">
        <w:trPr>
          <w:trHeight w:val="266"/>
        </w:trPr>
        <w:tc>
          <w:tcPr>
            <w:tcW w:w="4219" w:type="dxa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color w:val="0F243E" w:themeColor="text2" w:themeShade="80"/>
                <w:sz w:val="20"/>
              </w:rPr>
            </w:pPr>
            <w:r w:rsidRPr="00AD5D40">
              <w:rPr>
                <w:color w:val="0F243E" w:themeColor="text2" w:themeShade="80"/>
                <w:sz w:val="20"/>
              </w:rPr>
              <w:t>LEI COMPLEMENTAR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67DC7" w:rsidRPr="00AD5D40" w:rsidRDefault="00167DC7" w:rsidP="003559B4">
            <w:pPr>
              <w:jc w:val="center"/>
              <w:rPr>
                <w:b/>
                <w:color w:val="0F243E" w:themeColor="text2" w:themeShade="80"/>
                <w:sz w:val="20"/>
              </w:rPr>
            </w:pPr>
          </w:p>
        </w:tc>
        <w:tc>
          <w:tcPr>
            <w:tcW w:w="4706" w:type="dxa"/>
            <w:vMerge/>
            <w:shd w:val="clear" w:color="auto" w:fill="auto"/>
          </w:tcPr>
          <w:p w:rsidR="00167DC7" w:rsidRPr="00AD5D40" w:rsidRDefault="00167DC7" w:rsidP="003559B4">
            <w:pPr>
              <w:jc w:val="both"/>
              <w:rPr>
                <w:color w:val="0F243E" w:themeColor="text2" w:themeShade="80"/>
                <w:sz w:val="28"/>
              </w:rPr>
            </w:pPr>
          </w:p>
        </w:tc>
      </w:tr>
      <w:tr w:rsidR="00167DC7" w:rsidRPr="00AD5D40" w:rsidTr="00DA1ADD">
        <w:trPr>
          <w:trHeight w:val="266"/>
        </w:trPr>
        <w:tc>
          <w:tcPr>
            <w:tcW w:w="4219" w:type="dxa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color w:val="0F243E" w:themeColor="text2" w:themeShade="80"/>
                <w:sz w:val="20"/>
              </w:rPr>
            </w:pPr>
            <w:r w:rsidRPr="00AD5D40">
              <w:rPr>
                <w:color w:val="0F243E" w:themeColor="text2" w:themeShade="80"/>
                <w:sz w:val="20"/>
              </w:rPr>
              <w:t>LEI ORDINÁRIA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67DC7" w:rsidRPr="00AD5D40" w:rsidRDefault="009C2082" w:rsidP="003559B4">
            <w:pPr>
              <w:jc w:val="center"/>
              <w:rPr>
                <w:b/>
                <w:color w:val="0F243E" w:themeColor="text2" w:themeShade="80"/>
                <w:sz w:val="20"/>
              </w:rPr>
            </w:pPr>
            <w:r>
              <w:rPr>
                <w:b/>
                <w:color w:val="0F243E" w:themeColor="text2" w:themeShade="80"/>
                <w:sz w:val="20"/>
              </w:rPr>
              <w:t>x</w:t>
            </w:r>
          </w:p>
        </w:tc>
        <w:tc>
          <w:tcPr>
            <w:tcW w:w="4706" w:type="dxa"/>
            <w:vMerge/>
            <w:shd w:val="clear" w:color="auto" w:fill="auto"/>
          </w:tcPr>
          <w:p w:rsidR="00167DC7" w:rsidRPr="00AD5D40" w:rsidRDefault="00167DC7" w:rsidP="003559B4">
            <w:pPr>
              <w:jc w:val="both"/>
              <w:rPr>
                <w:color w:val="0F243E" w:themeColor="text2" w:themeShade="80"/>
                <w:sz w:val="28"/>
              </w:rPr>
            </w:pPr>
          </w:p>
        </w:tc>
      </w:tr>
      <w:tr w:rsidR="00167DC7" w:rsidRPr="00AD5D40" w:rsidTr="00DA1ADD">
        <w:trPr>
          <w:trHeight w:val="266"/>
        </w:trPr>
        <w:tc>
          <w:tcPr>
            <w:tcW w:w="4219" w:type="dxa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color w:val="0F243E" w:themeColor="text2" w:themeShade="80"/>
                <w:sz w:val="20"/>
              </w:rPr>
            </w:pPr>
            <w:r w:rsidRPr="00AD5D40">
              <w:rPr>
                <w:color w:val="0F243E" w:themeColor="text2" w:themeShade="80"/>
                <w:sz w:val="20"/>
              </w:rPr>
              <w:t>RESOLUÇÃO NORMATIVA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67DC7" w:rsidRPr="00AD5D40" w:rsidRDefault="00167DC7" w:rsidP="003559B4">
            <w:pPr>
              <w:jc w:val="center"/>
              <w:rPr>
                <w:b/>
                <w:color w:val="0F243E" w:themeColor="text2" w:themeShade="80"/>
                <w:sz w:val="20"/>
              </w:rPr>
            </w:pPr>
          </w:p>
        </w:tc>
        <w:tc>
          <w:tcPr>
            <w:tcW w:w="4706" w:type="dxa"/>
            <w:vMerge/>
            <w:shd w:val="clear" w:color="auto" w:fill="auto"/>
          </w:tcPr>
          <w:p w:rsidR="00167DC7" w:rsidRPr="00AD5D40" w:rsidRDefault="00167DC7" w:rsidP="003559B4">
            <w:pPr>
              <w:jc w:val="both"/>
              <w:rPr>
                <w:color w:val="0F243E" w:themeColor="text2" w:themeShade="80"/>
                <w:sz w:val="28"/>
              </w:rPr>
            </w:pPr>
          </w:p>
        </w:tc>
      </w:tr>
      <w:tr w:rsidR="00167DC7" w:rsidRPr="00AD5D40" w:rsidTr="00DA1ADD">
        <w:trPr>
          <w:trHeight w:val="266"/>
        </w:trPr>
        <w:tc>
          <w:tcPr>
            <w:tcW w:w="4219" w:type="dxa"/>
            <w:shd w:val="clear" w:color="auto" w:fill="auto"/>
            <w:vAlign w:val="center"/>
          </w:tcPr>
          <w:p w:rsidR="00167DC7" w:rsidRPr="00AD5D40" w:rsidRDefault="00167DC7" w:rsidP="003559B4">
            <w:pPr>
              <w:rPr>
                <w:color w:val="0F243E" w:themeColor="text2" w:themeShade="80"/>
                <w:sz w:val="20"/>
              </w:rPr>
            </w:pPr>
            <w:r w:rsidRPr="00AD5D40">
              <w:rPr>
                <w:color w:val="0F243E" w:themeColor="text2" w:themeShade="80"/>
                <w:sz w:val="20"/>
              </w:rPr>
              <w:t>DECRETO LEGISLATIVO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67DC7" w:rsidRPr="00AD5D40" w:rsidRDefault="00167DC7" w:rsidP="003559B4">
            <w:pPr>
              <w:jc w:val="center"/>
              <w:rPr>
                <w:b/>
                <w:color w:val="0F243E" w:themeColor="text2" w:themeShade="80"/>
                <w:sz w:val="20"/>
              </w:rPr>
            </w:pPr>
          </w:p>
        </w:tc>
        <w:tc>
          <w:tcPr>
            <w:tcW w:w="4706" w:type="dxa"/>
            <w:vMerge/>
            <w:shd w:val="clear" w:color="auto" w:fill="auto"/>
          </w:tcPr>
          <w:p w:rsidR="00167DC7" w:rsidRPr="00AD5D40" w:rsidRDefault="00167DC7" w:rsidP="003559B4">
            <w:pPr>
              <w:jc w:val="both"/>
              <w:rPr>
                <w:color w:val="0F243E" w:themeColor="text2" w:themeShade="80"/>
                <w:sz w:val="28"/>
              </w:rPr>
            </w:pPr>
          </w:p>
        </w:tc>
      </w:tr>
    </w:tbl>
    <w:p w:rsidR="00CC6325" w:rsidRPr="00A524D0" w:rsidRDefault="00CC6325" w:rsidP="00CC6325">
      <w:pPr>
        <w:jc w:val="both"/>
        <w:rPr>
          <w:color w:val="0F243E" w:themeColor="text2" w:themeShade="8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3"/>
        <w:gridCol w:w="4816"/>
      </w:tblGrid>
      <w:tr w:rsidR="00A524D0" w:rsidRPr="00A524D0" w:rsidTr="00993EC6">
        <w:tc>
          <w:tcPr>
            <w:tcW w:w="4889" w:type="dxa"/>
            <w:shd w:val="clear" w:color="auto" w:fill="auto"/>
          </w:tcPr>
          <w:p w:rsidR="00CC6325" w:rsidRPr="00A524D0" w:rsidRDefault="00CC6325" w:rsidP="00993EC6">
            <w:pPr>
              <w:jc w:val="center"/>
              <w:rPr>
                <w:color w:val="0F243E" w:themeColor="text2" w:themeShade="80"/>
                <w:szCs w:val="24"/>
              </w:rPr>
            </w:pPr>
            <w:r w:rsidRPr="00A524D0">
              <w:rPr>
                <w:color w:val="0F243E" w:themeColor="text2" w:themeShade="80"/>
                <w:szCs w:val="24"/>
              </w:rPr>
              <w:t>Autor(es) / Signatário(s)</w:t>
            </w:r>
          </w:p>
        </w:tc>
        <w:tc>
          <w:tcPr>
            <w:tcW w:w="4890" w:type="dxa"/>
            <w:shd w:val="clear" w:color="auto" w:fill="auto"/>
          </w:tcPr>
          <w:p w:rsidR="00CC6325" w:rsidRPr="00A524D0" w:rsidRDefault="00CC6325" w:rsidP="00993EC6">
            <w:pPr>
              <w:jc w:val="center"/>
              <w:rPr>
                <w:color w:val="0F243E" w:themeColor="text2" w:themeShade="80"/>
                <w:szCs w:val="24"/>
              </w:rPr>
            </w:pPr>
            <w:r w:rsidRPr="00A524D0">
              <w:rPr>
                <w:color w:val="0F243E" w:themeColor="text2" w:themeShade="80"/>
                <w:szCs w:val="24"/>
              </w:rPr>
              <w:t>Ementa:</w:t>
            </w:r>
          </w:p>
        </w:tc>
      </w:tr>
      <w:tr w:rsidR="00A524D0" w:rsidRPr="00A524D0" w:rsidTr="00993EC6">
        <w:tc>
          <w:tcPr>
            <w:tcW w:w="4889" w:type="dxa"/>
            <w:shd w:val="clear" w:color="auto" w:fill="auto"/>
            <w:vAlign w:val="center"/>
          </w:tcPr>
          <w:p w:rsidR="00E368BE" w:rsidRPr="00A524D0" w:rsidRDefault="00CC6325" w:rsidP="00D96603">
            <w:pPr>
              <w:jc w:val="center"/>
              <w:rPr>
                <w:color w:val="0F243E" w:themeColor="text2" w:themeShade="80"/>
                <w:sz w:val="22"/>
                <w:szCs w:val="24"/>
              </w:rPr>
            </w:pPr>
            <w:r w:rsidRPr="00A524D0">
              <w:rPr>
                <w:color w:val="0F243E" w:themeColor="text2" w:themeShade="80"/>
                <w:sz w:val="22"/>
                <w:szCs w:val="24"/>
              </w:rPr>
              <w:t xml:space="preserve">Ver. </w:t>
            </w:r>
            <w:r w:rsidR="000D0C1B">
              <w:rPr>
                <w:color w:val="0F243E" w:themeColor="text2" w:themeShade="80"/>
                <w:sz w:val="22"/>
                <w:szCs w:val="24"/>
              </w:rPr>
              <w:t>Surama Santana de Sousa Martins</w:t>
            </w:r>
          </w:p>
        </w:tc>
        <w:tc>
          <w:tcPr>
            <w:tcW w:w="4890" w:type="dxa"/>
            <w:shd w:val="clear" w:color="auto" w:fill="auto"/>
          </w:tcPr>
          <w:p w:rsidR="00CC6325" w:rsidRPr="00A524D0" w:rsidRDefault="00F048FE" w:rsidP="00F048FE">
            <w:pPr>
              <w:spacing w:before="240" w:after="240"/>
              <w:ind w:firstLine="709"/>
              <w:jc w:val="both"/>
              <w:rPr>
                <w:rFonts w:cs="Arial"/>
                <w:color w:val="0F243E" w:themeColor="text2" w:themeShade="80"/>
                <w:sz w:val="20"/>
                <w:szCs w:val="22"/>
              </w:rPr>
            </w:pPr>
            <w:r w:rsidRPr="00F048FE">
              <w:rPr>
                <w:color w:val="0F243E" w:themeColor="text2" w:themeShade="80"/>
                <w:sz w:val="20"/>
              </w:rPr>
              <w:t xml:space="preserve">Autoriza o poder executivo instituir o programa </w:t>
            </w:r>
            <w:r>
              <w:rPr>
                <w:color w:val="0F243E" w:themeColor="text2" w:themeShade="80"/>
                <w:sz w:val="20"/>
              </w:rPr>
              <w:t>ginástica</w:t>
            </w:r>
            <w:r w:rsidRPr="00F048FE">
              <w:rPr>
                <w:color w:val="0F243E" w:themeColor="text2" w:themeShade="80"/>
                <w:sz w:val="20"/>
              </w:rPr>
              <w:t xml:space="preserve"> popular, a ser desenvolvido no âmbito munic</w:t>
            </w:r>
            <w:r>
              <w:rPr>
                <w:color w:val="0F243E" w:themeColor="text2" w:themeShade="80"/>
                <w:sz w:val="20"/>
              </w:rPr>
              <w:t>ipal</w:t>
            </w:r>
            <w:r w:rsidR="0000727A">
              <w:rPr>
                <w:color w:val="0F243E" w:themeColor="text2" w:themeShade="80"/>
                <w:sz w:val="20"/>
              </w:rPr>
              <w:t>.</w:t>
            </w:r>
          </w:p>
        </w:tc>
      </w:tr>
    </w:tbl>
    <w:p w:rsidR="00DD0F5D" w:rsidRPr="00A524D0" w:rsidRDefault="00DD0F5D" w:rsidP="009922E5">
      <w:pPr>
        <w:jc w:val="both"/>
        <w:rPr>
          <w:color w:val="0F243E" w:themeColor="text2" w:themeShade="8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247CD3" w:rsidRPr="00A524D0" w:rsidTr="006439E5">
        <w:tc>
          <w:tcPr>
            <w:tcW w:w="9779" w:type="dxa"/>
            <w:shd w:val="clear" w:color="auto" w:fill="auto"/>
          </w:tcPr>
          <w:p w:rsidR="007C4F8E" w:rsidRPr="00A524D0" w:rsidRDefault="007C4F8E" w:rsidP="007C4F8E">
            <w:pPr>
              <w:spacing w:line="360" w:lineRule="auto"/>
              <w:ind w:firstLine="851"/>
              <w:jc w:val="both"/>
              <w:rPr>
                <w:color w:val="0F243E" w:themeColor="text2" w:themeShade="80"/>
              </w:rPr>
            </w:pPr>
          </w:p>
          <w:p w:rsidR="00A04596" w:rsidRPr="00A524D0" w:rsidRDefault="00911793" w:rsidP="007C4F8E">
            <w:pPr>
              <w:ind w:firstLine="851"/>
              <w:jc w:val="both"/>
              <w:rPr>
                <w:rFonts w:cs="Arial"/>
                <w:color w:val="0F243E" w:themeColor="text2" w:themeShade="80"/>
              </w:rPr>
            </w:pPr>
            <w:r>
              <w:rPr>
                <w:color w:val="0F243E" w:themeColor="text2" w:themeShade="80"/>
              </w:rPr>
              <w:t>O Presidente da Câmara Municipal de Guadalupe</w:t>
            </w:r>
            <w:r w:rsidR="00247CD3" w:rsidRPr="00A524D0">
              <w:rPr>
                <w:rFonts w:cs="Arial"/>
                <w:color w:val="0F243E" w:themeColor="text2" w:themeShade="80"/>
              </w:rPr>
              <w:t>, Estado do Piauí</w:t>
            </w:r>
            <w:r w:rsidR="00A04596" w:rsidRPr="00A524D0">
              <w:rPr>
                <w:rFonts w:cs="Arial"/>
                <w:color w:val="0F243E" w:themeColor="text2" w:themeShade="80"/>
              </w:rPr>
              <w:t>,</w:t>
            </w:r>
          </w:p>
          <w:p w:rsidR="00C0471B" w:rsidRPr="00A524D0" w:rsidRDefault="00C0471B" w:rsidP="007C4F8E">
            <w:pPr>
              <w:ind w:firstLine="851"/>
              <w:jc w:val="both"/>
              <w:rPr>
                <w:color w:val="0F243E" w:themeColor="text2" w:themeShade="80"/>
              </w:rPr>
            </w:pPr>
          </w:p>
          <w:p w:rsidR="00A04596" w:rsidRPr="00A524D0" w:rsidRDefault="00A04596" w:rsidP="00F048FE">
            <w:pPr>
              <w:spacing w:line="276" w:lineRule="auto"/>
              <w:ind w:firstLine="851"/>
              <w:jc w:val="both"/>
              <w:rPr>
                <w:color w:val="0F243E" w:themeColor="text2" w:themeShade="80"/>
              </w:rPr>
            </w:pPr>
            <w:r w:rsidRPr="00A524D0">
              <w:rPr>
                <w:color w:val="0F243E" w:themeColor="text2" w:themeShade="80"/>
              </w:rPr>
              <w:t>Fa</w:t>
            </w:r>
            <w:r w:rsidR="00911793">
              <w:rPr>
                <w:color w:val="0F243E" w:themeColor="text2" w:themeShade="80"/>
              </w:rPr>
              <w:t>z</w:t>
            </w:r>
            <w:r w:rsidRPr="00A524D0">
              <w:rPr>
                <w:color w:val="0F243E" w:themeColor="text2" w:themeShade="80"/>
              </w:rPr>
              <w:t xml:space="preserve"> saber que </w:t>
            </w:r>
            <w:r w:rsidR="00911793">
              <w:rPr>
                <w:color w:val="0F243E" w:themeColor="text2" w:themeShade="80"/>
              </w:rPr>
              <w:t>o Plenário d</w:t>
            </w:r>
            <w:r w:rsidRPr="00A524D0">
              <w:rPr>
                <w:color w:val="0F243E" w:themeColor="text2" w:themeShade="80"/>
              </w:rPr>
              <w:t xml:space="preserve">a Câmara Municipal de </w:t>
            </w:r>
            <w:r w:rsidR="00F64E0F" w:rsidRPr="00A524D0">
              <w:rPr>
                <w:color w:val="0F243E" w:themeColor="text2" w:themeShade="80"/>
              </w:rPr>
              <w:t>Guadalupe</w:t>
            </w:r>
            <w:r w:rsidRPr="00A524D0">
              <w:rPr>
                <w:color w:val="0F243E" w:themeColor="text2" w:themeShade="80"/>
              </w:rPr>
              <w:t xml:space="preserve"> aprovou e eu sanciono a seguinte Lei:</w:t>
            </w:r>
          </w:p>
          <w:p w:rsidR="00A04596" w:rsidRPr="00A524D0" w:rsidRDefault="00A04596" w:rsidP="00F048FE">
            <w:pPr>
              <w:spacing w:line="276" w:lineRule="auto"/>
              <w:ind w:firstLine="851"/>
              <w:jc w:val="both"/>
              <w:rPr>
                <w:color w:val="0F243E" w:themeColor="text2" w:themeShade="80"/>
              </w:rPr>
            </w:pPr>
          </w:p>
          <w:p w:rsidR="00DA1ADD" w:rsidRPr="00DA1ADD" w:rsidRDefault="00DA1ADD" w:rsidP="00F048FE">
            <w:pPr>
              <w:spacing w:line="276" w:lineRule="auto"/>
              <w:ind w:left="1730" w:hanging="879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Art. 1°</w:t>
            </w:r>
            <w:r>
              <w:rPr>
                <w:color w:val="0F243E" w:themeColor="text2" w:themeShade="80"/>
              </w:rPr>
              <w:t xml:space="preserve">. </w:t>
            </w:r>
            <w:r w:rsidRPr="00DA1ADD">
              <w:rPr>
                <w:color w:val="0F243E" w:themeColor="text2" w:themeShade="80"/>
              </w:rPr>
              <w:t xml:space="preserve">Fica instituído mecanismo oficial nos termos do art. </w:t>
            </w:r>
            <w:r w:rsidR="00F048FE">
              <w:rPr>
                <w:color w:val="0F243E" w:themeColor="text2" w:themeShade="80"/>
              </w:rPr>
              <w:t>179</w:t>
            </w:r>
            <w:r w:rsidRPr="00DA1ADD">
              <w:rPr>
                <w:color w:val="0F243E" w:themeColor="text2" w:themeShade="80"/>
              </w:rPr>
              <w:t xml:space="preserve"> da Lei Orgânica do Município, com objetivo de proporcionar aulas de ginástica em praças municipais, visando proporcionar melhores condições físicas para a população.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DA1ADD" w:rsidRPr="00DA1ADD" w:rsidRDefault="00DA1ADD" w:rsidP="00F048FE">
            <w:pPr>
              <w:spacing w:line="276" w:lineRule="auto"/>
              <w:ind w:left="1730" w:hanging="879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Art. 2°</w:t>
            </w:r>
            <w:r>
              <w:rPr>
                <w:color w:val="0F243E" w:themeColor="text2" w:themeShade="80"/>
              </w:rPr>
              <w:t>.</w:t>
            </w:r>
            <w:r w:rsidRPr="00DA1ADD">
              <w:rPr>
                <w:color w:val="0F243E" w:themeColor="text2" w:themeShade="80"/>
              </w:rPr>
              <w:t xml:space="preserve"> No caso da não existência de praças urbanizadas, no bairro ou conjunto habitacional, ficará o terreno municipal da área, que tenha se tornado em efetivo local de recreação, o lugar a ser ocupado pelo Projeto Ginástica na Praça. A urbanização da área usada deverá ser prioritária, devendo a Associação de Moradores do bairro ter participação real no encaminhamento da solicitação aos órgãos competentes, dando o necessário suporte popular para tal empreendimento.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F048FE" w:rsidRDefault="00F048FE" w:rsidP="00F048FE">
            <w:pPr>
              <w:spacing w:line="276" w:lineRule="auto"/>
              <w:ind w:left="2722" w:hanging="1871"/>
              <w:jc w:val="both"/>
              <w:rPr>
                <w:color w:val="0F243E" w:themeColor="text2" w:themeShade="80"/>
              </w:rPr>
            </w:pPr>
          </w:p>
          <w:p w:rsidR="00DA1ADD" w:rsidRPr="00DA1ADD" w:rsidRDefault="00F048FE" w:rsidP="00F048FE">
            <w:pPr>
              <w:spacing w:line="276" w:lineRule="auto"/>
              <w:ind w:left="2864" w:hanging="2013"/>
              <w:jc w:val="both"/>
              <w:rPr>
                <w:color w:val="0F243E" w:themeColor="text2" w:themeShade="80"/>
              </w:rPr>
            </w:pPr>
            <w:r>
              <w:rPr>
                <w:b/>
                <w:color w:val="0F243E" w:themeColor="text2" w:themeShade="80"/>
              </w:rPr>
              <w:t>Parágrafo Ú</w:t>
            </w:r>
            <w:r w:rsidR="00DA1ADD" w:rsidRPr="00F048FE">
              <w:rPr>
                <w:b/>
                <w:color w:val="0F243E" w:themeColor="text2" w:themeShade="80"/>
              </w:rPr>
              <w:t>nico</w:t>
            </w:r>
            <w:r w:rsidR="00DA1ADD" w:rsidRPr="00DA1ADD">
              <w:rPr>
                <w:color w:val="0F243E" w:themeColor="text2" w:themeShade="80"/>
              </w:rPr>
              <w:t>. Além de aulas de ginásticas de base, serão ministradas aulas técnicas de iniciação em jogos coletivos, ginástica olímpica e etc.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DA1ADD" w:rsidRPr="00DA1ADD" w:rsidRDefault="00DA1ADD" w:rsidP="00F048FE">
            <w:pPr>
              <w:spacing w:line="276" w:lineRule="auto"/>
              <w:ind w:left="1730" w:hanging="879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Art. 3°</w:t>
            </w:r>
            <w:r>
              <w:rPr>
                <w:color w:val="0F243E" w:themeColor="text2" w:themeShade="80"/>
              </w:rPr>
              <w:t>.</w:t>
            </w:r>
            <w:r w:rsidRPr="00DA1ADD">
              <w:rPr>
                <w:color w:val="0F243E" w:themeColor="text2" w:themeShade="80"/>
              </w:rPr>
              <w:t xml:space="preserve"> As atividades de que se trata esta Lei serão exclusivamente em praças públicas, admitindo-se apenas em dias de chuva a transferência para um local coberto, podendo ser em ginásio colegial ou sedes de Associações de Moradores.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DA1ADD" w:rsidRPr="00DA1ADD" w:rsidRDefault="00DA1ADD" w:rsidP="00F048FE">
            <w:pPr>
              <w:spacing w:line="276" w:lineRule="auto"/>
              <w:ind w:left="1588" w:hanging="737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Art. 4º</w:t>
            </w:r>
            <w:r>
              <w:rPr>
                <w:color w:val="0F243E" w:themeColor="text2" w:themeShade="80"/>
              </w:rPr>
              <w:t>.</w:t>
            </w:r>
            <w:r w:rsidRPr="00DA1ADD">
              <w:rPr>
                <w:color w:val="0F243E" w:themeColor="text2" w:themeShade="80"/>
              </w:rPr>
              <w:t xml:space="preserve"> Os professores de educação física, encarregados de administrar as aulas de ginástica nas praças, deverão fazer parte dos quadros funcionais do Município, admitindo-se</w:t>
            </w:r>
            <w:r>
              <w:rPr>
                <w:color w:val="0F243E" w:themeColor="text2" w:themeShade="80"/>
              </w:rPr>
              <w:t>,</w:t>
            </w:r>
            <w:r w:rsidRPr="00DA1ADD">
              <w:rPr>
                <w:color w:val="0F243E" w:themeColor="text2" w:themeShade="80"/>
              </w:rPr>
              <w:t xml:space="preserve"> porém</w:t>
            </w:r>
            <w:r>
              <w:rPr>
                <w:color w:val="0F243E" w:themeColor="text2" w:themeShade="80"/>
              </w:rPr>
              <w:t>,</w:t>
            </w:r>
            <w:r w:rsidRPr="00DA1ADD">
              <w:rPr>
                <w:color w:val="0F243E" w:themeColor="text2" w:themeShade="80"/>
              </w:rPr>
              <w:t xml:space="preserve"> parcerias com empresas privadas, não podendo de forma alguma serem cobradas taxas ou mensalidades, a qualquer título.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DA1ADD" w:rsidRPr="00DA1ADD" w:rsidRDefault="00DA1ADD" w:rsidP="00F048FE">
            <w:pPr>
              <w:spacing w:line="276" w:lineRule="auto"/>
              <w:ind w:left="2864" w:hanging="2013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Parágrafo</w:t>
            </w:r>
            <w:r w:rsidRPr="00DA1ADD">
              <w:rPr>
                <w:color w:val="0F243E" w:themeColor="text2" w:themeShade="80"/>
              </w:rPr>
              <w:t xml:space="preserve"> </w:t>
            </w:r>
            <w:r w:rsidR="00F048FE" w:rsidRPr="00F048FE">
              <w:rPr>
                <w:b/>
                <w:color w:val="0F243E" w:themeColor="text2" w:themeShade="80"/>
              </w:rPr>
              <w:t>Ú</w:t>
            </w:r>
            <w:r w:rsidRPr="00F048FE">
              <w:rPr>
                <w:b/>
                <w:color w:val="0F243E" w:themeColor="text2" w:themeShade="80"/>
              </w:rPr>
              <w:t>nico</w:t>
            </w:r>
            <w:r w:rsidRPr="00DA1ADD">
              <w:rPr>
                <w:color w:val="0F243E" w:themeColor="text2" w:themeShade="80"/>
              </w:rPr>
              <w:t>. Fica o Poder Executivo autorizado a fazer convênios com entidades escolares que tenham a educação física como uma das suas matérias, com a finalidade de proporcionar estágios curriculares para seus alunos.</w:t>
            </w:r>
          </w:p>
          <w:p w:rsidR="00DA1ADD" w:rsidRPr="00DA1ADD" w:rsidRDefault="00DA1ADD" w:rsidP="00F048FE">
            <w:pPr>
              <w:spacing w:line="276" w:lineRule="auto"/>
              <w:ind w:left="1946" w:hanging="1095"/>
              <w:jc w:val="both"/>
              <w:rPr>
                <w:color w:val="0F243E" w:themeColor="text2" w:themeShade="80"/>
              </w:rPr>
            </w:pPr>
          </w:p>
          <w:p w:rsidR="00717A81" w:rsidRPr="00DA1ADD" w:rsidRDefault="00DA1ADD" w:rsidP="00DA1ADD">
            <w:pPr>
              <w:spacing w:line="360" w:lineRule="auto"/>
              <w:ind w:firstLine="851"/>
              <w:jc w:val="both"/>
              <w:rPr>
                <w:color w:val="0F243E" w:themeColor="text2" w:themeShade="80"/>
              </w:rPr>
            </w:pPr>
            <w:r w:rsidRPr="00F048FE">
              <w:rPr>
                <w:b/>
                <w:color w:val="0F243E" w:themeColor="text2" w:themeShade="80"/>
              </w:rPr>
              <w:t>Art. 5°</w:t>
            </w:r>
            <w:r w:rsidR="00F048FE">
              <w:rPr>
                <w:color w:val="0F243E" w:themeColor="text2" w:themeShade="80"/>
              </w:rPr>
              <w:t xml:space="preserve">. </w:t>
            </w:r>
            <w:r w:rsidRPr="00DA1ADD">
              <w:rPr>
                <w:color w:val="0F243E" w:themeColor="text2" w:themeShade="80"/>
              </w:rPr>
              <w:t>Esta Lei entra em vigor na data de sua publicação.</w:t>
            </w:r>
          </w:p>
          <w:p w:rsidR="00247CD3" w:rsidRPr="00A524D0" w:rsidRDefault="00A04596" w:rsidP="00A04596">
            <w:pPr>
              <w:ind w:firstLine="851"/>
              <w:jc w:val="both"/>
              <w:rPr>
                <w:color w:val="0F243E" w:themeColor="text2" w:themeShade="80"/>
              </w:rPr>
            </w:pPr>
            <w:r w:rsidRPr="00A524D0">
              <w:rPr>
                <w:rFonts w:cs="Arial"/>
                <w:color w:val="0F243E" w:themeColor="text2" w:themeShade="80"/>
              </w:rPr>
              <w:t xml:space="preserve"> </w:t>
            </w:r>
          </w:p>
          <w:p w:rsidR="00270E90" w:rsidRDefault="00270E90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276948" w:rsidRDefault="00276948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276948" w:rsidRDefault="00276948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DA1ADD" w:rsidRDefault="00DA1ADD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DA1ADD" w:rsidRDefault="00DA1ADD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911793" w:rsidRDefault="00911793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F048FE" w:rsidRDefault="00F048FE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276948" w:rsidRDefault="00276948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276948" w:rsidRPr="00A524D0" w:rsidRDefault="00276948" w:rsidP="00276948">
            <w:pPr>
              <w:jc w:val="both"/>
              <w:rPr>
                <w:rFonts w:cs="Arial"/>
                <w:color w:val="0F243E" w:themeColor="text2" w:themeShade="80"/>
              </w:rPr>
            </w:pPr>
          </w:p>
          <w:p w:rsidR="00A04596" w:rsidRPr="00A524D0" w:rsidRDefault="00A04596" w:rsidP="006439E5">
            <w:pPr>
              <w:jc w:val="both"/>
              <w:rPr>
                <w:color w:val="0F243E" w:themeColor="text2" w:themeShade="80"/>
                <w:szCs w:val="24"/>
              </w:rPr>
            </w:pPr>
          </w:p>
        </w:tc>
      </w:tr>
    </w:tbl>
    <w:p w:rsidR="006439E5" w:rsidRPr="00A524D0" w:rsidRDefault="006439E5" w:rsidP="006439E5">
      <w:pPr>
        <w:rPr>
          <w:vanish/>
          <w:color w:val="0F243E" w:themeColor="text2" w:themeShade="8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A524D0" w:rsidRPr="00A524D0" w:rsidTr="006C63AA">
        <w:tc>
          <w:tcPr>
            <w:tcW w:w="9779" w:type="dxa"/>
            <w:shd w:val="clear" w:color="auto" w:fill="auto"/>
          </w:tcPr>
          <w:p w:rsidR="00814463" w:rsidRPr="00A524D0" w:rsidRDefault="00A71C1F" w:rsidP="006C63AA">
            <w:pPr>
              <w:jc w:val="center"/>
              <w:rPr>
                <w:color w:val="0F243E" w:themeColor="text2" w:themeShade="80"/>
                <w:szCs w:val="24"/>
              </w:rPr>
            </w:pPr>
            <w:r w:rsidRPr="00A524D0">
              <w:rPr>
                <w:color w:val="0F243E" w:themeColor="text2" w:themeShade="80"/>
              </w:rPr>
              <w:lastRenderedPageBreak/>
              <w:br w:type="page"/>
            </w:r>
            <w:r w:rsidR="00910D5A" w:rsidRPr="00A524D0">
              <w:rPr>
                <w:color w:val="0F243E" w:themeColor="text2" w:themeShade="80"/>
                <w:szCs w:val="24"/>
              </w:rPr>
              <w:br w:type="page"/>
            </w:r>
            <w:r w:rsidR="00814463" w:rsidRPr="00A524D0">
              <w:rPr>
                <w:color w:val="0F243E" w:themeColor="text2" w:themeShade="80"/>
                <w:szCs w:val="24"/>
              </w:rPr>
              <w:t>JUSTIFICATIVAS</w:t>
            </w:r>
          </w:p>
        </w:tc>
      </w:tr>
      <w:tr w:rsidR="00814463" w:rsidRPr="00A524D0" w:rsidTr="006C63AA">
        <w:tc>
          <w:tcPr>
            <w:tcW w:w="9779" w:type="dxa"/>
            <w:shd w:val="clear" w:color="auto" w:fill="auto"/>
          </w:tcPr>
          <w:p w:rsidR="00EE3389" w:rsidRPr="00A524D0" w:rsidRDefault="00EE3389" w:rsidP="00A37F6F">
            <w:pPr>
              <w:spacing w:line="360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F048FE" w:rsidRDefault="00F048FE" w:rsidP="00A37F6F">
            <w:pPr>
              <w:spacing w:line="360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A5645E" w:rsidRPr="00A524D0" w:rsidRDefault="00A37F6F" w:rsidP="00A37F6F">
            <w:pPr>
              <w:spacing w:line="360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Nobres </w:t>
            </w:r>
            <w:r w:rsidR="00BA4BEB">
              <w:rPr>
                <w:rFonts w:cs="Arial"/>
                <w:color w:val="0F243E" w:themeColor="text2" w:themeShade="80"/>
                <w:szCs w:val="24"/>
              </w:rPr>
              <w:t>Vereadores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>,</w:t>
            </w:r>
          </w:p>
          <w:p w:rsidR="00A37F6F" w:rsidRPr="00A524D0" w:rsidRDefault="00A37F6F" w:rsidP="00A37F6F">
            <w:pPr>
              <w:spacing w:line="360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675B1D" w:rsidRDefault="00F048FE" w:rsidP="000D0C1B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  <w:r w:rsidRPr="00F048FE">
              <w:rPr>
                <w:rFonts w:cs="Arial"/>
                <w:color w:val="0F243E" w:themeColor="text2" w:themeShade="80"/>
                <w:szCs w:val="24"/>
              </w:rPr>
              <w:t>A proposta desses espaços é incentivar a prática de atividades físicas e melhorar a qualidade de vida população. A principal vantagem é ter um espaço público, atrativo, modernamente equipado para fazer exercícios que podem contribuir para o combate ao sedentarismo, ajudando na promoção da saúde da população do nosso município.</w:t>
            </w:r>
            <w:r w:rsidR="00911793">
              <w:rPr>
                <w:rFonts w:cs="Arial"/>
                <w:color w:val="0F243E" w:themeColor="text2" w:themeShade="80"/>
                <w:szCs w:val="24"/>
              </w:rPr>
              <w:t xml:space="preserve"> </w:t>
            </w:r>
          </w:p>
          <w:p w:rsidR="0089104C" w:rsidRDefault="0089104C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A37F6F" w:rsidRPr="00A524D0" w:rsidRDefault="00A37F6F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  <w:r w:rsidRPr="00A524D0">
              <w:rPr>
                <w:rFonts w:cs="Arial"/>
                <w:color w:val="0F243E" w:themeColor="text2" w:themeShade="80"/>
                <w:szCs w:val="24"/>
              </w:rPr>
              <w:t>Por estas razões que apresento ao</w:t>
            </w:r>
            <w:r w:rsidR="0018639C">
              <w:rPr>
                <w:rFonts w:cs="Arial"/>
                <w:color w:val="0F243E" w:themeColor="text2" w:themeShade="80"/>
                <w:szCs w:val="24"/>
              </w:rPr>
              <w:t xml:space="preserve"> Plenário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 o presente </w:t>
            </w:r>
            <w:r w:rsidR="00F46A66" w:rsidRPr="00A524D0">
              <w:rPr>
                <w:rFonts w:cs="Arial"/>
                <w:color w:val="0F243E" w:themeColor="text2" w:themeShade="80"/>
                <w:szCs w:val="24"/>
              </w:rPr>
              <w:t xml:space="preserve">Projeto 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de </w:t>
            </w:r>
            <w:r w:rsidR="00F46A66" w:rsidRPr="00A524D0">
              <w:rPr>
                <w:rFonts w:cs="Arial"/>
                <w:color w:val="0F243E" w:themeColor="text2" w:themeShade="80"/>
                <w:szCs w:val="24"/>
              </w:rPr>
              <w:t>Lei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>.</w:t>
            </w:r>
          </w:p>
          <w:p w:rsidR="0089104C" w:rsidRDefault="0089104C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A804BB" w:rsidRDefault="00A37F6F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Assim submeto o presente </w:t>
            </w:r>
            <w:r w:rsidR="00F46A66" w:rsidRPr="00A524D0">
              <w:rPr>
                <w:rFonts w:cs="Arial"/>
                <w:color w:val="0F243E" w:themeColor="text2" w:themeShade="80"/>
                <w:szCs w:val="24"/>
              </w:rPr>
              <w:t xml:space="preserve">Projeto 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de </w:t>
            </w:r>
            <w:r w:rsidR="00F46A66" w:rsidRPr="00A524D0">
              <w:rPr>
                <w:rFonts w:cs="Arial"/>
                <w:color w:val="0F243E" w:themeColor="text2" w:themeShade="80"/>
                <w:szCs w:val="24"/>
              </w:rPr>
              <w:t xml:space="preserve">Lei 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contando com o imprescindível apoio dos </w:t>
            </w:r>
            <w:r w:rsidR="00F46A66">
              <w:rPr>
                <w:rFonts w:cs="Arial"/>
                <w:color w:val="0F243E" w:themeColor="text2" w:themeShade="80"/>
                <w:szCs w:val="24"/>
              </w:rPr>
              <w:t>Vereadores</w:t>
            </w:r>
            <w:r w:rsidRPr="00A524D0">
              <w:rPr>
                <w:rFonts w:cs="Arial"/>
                <w:color w:val="0F243E" w:themeColor="text2" w:themeShade="80"/>
                <w:szCs w:val="24"/>
              </w:rPr>
              <w:t xml:space="preserve"> para a sua aprovação.</w:t>
            </w: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F048FE" w:rsidRDefault="00F048FE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F048FE" w:rsidRDefault="00F048FE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F048FE" w:rsidRDefault="00F048FE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C04F5D" w:rsidRPr="00A524D0" w:rsidRDefault="00C04F5D" w:rsidP="00675B1D">
            <w:pPr>
              <w:spacing w:line="276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  <w:p w:rsidR="00650665" w:rsidRPr="00A524D0" w:rsidRDefault="00650665" w:rsidP="00A37F6F">
            <w:pPr>
              <w:spacing w:line="360" w:lineRule="auto"/>
              <w:ind w:firstLine="851"/>
              <w:jc w:val="both"/>
              <w:rPr>
                <w:rFonts w:cs="Arial"/>
                <w:color w:val="0F243E" w:themeColor="text2" w:themeShade="80"/>
                <w:szCs w:val="24"/>
              </w:rPr>
            </w:pPr>
          </w:p>
        </w:tc>
      </w:tr>
    </w:tbl>
    <w:p w:rsidR="00814463" w:rsidRPr="00A524D0" w:rsidRDefault="00814463" w:rsidP="00DD0F5D">
      <w:pPr>
        <w:jc w:val="center"/>
        <w:rPr>
          <w:color w:val="0F243E" w:themeColor="text2" w:themeShade="8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7"/>
        <w:gridCol w:w="5322"/>
      </w:tblGrid>
      <w:tr w:rsidR="0056060A" w:rsidRPr="00A524D0" w:rsidTr="00BA323E">
        <w:tc>
          <w:tcPr>
            <w:tcW w:w="4361" w:type="dxa"/>
            <w:shd w:val="clear" w:color="auto" w:fill="auto"/>
            <w:vAlign w:val="center"/>
          </w:tcPr>
          <w:p w:rsidR="0056060A" w:rsidRPr="00A524D0" w:rsidRDefault="00F37180" w:rsidP="003B62DC">
            <w:pPr>
              <w:rPr>
                <w:color w:val="0F243E" w:themeColor="text2" w:themeShade="80"/>
                <w:szCs w:val="24"/>
              </w:rPr>
            </w:pPr>
            <w:r w:rsidRPr="00A524D0">
              <w:rPr>
                <w:color w:val="0F243E" w:themeColor="text2" w:themeShade="80"/>
                <w:szCs w:val="24"/>
              </w:rPr>
              <w:t xml:space="preserve">Guadalupe, </w:t>
            </w:r>
            <w:r w:rsidR="003B62DC">
              <w:rPr>
                <w:color w:val="0F243E" w:themeColor="text2" w:themeShade="80"/>
                <w:szCs w:val="24"/>
              </w:rPr>
              <w:t>14</w:t>
            </w:r>
            <w:r>
              <w:rPr>
                <w:color w:val="0F243E" w:themeColor="text2" w:themeShade="80"/>
                <w:szCs w:val="24"/>
              </w:rPr>
              <w:t xml:space="preserve"> de </w:t>
            </w:r>
            <w:r w:rsidR="00F048FE">
              <w:rPr>
                <w:color w:val="0F243E" w:themeColor="text2" w:themeShade="80"/>
                <w:szCs w:val="24"/>
              </w:rPr>
              <w:t>març</w:t>
            </w:r>
            <w:r>
              <w:rPr>
                <w:color w:val="0F243E" w:themeColor="text2" w:themeShade="80"/>
                <w:szCs w:val="24"/>
              </w:rPr>
              <w:t>o de 201</w:t>
            </w:r>
            <w:r w:rsidR="003B62DC">
              <w:rPr>
                <w:color w:val="0F243E" w:themeColor="text2" w:themeShade="80"/>
                <w:szCs w:val="24"/>
              </w:rPr>
              <w:t>7</w:t>
            </w:r>
            <w:r>
              <w:rPr>
                <w:color w:val="0F243E" w:themeColor="text2" w:themeShade="80"/>
                <w:szCs w:val="24"/>
              </w:rPr>
              <w:t>.</w:t>
            </w:r>
          </w:p>
        </w:tc>
        <w:tc>
          <w:tcPr>
            <w:tcW w:w="5418" w:type="dxa"/>
            <w:shd w:val="clear" w:color="auto" w:fill="auto"/>
          </w:tcPr>
          <w:p w:rsidR="0056060A" w:rsidRPr="00A524D0" w:rsidRDefault="0056060A" w:rsidP="007C4F8E">
            <w:pPr>
              <w:jc w:val="center"/>
              <w:rPr>
                <w:noProof/>
                <w:color w:val="0F243E" w:themeColor="text2" w:themeShade="80"/>
                <w:szCs w:val="24"/>
              </w:rPr>
            </w:pPr>
          </w:p>
          <w:p w:rsidR="005E67EC" w:rsidRPr="00A524D0" w:rsidRDefault="005E67EC" w:rsidP="007C4F8E">
            <w:pPr>
              <w:jc w:val="center"/>
              <w:rPr>
                <w:noProof/>
                <w:color w:val="0F243E" w:themeColor="text2" w:themeShade="80"/>
                <w:szCs w:val="24"/>
              </w:rPr>
            </w:pPr>
          </w:p>
          <w:p w:rsidR="00A804BB" w:rsidRDefault="00A804BB" w:rsidP="00F048FE">
            <w:pPr>
              <w:spacing w:line="360" w:lineRule="auto"/>
              <w:jc w:val="center"/>
              <w:rPr>
                <w:noProof/>
                <w:color w:val="0F243E" w:themeColor="text2" w:themeShade="80"/>
                <w:sz w:val="20"/>
                <w:szCs w:val="24"/>
              </w:rPr>
            </w:pPr>
          </w:p>
          <w:p w:rsidR="003B62DC" w:rsidRPr="00675B1D" w:rsidRDefault="003B62DC" w:rsidP="00F048FE">
            <w:pPr>
              <w:spacing w:line="360" w:lineRule="auto"/>
              <w:jc w:val="center"/>
              <w:rPr>
                <w:noProof/>
                <w:color w:val="0F243E" w:themeColor="text2" w:themeShade="80"/>
                <w:sz w:val="20"/>
                <w:szCs w:val="24"/>
              </w:rPr>
            </w:pPr>
            <w:bookmarkStart w:id="0" w:name="_GoBack"/>
            <w:bookmarkEnd w:id="0"/>
          </w:p>
        </w:tc>
      </w:tr>
    </w:tbl>
    <w:p w:rsidR="0056060A" w:rsidRPr="00A524D0" w:rsidRDefault="0056060A" w:rsidP="000124D5">
      <w:pPr>
        <w:rPr>
          <w:color w:val="0F243E" w:themeColor="text2" w:themeShade="80"/>
          <w:szCs w:val="24"/>
        </w:rPr>
      </w:pPr>
    </w:p>
    <w:sectPr w:rsidR="0056060A" w:rsidRPr="00A524D0" w:rsidSect="00247CD3">
      <w:headerReference w:type="default" r:id="rId8"/>
      <w:footerReference w:type="default" r:id="rId9"/>
      <w:pgSz w:w="11907" w:h="16840" w:code="9"/>
      <w:pgMar w:top="709" w:right="1134" w:bottom="1134" w:left="1134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03F" w:rsidRDefault="00D5003F">
      <w:r>
        <w:separator/>
      </w:r>
    </w:p>
  </w:endnote>
  <w:endnote w:type="continuationSeparator" w:id="0">
    <w:p w:rsidR="00D5003F" w:rsidRDefault="00D50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Default="00DA2011" w:rsidP="00592767">
    <w:pPr>
      <w:ind w:left="-284" w:right="-284"/>
      <w:jc w:val="both"/>
      <w:rPr>
        <w:b/>
        <w:color w:val="000080"/>
      </w:rPr>
    </w:pPr>
    <w:r>
      <w:rPr>
        <w:b/>
        <w:color w:val="000080"/>
      </w:rPr>
      <w:t>===============================</w:t>
    </w:r>
    <w:r w:rsidR="00CF53B6">
      <w:rPr>
        <w:b/>
        <w:color w:val="000080"/>
      </w:rPr>
      <w:t>===</w:t>
    </w:r>
    <w:r>
      <w:rPr>
        <w:b/>
        <w:color w:val="000080"/>
      </w:rPr>
      <w:t>========================</w:t>
    </w:r>
    <w:r w:rsidR="00E7726E">
      <w:rPr>
        <w:b/>
        <w:color w:val="000080"/>
      </w:rPr>
      <w:t>======</w:t>
    </w:r>
    <w:r>
      <w:rPr>
        <w:b/>
        <w:color w:val="000080"/>
      </w:rPr>
      <w:t>=======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>C.N.P.J.: 23.518.236/0001-10</w:t>
    </w:r>
  </w:p>
  <w:p w:rsidR="005104F3" w:rsidRPr="005104F3" w:rsidRDefault="005104F3" w:rsidP="005104F3">
    <w:pPr>
      <w:jc w:val="center"/>
      <w:rPr>
        <w:b/>
        <w:color w:val="000080"/>
      </w:rPr>
    </w:pPr>
    <w:r w:rsidRPr="005104F3">
      <w:rPr>
        <w:b/>
        <w:color w:val="000080"/>
      </w:rPr>
      <w:t xml:space="preserve">Rua: Antonio Gonçalves Mousinho, nº.: 07, Quadra: H, Centro </w:t>
    </w:r>
  </w:p>
  <w:p w:rsidR="005104F3" w:rsidRDefault="005104F3" w:rsidP="005104F3">
    <w:pPr>
      <w:jc w:val="center"/>
      <w:rPr>
        <w:b/>
        <w:color w:val="000080"/>
      </w:rPr>
    </w:pPr>
    <w:r>
      <w:rPr>
        <w:b/>
        <w:color w:val="000080"/>
      </w:rPr>
      <w:t xml:space="preserve">Fone/Fax: (89) 3552-1264 E-mail: </w:t>
    </w:r>
    <w:r w:rsidRPr="006C0312">
      <w:rPr>
        <w:b/>
        <w:color w:val="000080"/>
      </w:rPr>
      <w:t>camaramunicipalguadalupe@gmail.com</w:t>
    </w:r>
  </w:p>
  <w:p w:rsidR="00DA2011" w:rsidRPr="00626430" w:rsidRDefault="005104F3" w:rsidP="005104F3">
    <w:pPr>
      <w:jc w:val="center"/>
      <w:rPr>
        <w:b/>
        <w:color w:val="000080"/>
      </w:rPr>
    </w:pPr>
    <w:r w:rsidRPr="00626430">
      <w:rPr>
        <w:b/>
        <w:color w:val="000080"/>
      </w:rPr>
      <w:t xml:space="preserve">CEP: 64840-000 </w:t>
    </w:r>
    <w:r>
      <w:rPr>
        <w:b/>
        <w:color w:val="000080"/>
      </w:rPr>
      <w:t xml:space="preserve">Guadalupe </w:t>
    </w:r>
    <w:r w:rsidRPr="00626430">
      <w:rPr>
        <w:b/>
        <w:color w:val="000080"/>
      </w:rPr>
      <w:t>- Piauí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03F" w:rsidRDefault="00D5003F">
      <w:r>
        <w:separator/>
      </w:r>
    </w:p>
  </w:footnote>
  <w:footnote w:type="continuationSeparator" w:id="0">
    <w:p w:rsidR="00D5003F" w:rsidRDefault="00D50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011" w:rsidRPr="00B023AE" w:rsidRDefault="0002748C" w:rsidP="00247CD3">
    <w:pPr>
      <w:pStyle w:val="Ttulo3"/>
      <w:ind w:left="1134"/>
      <w:jc w:val="left"/>
      <w:rPr>
        <w:color w:val="000080"/>
        <w:sz w:val="22"/>
      </w:rPr>
    </w:pPr>
    <w:r>
      <w:rPr>
        <w:noProof/>
        <w:color w:val="000080"/>
        <w:sz w:val="22"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column">
                <wp:posOffset>-141605</wp:posOffset>
              </wp:positionH>
              <wp:positionV relativeFrom="paragraph">
                <wp:posOffset>-149225</wp:posOffset>
              </wp:positionV>
              <wp:extent cx="914400" cy="7315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731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2011" w:rsidRDefault="0045119C">
                          <w:pPr>
                            <w:jc w:val="both"/>
                            <w:rPr>
                              <w:color w:val="000080"/>
                            </w:rPr>
                          </w:pPr>
                          <w:r>
                            <w:rPr>
                              <w:noProof/>
                              <w:color w:val="000080"/>
                            </w:rPr>
                            <w:drawing>
                              <wp:inline distT="0" distB="0" distL="0" distR="0">
                                <wp:extent cx="662305" cy="640080"/>
                                <wp:effectExtent l="0" t="0" r="4445" b="762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1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2305" cy="6400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DA2011" w:rsidRDefault="00DA2011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15pt;margin-top:-11.75pt;width:1in;height:57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" o:allowincell="f" stroked="f">
              <v:textbox>
                <w:txbxContent>
                  <w:p w:rsidR="00DA2011" w:rsidRDefault="0045119C">
                    <w:pPr>
                      <w:jc w:val="both"/>
                      <w:rPr>
                        <w:color w:val="000080"/>
                      </w:rPr>
                    </w:pPr>
                    <w:r>
                      <w:rPr>
                        <w:noProof/>
                        <w:color w:val="000080"/>
                      </w:rPr>
                      <w:drawing>
                        <wp:inline distT="0" distB="0" distL="0" distR="0">
                          <wp:extent cx="662305" cy="640080"/>
                          <wp:effectExtent l="0" t="0" r="4445" b="762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1.jp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62305" cy="6400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DA2011" w:rsidRDefault="00DA2011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</w:txbxContent>
              </v:textbox>
            </v:shape>
          </w:pict>
        </mc:Fallback>
      </mc:AlternateContent>
    </w:r>
    <w:r w:rsidR="00DA2011" w:rsidRPr="00B023AE">
      <w:rPr>
        <w:color w:val="000080"/>
        <w:sz w:val="22"/>
      </w:rPr>
      <w:t>ESTADO DO PIAUÍ</w:t>
    </w:r>
  </w:p>
  <w:p w:rsidR="00DA2011" w:rsidRPr="00B023AE" w:rsidRDefault="00DA2011" w:rsidP="00386DA8">
    <w:pPr>
      <w:pStyle w:val="Ttulo3"/>
      <w:ind w:left="1134"/>
      <w:jc w:val="left"/>
      <w:rPr>
        <w:color w:val="000080"/>
        <w:sz w:val="22"/>
      </w:rPr>
    </w:pPr>
    <w:r w:rsidRPr="00B023AE">
      <w:rPr>
        <w:color w:val="000080"/>
        <w:sz w:val="22"/>
      </w:rPr>
      <w:t xml:space="preserve">CÂMARA MUNICIPAL DE </w:t>
    </w:r>
    <w:r w:rsidR="00386DA8" w:rsidRPr="00B023AE">
      <w:rPr>
        <w:color w:val="000080"/>
        <w:sz w:val="22"/>
      </w:rPr>
      <w:t>GUADALUPE</w:t>
    </w:r>
  </w:p>
  <w:p w:rsidR="00386DA8" w:rsidRPr="00386DA8" w:rsidRDefault="00386DA8" w:rsidP="00386DA8">
    <w:pPr>
      <w:pStyle w:val="Ttulo3"/>
      <w:ind w:left="1134"/>
      <w:jc w:val="left"/>
      <w:rPr>
        <w:color w:val="000080"/>
        <w:sz w:val="24"/>
      </w:rPr>
    </w:pPr>
    <w:r w:rsidRPr="00B023AE">
      <w:rPr>
        <w:color w:val="000080"/>
        <w:sz w:val="22"/>
      </w:rPr>
      <w:t>GABINETE D</w:t>
    </w:r>
    <w:r w:rsidR="000D0C1B">
      <w:rPr>
        <w:color w:val="000080"/>
        <w:sz w:val="22"/>
      </w:rPr>
      <w:t>A</w:t>
    </w:r>
    <w:r w:rsidRPr="00B023AE">
      <w:rPr>
        <w:color w:val="000080"/>
        <w:sz w:val="22"/>
      </w:rPr>
      <w:t xml:space="preserve"> VEREADOR</w:t>
    </w:r>
    <w:r w:rsidR="000D0C1B">
      <w:rPr>
        <w:color w:val="000080"/>
        <w:sz w:val="22"/>
      </w:rPr>
      <w:t>A</w:t>
    </w:r>
    <w:r w:rsidR="00F54D46">
      <w:rPr>
        <w:color w:val="000080"/>
        <w:sz w:val="22"/>
      </w:rPr>
      <w:t xml:space="preserve"> </w:t>
    </w:r>
    <w:r w:rsidR="000D0C1B">
      <w:rPr>
        <w:color w:val="000080"/>
        <w:sz w:val="22"/>
      </w:rPr>
      <w:t>SURAMA SANTANA DE SOUSA MARTINS</w:t>
    </w:r>
  </w:p>
  <w:p w:rsidR="00DA2011" w:rsidRPr="007457B1" w:rsidRDefault="00DA2011" w:rsidP="00592767">
    <w:pPr>
      <w:pStyle w:val="Ttulo3"/>
      <w:ind w:left="-284" w:right="-284"/>
      <w:rPr>
        <w:color w:val="000080"/>
        <w:sz w:val="24"/>
      </w:rPr>
    </w:pPr>
    <w:r w:rsidRPr="007457B1">
      <w:rPr>
        <w:color w:val="000080"/>
        <w:sz w:val="24"/>
      </w:rPr>
      <w:t>=================================</w:t>
    </w:r>
    <w:r w:rsidR="007457B1" w:rsidRPr="007457B1">
      <w:rPr>
        <w:color w:val="000080"/>
        <w:sz w:val="24"/>
      </w:rPr>
      <w:t>================</w:t>
    </w:r>
    <w:r w:rsidR="00E7726E">
      <w:rPr>
        <w:color w:val="000080"/>
        <w:sz w:val="24"/>
      </w:rPr>
      <w:t>====</w:t>
    </w:r>
    <w:r w:rsidR="007457B1" w:rsidRPr="007457B1">
      <w:rPr>
        <w:color w:val="000080"/>
        <w:sz w:val="24"/>
      </w:rPr>
      <w:t>======</w:t>
    </w:r>
    <w:r w:rsidR="00592767">
      <w:rPr>
        <w:color w:val="000080"/>
        <w:sz w:val="24"/>
      </w:rPr>
      <w:t>===</w:t>
    </w:r>
    <w:r w:rsidR="007457B1" w:rsidRPr="007457B1">
      <w:rPr>
        <w:color w:val="000080"/>
        <w:sz w:val="24"/>
      </w:rPr>
      <w:t>=========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3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4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8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7A"/>
    <w:rsid w:val="0000587F"/>
    <w:rsid w:val="0000727A"/>
    <w:rsid w:val="000124D5"/>
    <w:rsid w:val="0001330C"/>
    <w:rsid w:val="000150A0"/>
    <w:rsid w:val="00020382"/>
    <w:rsid w:val="0002748C"/>
    <w:rsid w:val="000347BD"/>
    <w:rsid w:val="00055011"/>
    <w:rsid w:val="00055991"/>
    <w:rsid w:val="0007582E"/>
    <w:rsid w:val="00076D51"/>
    <w:rsid w:val="000827EB"/>
    <w:rsid w:val="00086845"/>
    <w:rsid w:val="00091A04"/>
    <w:rsid w:val="000A0948"/>
    <w:rsid w:val="000A63D1"/>
    <w:rsid w:val="000D0C1B"/>
    <w:rsid w:val="000E3515"/>
    <w:rsid w:val="000E38D9"/>
    <w:rsid w:val="000E42DD"/>
    <w:rsid w:val="000E488C"/>
    <w:rsid w:val="000E544B"/>
    <w:rsid w:val="000E7CFD"/>
    <w:rsid w:val="001022E2"/>
    <w:rsid w:val="00111AE7"/>
    <w:rsid w:val="00114319"/>
    <w:rsid w:val="00114713"/>
    <w:rsid w:val="001632EA"/>
    <w:rsid w:val="00163DD6"/>
    <w:rsid w:val="00167DC7"/>
    <w:rsid w:val="00170A56"/>
    <w:rsid w:val="001719C9"/>
    <w:rsid w:val="00174D24"/>
    <w:rsid w:val="00184F8B"/>
    <w:rsid w:val="0018639C"/>
    <w:rsid w:val="00194CED"/>
    <w:rsid w:val="001960D9"/>
    <w:rsid w:val="001A5A20"/>
    <w:rsid w:val="001B2C35"/>
    <w:rsid w:val="001D0774"/>
    <w:rsid w:val="001E2F46"/>
    <w:rsid w:val="001F0A6A"/>
    <w:rsid w:val="001F2E56"/>
    <w:rsid w:val="001F482B"/>
    <w:rsid w:val="00221249"/>
    <w:rsid w:val="00247CD3"/>
    <w:rsid w:val="00252828"/>
    <w:rsid w:val="00263DBB"/>
    <w:rsid w:val="00270E90"/>
    <w:rsid w:val="00274FCF"/>
    <w:rsid w:val="00276948"/>
    <w:rsid w:val="00283CD1"/>
    <w:rsid w:val="0028479B"/>
    <w:rsid w:val="002858B4"/>
    <w:rsid w:val="002876C6"/>
    <w:rsid w:val="00290C1B"/>
    <w:rsid w:val="00297695"/>
    <w:rsid w:val="00297F6D"/>
    <w:rsid w:val="002D4EE4"/>
    <w:rsid w:val="002E433B"/>
    <w:rsid w:val="002F46F0"/>
    <w:rsid w:val="002F5A83"/>
    <w:rsid w:val="003203BD"/>
    <w:rsid w:val="003256F5"/>
    <w:rsid w:val="00346850"/>
    <w:rsid w:val="0036112C"/>
    <w:rsid w:val="00365FCD"/>
    <w:rsid w:val="00366279"/>
    <w:rsid w:val="00382770"/>
    <w:rsid w:val="0038283E"/>
    <w:rsid w:val="003833C9"/>
    <w:rsid w:val="00383DF0"/>
    <w:rsid w:val="00386DA8"/>
    <w:rsid w:val="00391B39"/>
    <w:rsid w:val="003A4A27"/>
    <w:rsid w:val="003B0E40"/>
    <w:rsid w:val="003B62DC"/>
    <w:rsid w:val="003C70AA"/>
    <w:rsid w:val="003D349C"/>
    <w:rsid w:val="003D3F9E"/>
    <w:rsid w:val="003D6FAE"/>
    <w:rsid w:val="003E7B17"/>
    <w:rsid w:val="003F2437"/>
    <w:rsid w:val="00401F6B"/>
    <w:rsid w:val="004148A5"/>
    <w:rsid w:val="00420A67"/>
    <w:rsid w:val="00425AD2"/>
    <w:rsid w:val="00443A6A"/>
    <w:rsid w:val="0045119C"/>
    <w:rsid w:val="004667B3"/>
    <w:rsid w:val="00471B72"/>
    <w:rsid w:val="00472D3D"/>
    <w:rsid w:val="00474389"/>
    <w:rsid w:val="00476715"/>
    <w:rsid w:val="004A1205"/>
    <w:rsid w:val="004B05CC"/>
    <w:rsid w:val="004C5E4F"/>
    <w:rsid w:val="004D47AB"/>
    <w:rsid w:val="004E23DA"/>
    <w:rsid w:val="0050107A"/>
    <w:rsid w:val="005104F3"/>
    <w:rsid w:val="005310A6"/>
    <w:rsid w:val="00534BCF"/>
    <w:rsid w:val="005353B2"/>
    <w:rsid w:val="00557949"/>
    <w:rsid w:val="0056060A"/>
    <w:rsid w:val="00560D33"/>
    <w:rsid w:val="005743AC"/>
    <w:rsid w:val="00587AAF"/>
    <w:rsid w:val="00592767"/>
    <w:rsid w:val="0059663E"/>
    <w:rsid w:val="005A2D44"/>
    <w:rsid w:val="005A7D66"/>
    <w:rsid w:val="005D2CB5"/>
    <w:rsid w:val="005D3BE9"/>
    <w:rsid w:val="005D4BAE"/>
    <w:rsid w:val="005D7853"/>
    <w:rsid w:val="005E0342"/>
    <w:rsid w:val="005E142C"/>
    <w:rsid w:val="005E168A"/>
    <w:rsid w:val="005E1855"/>
    <w:rsid w:val="005E443A"/>
    <w:rsid w:val="005E56F0"/>
    <w:rsid w:val="005E5C1C"/>
    <w:rsid w:val="005E67EC"/>
    <w:rsid w:val="006015D0"/>
    <w:rsid w:val="00613ED6"/>
    <w:rsid w:val="00626430"/>
    <w:rsid w:val="00627825"/>
    <w:rsid w:val="006439E5"/>
    <w:rsid w:val="00650665"/>
    <w:rsid w:val="00650F19"/>
    <w:rsid w:val="00651D96"/>
    <w:rsid w:val="006568CE"/>
    <w:rsid w:val="00663D7C"/>
    <w:rsid w:val="006742EE"/>
    <w:rsid w:val="00675B1D"/>
    <w:rsid w:val="00686782"/>
    <w:rsid w:val="006C2B14"/>
    <w:rsid w:val="006C63AA"/>
    <w:rsid w:val="006D0FF8"/>
    <w:rsid w:val="006D224B"/>
    <w:rsid w:val="006F27B5"/>
    <w:rsid w:val="006F5CBB"/>
    <w:rsid w:val="00704961"/>
    <w:rsid w:val="00712B04"/>
    <w:rsid w:val="0071441B"/>
    <w:rsid w:val="00717A81"/>
    <w:rsid w:val="00717CFC"/>
    <w:rsid w:val="00730409"/>
    <w:rsid w:val="00741A6C"/>
    <w:rsid w:val="007457B1"/>
    <w:rsid w:val="00766221"/>
    <w:rsid w:val="00775821"/>
    <w:rsid w:val="00786FEB"/>
    <w:rsid w:val="00794616"/>
    <w:rsid w:val="00795BE4"/>
    <w:rsid w:val="007A5E36"/>
    <w:rsid w:val="007B0217"/>
    <w:rsid w:val="007B1760"/>
    <w:rsid w:val="007C4961"/>
    <w:rsid w:val="007C4F8E"/>
    <w:rsid w:val="007C5548"/>
    <w:rsid w:val="007C71AC"/>
    <w:rsid w:val="007C7932"/>
    <w:rsid w:val="007D35AF"/>
    <w:rsid w:val="007D3AD9"/>
    <w:rsid w:val="007E6035"/>
    <w:rsid w:val="007E7918"/>
    <w:rsid w:val="007F6CAC"/>
    <w:rsid w:val="0081394E"/>
    <w:rsid w:val="00814463"/>
    <w:rsid w:val="008204FD"/>
    <w:rsid w:val="00822D97"/>
    <w:rsid w:val="0082727E"/>
    <w:rsid w:val="00855E3D"/>
    <w:rsid w:val="0086243B"/>
    <w:rsid w:val="00872206"/>
    <w:rsid w:val="00881B78"/>
    <w:rsid w:val="00882988"/>
    <w:rsid w:val="0089104C"/>
    <w:rsid w:val="00892563"/>
    <w:rsid w:val="00895020"/>
    <w:rsid w:val="008A29FD"/>
    <w:rsid w:val="008A2AAC"/>
    <w:rsid w:val="008A5599"/>
    <w:rsid w:val="008C4CFF"/>
    <w:rsid w:val="008C767E"/>
    <w:rsid w:val="008E0467"/>
    <w:rsid w:val="008F3E65"/>
    <w:rsid w:val="008F4780"/>
    <w:rsid w:val="008F5B60"/>
    <w:rsid w:val="0091050B"/>
    <w:rsid w:val="00910D5A"/>
    <w:rsid w:val="00911793"/>
    <w:rsid w:val="00914620"/>
    <w:rsid w:val="00920A21"/>
    <w:rsid w:val="00940676"/>
    <w:rsid w:val="00963F22"/>
    <w:rsid w:val="0097564B"/>
    <w:rsid w:val="00984855"/>
    <w:rsid w:val="00990A67"/>
    <w:rsid w:val="009922E5"/>
    <w:rsid w:val="009968DC"/>
    <w:rsid w:val="009A633A"/>
    <w:rsid w:val="009C111C"/>
    <w:rsid w:val="009C2082"/>
    <w:rsid w:val="009C662B"/>
    <w:rsid w:val="009C7463"/>
    <w:rsid w:val="009D066F"/>
    <w:rsid w:val="009D50CC"/>
    <w:rsid w:val="009D70E7"/>
    <w:rsid w:val="009D7E36"/>
    <w:rsid w:val="00A04596"/>
    <w:rsid w:val="00A17242"/>
    <w:rsid w:val="00A217B7"/>
    <w:rsid w:val="00A236C2"/>
    <w:rsid w:val="00A35B29"/>
    <w:rsid w:val="00A37F6F"/>
    <w:rsid w:val="00A40DBF"/>
    <w:rsid w:val="00A443A0"/>
    <w:rsid w:val="00A524D0"/>
    <w:rsid w:val="00A5645E"/>
    <w:rsid w:val="00A71C1F"/>
    <w:rsid w:val="00A76A36"/>
    <w:rsid w:val="00A7720D"/>
    <w:rsid w:val="00A804BB"/>
    <w:rsid w:val="00A82717"/>
    <w:rsid w:val="00A84679"/>
    <w:rsid w:val="00A90751"/>
    <w:rsid w:val="00A95BC5"/>
    <w:rsid w:val="00AA32D9"/>
    <w:rsid w:val="00AA6CA7"/>
    <w:rsid w:val="00AC7B52"/>
    <w:rsid w:val="00AE3474"/>
    <w:rsid w:val="00AE487F"/>
    <w:rsid w:val="00AE6A4E"/>
    <w:rsid w:val="00AE7986"/>
    <w:rsid w:val="00AF282D"/>
    <w:rsid w:val="00AF45D0"/>
    <w:rsid w:val="00AF48E4"/>
    <w:rsid w:val="00B023AE"/>
    <w:rsid w:val="00B154E4"/>
    <w:rsid w:val="00B26D3D"/>
    <w:rsid w:val="00B50538"/>
    <w:rsid w:val="00B54CCC"/>
    <w:rsid w:val="00B55056"/>
    <w:rsid w:val="00B675B2"/>
    <w:rsid w:val="00B75B49"/>
    <w:rsid w:val="00B875EE"/>
    <w:rsid w:val="00B900E9"/>
    <w:rsid w:val="00B90268"/>
    <w:rsid w:val="00B90BDA"/>
    <w:rsid w:val="00B967DD"/>
    <w:rsid w:val="00BA323E"/>
    <w:rsid w:val="00BA4BEB"/>
    <w:rsid w:val="00BB672F"/>
    <w:rsid w:val="00BE5DEA"/>
    <w:rsid w:val="00BF0766"/>
    <w:rsid w:val="00C0471B"/>
    <w:rsid w:val="00C04F5D"/>
    <w:rsid w:val="00C1245E"/>
    <w:rsid w:val="00C12BC0"/>
    <w:rsid w:val="00C13A94"/>
    <w:rsid w:val="00C20402"/>
    <w:rsid w:val="00C23A14"/>
    <w:rsid w:val="00C2549D"/>
    <w:rsid w:val="00C55059"/>
    <w:rsid w:val="00C55668"/>
    <w:rsid w:val="00C61909"/>
    <w:rsid w:val="00C6621B"/>
    <w:rsid w:val="00C85B52"/>
    <w:rsid w:val="00CA7B5F"/>
    <w:rsid w:val="00CC6325"/>
    <w:rsid w:val="00CD4BF0"/>
    <w:rsid w:val="00CD5D00"/>
    <w:rsid w:val="00CE3FAE"/>
    <w:rsid w:val="00CE6C37"/>
    <w:rsid w:val="00CF53B6"/>
    <w:rsid w:val="00D01048"/>
    <w:rsid w:val="00D033CC"/>
    <w:rsid w:val="00D14694"/>
    <w:rsid w:val="00D20631"/>
    <w:rsid w:val="00D26D1F"/>
    <w:rsid w:val="00D34BB6"/>
    <w:rsid w:val="00D43D3A"/>
    <w:rsid w:val="00D46108"/>
    <w:rsid w:val="00D4797B"/>
    <w:rsid w:val="00D5003F"/>
    <w:rsid w:val="00D551B1"/>
    <w:rsid w:val="00D55E42"/>
    <w:rsid w:val="00D57A3C"/>
    <w:rsid w:val="00D60A48"/>
    <w:rsid w:val="00D71853"/>
    <w:rsid w:val="00D7235A"/>
    <w:rsid w:val="00D73657"/>
    <w:rsid w:val="00D819DE"/>
    <w:rsid w:val="00D87587"/>
    <w:rsid w:val="00D912B7"/>
    <w:rsid w:val="00D93274"/>
    <w:rsid w:val="00D96603"/>
    <w:rsid w:val="00D97B28"/>
    <w:rsid w:val="00DA03FC"/>
    <w:rsid w:val="00DA1ADD"/>
    <w:rsid w:val="00DA2011"/>
    <w:rsid w:val="00DA7DB3"/>
    <w:rsid w:val="00DB0BD5"/>
    <w:rsid w:val="00DC229F"/>
    <w:rsid w:val="00DC7EC7"/>
    <w:rsid w:val="00DD0F5D"/>
    <w:rsid w:val="00DD2C47"/>
    <w:rsid w:val="00DE0F24"/>
    <w:rsid w:val="00DE7F3F"/>
    <w:rsid w:val="00DF0AE8"/>
    <w:rsid w:val="00DF3BFF"/>
    <w:rsid w:val="00DF408C"/>
    <w:rsid w:val="00DF690B"/>
    <w:rsid w:val="00E14B22"/>
    <w:rsid w:val="00E22E4E"/>
    <w:rsid w:val="00E254D7"/>
    <w:rsid w:val="00E2776D"/>
    <w:rsid w:val="00E317ED"/>
    <w:rsid w:val="00E368BE"/>
    <w:rsid w:val="00E424C7"/>
    <w:rsid w:val="00E51056"/>
    <w:rsid w:val="00E52BAA"/>
    <w:rsid w:val="00E6286F"/>
    <w:rsid w:val="00E658FE"/>
    <w:rsid w:val="00E7726E"/>
    <w:rsid w:val="00E85F60"/>
    <w:rsid w:val="00EA2B82"/>
    <w:rsid w:val="00EB1EA0"/>
    <w:rsid w:val="00EB263B"/>
    <w:rsid w:val="00EB44BC"/>
    <w:rsid w:val="00EC3097"/>
    <w:rsid w:val="00ED394D"/>
    <w:rsid w:val="00ED7CF7"/>
    <w:rsid w:val="00EE3389"/>
    <w:rsid w:val="00F048FE"/>
    <w:rsid w:val="00F15C02"/>
    <w:rsid w:val="00F24B69"/>
    <w:rsid w:val="00F24FFB"/>
    <w:rsid w:val="00F25924"/>
    <w:rsid w:val="00F35B4A"/>
    <w:rsid w:val="00F37180"/>
    <w:rsid w:val="00F46A66"/>
    <w:rsid w:val="00F54D46"/>
    <w:rsid w:val="00F603C0"/>
    <w:rsid w:val="00F64E0F"/>
    <w:rsid w:val="00F665F8"/>
    <w:rsid w:val="00F81A43"/>
    <w:rsid w:val="00F92034"/>
    <w:rsid w:val="00F92871"/>
    <w:rsid w:val="00F95A59"/>
    <w:rsid w:val="00F97402"/>
    <w:rsid w:val="00FB6778"/>
    <w:rsid w:val="00FC2A9A"/>
    <w:rsid w:val="00FC7B5B"/>
    <w:rsid w:val="00FF19A7"/>
    <w:rsid w:val="00FF37A2"/>
    <w:rsid w:val="00FF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6D5D66"/>
  <w15:docId w15:val="{A9224E58-1C6F-4BCA-B233-43E30F8E8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color w:val="0000FF"/>
      <w:sz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386DA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table" w:styleId="Tabelacomgrade">
    <w:name w:val="Table Grid"/>
    <w:basedOn w:val="Tabelanormal"/>
    <w:rsid w:val="00386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link w:val="Ttulo4"/>
    <w:semiHidden/>
    <w:rsid w:val="00386DA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western">
    <w:name w:val="western"/>
    <w:basedOn w:val="Normal"/>
    <w:rsid w:val="00D34BB6"/>
    <w:pPr>
      <w:spacing w:before="100" w:beforeAutospacing="1" w:after="119"/>
    </w:pPr>
    <w:rPr>
      <w:rFonts w:ascii="Times New Roman" w:hAnsi="Times New Roman"/>
      <w:szCs w:val="24"/>
    </w:rPr>
  </w:style>
  <w:style w:type="character" w:styleId="nfase">
    <w:name w:val="Emphasis"/>
    <w:uiPriority w:val="20"/>
    <w:qFormat/>
    <w:rsid w:val="00D34BB6"/>
    <w:rPr>
      <w:i/>
      <w:iCs/>
    </w:rPr>
  </w:style>
  <w:style w:type="paragraph" w:styleId="Textodebalo">
    <w:name w:val="Balloon Text"/>
    <w:basedOn w:val="Normal"/>
    <w:link w:val="TextodebaloChar"/>
    <w:rsid w:val="003828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828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81A4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Forte">
    <w:name w:val="Strong"/>
    <w:uiPriority w:val="22"/>
    <w:qFormat/>
    <w:rsid w:val="00F81A43"/>
    <w:rPr>
      <w:b/>
      <w:bCs/>
    </w:rPr>
  </w:style>
  <w:style w:type="character" w:styleId="Hyperlink">
    <w:name w:val="Hyperlink"/>
    <w:uiPriority w:val="99"/>
    <w:unhideWhenUsed/>
    <w:rsid w:val="00F81A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CE508-5544-415E-B57C-104BA063E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440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Usuário do Windows</cp:lastModifiedBy>
  <cp:revision>3</cp:revision>
  <cp:lastPrinted>2017-03-14T14:48:00Z</cp:lastPrinted>
  <dcterms:created xsi:type="dcterms:W3CDTF">2017-03-14T14:48:00Z</dcterms:created>
  <dcterms:modified xsi:type="dcterms:W3CDTF">2017-03-14T14:48:00Z</dcterms:modified>
</cp:coreProperties>
</file>