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8A59E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8A59EA"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sejam adotadas as providências necessárias para a realização do recapeamento asfáltico em toda a extensão da Rua </w:t>
      </w:r>
      <w:proofErr w:type="spellStart"/>
      <w:r w:rsidR="008A59EA"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Helenice</w:t>
      </w:r>
      <w:proofErr w:type="spellEnd"/>
      <w:r w:rsidR="008A59EA"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Hermeto Costa, localizada no </w:t>
      </w:r>
      <w:r w:rsid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bookmarkStart w:id="0" w:name="_GoBack"/>
      <w:bookmarkEnd w:id="0"/>
      <w:r w:rsidR="008A59EA"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Santa Tereza,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A59EA" w:rsidRPr="008A59EA" w:rsidRDefault="008A59EA" w:rsidP="008A59E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das condições precárias da via, que apresenta desgaste significativo do pavimento, buracos e irregularidades ao longo de sua extensão. Tais problemas vêm causando transtornos aos moradores, motoristas e pedestres que utilizam a via diariamente, além de contribuir para o aumento do risco de acidentes e danos a veículos.</w:t>
      </w:r>
    </w:p>
    <w:p w:rsidR="008A59EA" w:rsidRPr="008A59EA" w:rsidRDefault="008A59EA" w:rsidP="008A59E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O recapeamento asfáltico proporcionará melhores condições de tráfego, maior segurança viária, valorização da região e melhoria na qualidade de vida da população local.</w:t>
      </w:r>
    </w:p>
    <w:p w:rsidR="008A59EA" w:rsidRPr="008A59EA" w:rsidRDefault="008A59EA" w:rsidP="008A59E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especial atenção do Poder Executivo para o atendimento desta demanda, considerada de relevante interesse público.</w:t>
      </w:r>
    </w:p>
    <w:p w:rsidR="001C2D93" w:rsidRPr="001B4DBD" w:rsidRDefault="008A59EA" w:rsidP="008A59E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59EA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A12E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A12E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496C583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670153-1437-4A4F-B139-4E85CFA6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2026-05-06T12:39:00Z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