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52471" w14:textId="77777777" w:rsidR="006E276D" w:rsidRPr="006E276D" w:rsidRDefault="006E276D" w:rsidP="006E276D">
      <w:r w:rsidRPr="006E276D">
        <w:rPr>
          <w:b/>
          <w:bCs/>
        </w:rPr>
        <w:t>PARECER Nº 67/2025</w:t>
      </w:r>
      <w:r w:rsidRPr="006E276D">
        <w:br/>
      </w:r>
      <w:r w:rsidRPr="006E276D">
        <w:rPr>
          <w:b/>
          <w:bCs/>
        </w:rPr>
        <w:t>COMISSÃO DE FINANÇAS E ORÇAMENTO</w:t>
      </w:r>
    </w:p>
    <w:p w14:paraId="0003C8F7" w14:textId="77777777" w:rsidR="006E276D" w:rsidRPr="006E276D" w:rsidRDefault="006E276D" w:rsidP="006E276D">
      <w:r w:rsidRPr="006E276D">
        <w:rPr>
          <w:b/>
          <w:bCs/>
        </w:rPr>
        <w:t>Projeto de Lei nº 086/2025</w:t>
      </w:r>
    </w:p>
    <w:p w14:paraId="2C414AE7" w14:textId="77777777" w:rsidR="006E276D" w:rsidRPr="006E276D" w:rsidRDefault="006E276D" w:rsidP="006E276D">
      <w:pPr>
        <w:ind w:left="2832"/>
        <w:jc w:val="both"/>
      </w:pPr>
      <w:r w:rsidRPr="006E276D">
        <w:rPr>
          <w:b/>
          <w:bCs/>
        </w:rPr>
        <w:t>Ementa:</w:t>
      </w:r>
      <w:r w:rsidRPr="006E276D">
        <w:t xml:space="preserve"> Dispõe sobre a regulamentação do uso do Centro Social localizado no Centro de Convivência Edil Maria </w:t>
      </w:r>
      <w:proofErr w:type="spellStart"/>
      <w:r w:rsidRPr="006E276D">
        <w:t>Cantelmo</w:t>
      </w:r>
      <w:proofErr w:type="spellEnd"/>
      <w:r w:rsidRPr="006E276D">
        <w:t xml:space="preserve"> Traiano, situado na Rua Jesuíno Teodorico de Andrade, Centro – Santo Antônio do Sudoeste, e dá outras providências.</w:t>
      </w:r>
    </w:p>
    <w:p w14:paraId="5FE348F9" w14:textId="77777777" w:rsidR="006E276D" w:rsidRPr="006E276D" w:rsidRDefault="006E276D" w:rsidP="006E276D"/>
    <w:p w14:paraId="2D7363F1" w14:textId="77777777" w:rsidR="006E276D" w:rsidRDefault="006E276D" w:rsidP="006E276D">
      <w:pPr>
        <w:rPr>
          <w:b/>
          <w:bCs/>
        </w:rPr>
      </w:pPr>
      <w:r w:rsidRPr="006E276D">
        <w:rPr>
          <w:b/>
          <w:bCs/>
        </w:rPr>
        <w:t>I – RELATÓRIO</w:t>
      </w:r>
    </w:p>
    <w:p w14:paraId="3ECDF0DD" w14:textId="77777777" w:rsidR="006E276D" w:rsidRPr="006E276D" w:rsidRDefault="006E276D" w:rsidP="006E276D"/>
    <w:p w14:paraId="7D9E1FBB" w14:textId="77777777" w:rsidR="006E276D" w:rsidRPr="006E276D" w:rsidRDefault="006E276D" w:rsidP="006E276D">
      <w:pPr>
        <w:jc w:val="both"/>
      </w:pPr>
      <w:r w:rsidRPr="006E276D">
        <w:t xml:space="preserve">O Projeto de Lei nº 086/2025, de autoria do Poder Executivo Municipal, dispõe sobre a regulamentação da utilização do espaço público denominado Centro Social, localizado no Centro de Convivência Edil Maria </w:t>
      </w:r>
      <w:proofErr w:type="spellStart"/>
      <w:r w:rsidRPr="006E276D">
        <w:t>Cantelmo</w:t>
      </w:r>
      <w:proofErr w:type="spellEnd"/>
      <w:r w:rsidRPr="006E276D">
        <w:t xml:space="preserve"> Traiano. O texto normativo define critérios de uso, fixa taxas, atribui responsabilidades ao permissionário e assegura a preservação do patrimônio público.</w:t>
      </w:r>
    </w:p>
    <w:p w14:paraId="363433C8" w14:textId="77777777" w:rsidR="006E276D" w:rsidRPr="006E276D" w:rsidRDefault="006E276D" w:rsidP="006E276D">
      <w:pPr>
        <w:jc w:val="both"/>
      </w:pPr>
      <w:r w:rsidRPr="006E276D">
        <w:t>Compete a esta Comissão verificar a conformidade da proposta quanto aos aspectos financeiros e orçamentários, especialmente no que tange à cobrança de taxas pela utilização do espaço e à sua eventual isenção.</w:t>
      </w:r>
    </w:p>
    <w:p w14:paraId="0BB35A66" w14:textId="77777777" w:rsidR="006E276D" w:rsidRPr="006E276D" w:rsidRDefault="006E276D" w:rsidP="006E276D"/>
    <w:p w14:paraId="7A9FAD41" w14:textId="77777777" w:rsidR="006E276D" w:rsidRDefault="006E276D" w:rsidP="006E276D">
      <w:pPr>
        <w:rPr>
          <w:b/>
          <w:bCs/>
        </w:rPr>
      </w:pPr>
      <w:r w:rsidRPr="006E276D">
        <w:rPr>
          <w:b/>
          <w:bCs/>
        </w:rPr>
        <w:t>II – ANÁLISE FINANCEIRA E ORÇAMENTÁRIA</w:t>
      </w:r>
    </w:p>
    <w:p w14:paraId="5AC68B46" w14:textId="77777777" w:rsidR="006E276D" w:rsidRPr="006E276D" w:rsidRDefault="006E276D" w:rsidP="006E276D"/>
    <w:p w14:paraId="0DD9F598" w14:textId="77777777" w:rsidR="006E276D" w:rsidRPr="006E276D" w:rsidRDefault="006E276D" w:rsidP="006E276D">
      <w:pPr>
        <w:jc w:val="both"/>
      </w:pPr>
      <w:r w:rsidRPr="006E276D">
        <w:t>O Projeto prevê a cobrança de valores fixados em Unidades Fiscais do Município (UFM), o que garante correção monetária e segurança jurídica na arrecadação. A previsão de dispensa da cobrança, mediante justificativa de interesse público relevante, respeita o princípio da razoabilidade e da discricionariedade administrativa.</w:t>
      </w:r>
    </w:p>
    <w:p w14:paraId="7DAF70AD" w14:textId="77777777" w:rsidR="006E276D" w:rsidRPr="006E276D" w:rsidRDefault="006E276D" w:rsidP="006E276D">
      <w:pPr>
        <w:jc w:val="both"/>
      </w:pPr>
      <w:r w:rsidRPr="006E276D">
        <w:t>Não há criação de despesa pública direta nem renúncia de receita sem contrapartida legal ou previsão orçamentária, respeitando-se, portanto, as disposições da Lei de Responsabilidade Fiscal (Lei Complementar nº 101/2000) e da legislação municipal vigente.</w:t>
      </w:r>
    </w:p>
    <w:p w14:paraId="4E82A059" w14:textId="77777777" w:rsidR="006E276D" w:rsidRPr="006E276D" w:rsidRDefault="006E276D" w:rsidP="006E276D"/>
    <w:p w14:paraId="044E47C8" w14:textId="77777777" w:rsidR="006E276D" w:rsidRPr="006E276D" w:rsidRDefault="006E276D" w:rsidP="006E276D">
      <w:r w:rsidRPr="006E276D">
        <w:rPr>
          <w:b/>
          <w:bCs/>
        </w:rPr>
        <w:t>III – CONCLUSÃO</w:t>
      </w:r>
    </w:p>
    <w:p w14:paraId="4A248824" w14:textId="77777777" w:rsidR="006E276D" w:rsidRPr="006E276D" w:rsidRDefault="006E276D" w:rsidP="006E276D">
      <w:pPr>
        <w:jc w:val="both"/>
      </w:pPr>
      <w:r w:rsidRPr="006E276D">
        <w:t xml:space="preserve">Por se tratar de medida compatível com o planejamento orçamentário municipal, que prevê a arrecadação de taxas com critérios objetivos e sem prejuízo à gestão fiscal, esta Comissão de Finanças e Orçamento </w:t>
      </w:r>
      <w:r w:rsidRPr="006E276D">
        <w:rPr>
          <w:b/>
          <w:bCs/>
        </w:rPr>
        <w:t>opina favoravelmente à aprovação do Projeto de Lei nº 086/2025</w:t>
      </w:r>
      <w:r w:rsidRPr="006E276D">
        <w:t>.</w:t>
      </w:r>
    </w:p>
    <w:p w14:paraId="7687A7AA" w14:textId="77777777" w:rsidR="006E276D" w:rsidRPr="006E276D" w:rsidRDefault="006E276D" w:rsidP="006E276D"/>
    <w:p w14:paraId="4D3815C0" w14:textId="77777777" w:rsidR="006E276D" w:rsidRDefault="006E276D" w:rsidP="006E276D">
      <w:pPr>
        <w:rPr>
          <w:b/>
          <w:bCs/>
        </w:rPr>
      </w:pPr>
      <w:r w:rsidRPr="006E276D">
        <w:rPr>
          <w:b/>
          <w:bCs/>
        </w:rPr>
        <w:t>Sala das Sessões, 30 de junho de 2025.</w:t>
      </w:r>
    </w:p>
    <w:p w14:paraId="7BA73D4A" w14:textId="77777777" w:rsidR="006E276D" w:rsidRDefault="006E276D" w:rsidP="006E276D">
      <w:pPr>
        <w:rPr>
          <w:b/>
          <w:bCs/>
        </w:rPr>
      </w:pPr>
    </w:p>
    <w:p w14:paraId="59E73837" w14:textId="77777777" w:rsidR="006E276D" w:rsidRPr="006E276D" w:rsidRDefault="006E276D" w:rsidP="006E276D"/>
    <w:p w14:paraId="16648B65" w14:textId="77777777" w:rsidR="006E276D" w:rsidRDefault="006E276D" w:rsidP="006E276D">
      <w:r w:rsidRPr="006E276D">
        <w:rPr>
          <w:b/>
          <w:bCs/>
        </w:rPr>
        <w:t>MICHELI ALVES DE LIMA</w:t>
      </w:r>
      <w:r w:rsidRPr="006E276D">
        <w:br/>
        <w:t>Presidente</w:t>
      </w:r>
    </w:p>
    <w:p w14:paraId="2A446D5F" w14:textId="77777777" w:rsidR="006E276D" w:rsidRPr="006E276D" w:rsidRDefault="006E276D" w:rsidP="006E276D"/>
    <w:p w14:paraId="1E249A86" w14:textId="77777777" w:rsidR="006E276D" w:rsidRDefault="006E276D" w:rsidP="006E276D">
      <w:r w:rsidRPr="006E276D">
        <w:rPr>
          <w:b/>
          <w:bCs/>
        </w:rPr>
        <w:t>CLAUDIO ALAIN GUTERRES DO CARMO</w:t>
      </w:r>
      <w:r w:rsidRPr="006E276D">
        <w:br/>
        <w:t>Relator</w:t>
      </w:r>
    </w:p>
    <w:p w14:paraId="7D48C551" w14:textId="77777777" w:rsidR="006E276D" w:rsidRPr="006E276D" w:rsidRDefault="006E276D" w:rsidP="006E276D"/>
    <w:p w14:paraId="6BC6AEEE" w14:textId="77777777" w:rsidR="006E276D" w:rsidRPr="006E276D" w:rsidRDefault="006E276D" w:rsidP="006E276D">
      <w:r w:rsidRPr="006E276D">
        <w:rPr>
          <w:b/>
          <w:bCs/>
        </w:rPr>
        <w:t>ELIZ MARIA GRADASCHI SCALON</w:t>
      </w:r>
      <w:r w:rsidRPr="006E276D">
        <w:br/>
        <w:t>Secretária</w:t>
      </w:r>
    </w:p>
    <w:p w14:paraId="4031E010" w14:textId="77777777" w:rsidR="006E276D" w:rsidRDefault="006E276D"/>
    <w:sectPr w:rsidR="006E276D" w:rsidSect="006E276D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76D"/>
    <w:rsid w:val="006E276D"/>
    <w:rsid w:val="00F1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B59E1"/>
  <w15:chartTrackingRefBased/>
  <w15:docId w15:val="{13A94B89-A230-42DE-85CC-BDF07F981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E276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E27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E276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E276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E276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E276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E276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E276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E276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E276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E276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E276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E276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E276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E276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E276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E276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E276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E27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E27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E276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E27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E276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E276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E276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E276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E276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E276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E276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10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2025-06-30T12:49:00Z</cp:lastPrinted>
  <dcterms:created xsi:type="dcterms:W3CDTF">2025-06-30T12:45:00Z</dcterms:created>
  <dcterms:modified xsi:type="dcterms:W3CDTF">2025-06-30T12:49:00Z</dcterms:modified>
</cp:coreProperties>
</file>