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9890F" w14:textId="5285F19A" w:rsidR="009F566E" w:rsidRPr="00DD1936" w:rsidRDefault="009F566E" w:rsidP="00047A81">
      <w:pPr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DD1936">
        <w:rPr>
          <w:rFonts w:asciiTheme="minorHAnsi" w:hAnsiTheme="minorHAnsi" w:cstheme="minorHAnsi"/>
          <w:b/>
          <w:bCs/>
          <w:sz w:val="24"/>
          <w:szCs w:val="24"/>
          <w:u w:val="single"/>
        </w:rPr>
        <w:t>LEI MUNICIPAL Nº 1.</w:t>
      </w:r>
      <w:r w:rsidR="00561B00">
        <w:rPr>
          <w:rFonts w:asciiTheme="minorHAnsi" w:hAnsiTheme="minorHAnsi" w:cstheme="minorHAnsi"/>
          <w:b/>
          <w:bCs/>
          <w:sz w:val="24"/>
          <w:szCs w:val="24"/>
          <w:u w:val="single"/>
        </w:rPr>
        <w:t>457</w:t>
      </w:r>
      <w:r w:rsidRPr="00DD1936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, DE </w:t>
      </w:r>
      <w:r w:rsidR="00561B00">
        <w:rPr>
          <w:rFonts w:asciiTheme="minorHAnsi" w:hAnsiTheme="minorHAnsi" w:cstheme="minorHAnsi"/>
          <w:b/>
          <w:bCs/>
          <w:sz w:val="24"/>
          <w:szCs w:val="24"/>
          <w:u w:val="single"/>
        </w:rPr>
        <w:t>27</w:t>
      </w:r>
      <w:r w:rsidR="002D29A9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 DE MAIO</w:t>
      </w:r>
      <w:r w:rsidRPr="00DD1936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 DE 2025.</w:t>
      </w:r>
    </w:p>
    <w:p w14:paraId="2C2A30CC" w14:textId="77777777" w:rsidR="009518CB" w:rsidRDefault="00050959" w:rsidP="009518CB">
      <w:pPr>
        <w:jc w:val="both"/>
        <w:rPr>
          <w:rFonts w:cstheme="minorHAnsi"/>
          <w:b/>
          <w:bCs/>
          <w:sz w:val="24"/>
          <w:szCs w:val="24"/>
        </w:rPr>
      </w:pPr>
      <w:r w:rsidRPr="00CD4C6A">
        <w:rPr>
          <w:rFonts w:cs="Calibri"/>
          <w:b/>
          <w:bCs/>
          <w:color w:val="333333"/>
          <w:kern w:val="36"/>
          <w:sz w:val="24"/>
          <w:szCs w:val="24"/>
          <w:lang w:eastAsia="pt-BR"/>
        </w:rPr>
        <w:t xml:space="preserve">Autoria: </w:t>
      </w:r>
      <w:r w:rsidRPr="00CD4C6A">
        <w:rPr>
          <w:rFonts w:cs="Calibri"/>
          <w:color w:val="333333"/>
          <w:kern w:val="36"/>
          <w:sz w:val="24"/>
          <w:szCs w:val="24"/>
          <w:lang w:eastAsia="pt-BR"/>
        </w:rPr>
        <w:t>Poder Executivo Municipal</w:t>
      </w:r>
      <w:r w:rsidR="009518CB" w:rsidRPr="009518CB">
        <w:rPr>
          <w:rFonts w:cstheme="minorHAnsi"/>
          <w:b/>
          <w:bCs/>
          <w:sz w:val="24"/>
          <w:szCs w:val="24"/>
        </w:rPr>
        <w:t xml:space="preserve"> </w:t>
      </w:r>
    </w:p>
    <w:p w14:paraId="33B2FE48" w14:textId="77777777" w:rsidR="00561B00" w:rsidRPr="00D453AF" w:rsidRDefault="00561B00" w:rsidP="00561B00">
      <w:pPr>
        <w:ind w:left="3540"/>
        <w:jc w:val="both"/>
        <w:rPr>
          <w:rFonts w:cstheme="minorHAnsi"/>
          <w:b/>
          <w:bCs/>
          <w:sz w:val="24"/>
          <w:szCs w:val="24"/>
        </w:rPr>
      </w:pPr>
      <w:r w:rsidRPr="00D453AF">
        <w:rPr>
          <w:rFonts w:cstheme="minorHAnsi"/>
          <w:b/>
          <w:bCs/>
          <w:sz w:val="24"/>
          <w:szCs w:val="24"/>
        </w:rPr>
        <w:t>DISPÕE SOBRE A CONCESSÃO DA REVISÃO GERAL ANUAL DOS VENCIMENTOS DOS SERVIDORES PÚBLICOS MUNICIPAIS DO PODER EXECUTIVO DO MUNICÍPIO DE ALTO GARÇAS, ESTADO DE MATO GROSSO E DÁ OUTRAS PROVIDÊNCIAS</w:t>
      </w:r>
      <w:r>
        <w:rPr>
          <w:rFonts w:cstheme="minorHAnsi"/>
          <w:b/>
          <w:bCs/>
          <w:sz w:val="24"/>
          <w:szCs w:val="24"/>
        </w:rPr>
        <w:t>.</w:t>
      </w:r>
    </w:p>
    <w:p w14:paraId="74D1ED84" w14:textId="77777777" w:rsidR="00561B00" w:rsidRPr="00CD4C6A" w:rsidRDefault="00561B00" w:rsidP="00561B00">
      <w:pPr>
        <w:spacing w:before="240" w:after="0"/>
        <w:jc w:val="both"/>
        <w:rPr>
          <w:rFonts w:cstheme="minorHAnsi"/>
          <w:bCs/>
          <w:sz w:val="24"/>
          <w:szCs w:val="24"/>
        </w:rPr>
      </w:pPr>
      <w:r w:rsidRPr="00E43085">
        <w:rPr>
          <w:rFonts w:cstheme="minorHAnsi"/>
          <w:b/>
          <w:sz w:val="24"/>
          <w:szCs w:val="24"/>
        </w:rPr>
        <w:t>O PREFEITO MUNICIPAL DE ALTO GARÇAS, ESTADO DE MATO GROSSO</w:t>
      </w:r>
      <w:r w:rsidRPr="00CD4C6A">
        <w:rPr>
          <w:rFonts w:cstheme="minorHAnsi"/>
          <w:bCs/>
          <w:sz w:val="24"/>
          <w:szCs w:val="24"/>
        </w:rPr>
        <w:t>, no uso de suas atribuições legais conforme disposto no inciso II do artigo 71 da Lei Orgânica Municipal, faz saber que a Câmara Municipal aprovou e ele sanciona a seguinte Lei.</w:t>
      </w:r>
    </w:p>
    <w:p w14:paraId="3491C73B" w14:textId="77777777" w:rsidR="00561B00" w:rsidRDefault="00561B00" w:rsidP="00561B00">
      <w:pPr>
        <w:spacing w:after="0"/>
        <w:jc w:val="both"/>
        <w:rPr>
          <w:rFonts w:cstheme="minorHAnsi"/>
          <w:b/>
          <w:bCs/>
          <w:sz w:val="24"/>
          <w:szCs w:val="24"/>
        </w:rPr>
      </w:pPr>
      <w:bookmarkStart w:id="0" w:name="artigo_1"/>
    </w:p>
    <w:p w14:paraId="5794FA06" w14:textId="77777777" w:rsidR="00561B00" w:rsidRDefault="00561B00" w:rsidP="00561B00">
      <w:pPr>
        <w:spacing w:after="0"/>
        <w:jc w:val="both"/>
        <w:rPr>
          <w:rFonts w:cstheme="minorHAnsi"/>
          <w:sz w:val="24"/>
          <w:szCs w:val="24"/>
        </w:rPr>
      </w:pPr>
      <w:r w:rsidRPr="00D453AF">
        <w:rPr>
          <w:rFonts w:cstheme="minorHAnsi"/>
          <w:b/>
          <w:bCs/>
          <w:sz w:val="24"/>
          <w:szCs w:val="24"/>
        </w:rPr>
        <w:t>Art. 1º</w:t>
      </w:r>
      <w:bookmarkEnd w:id="0"/>
      <w:r w:rsidRPr="00D453AF">
        <w:rPr>
          <w:rFonts w:cstheme="minorHAnsi"/>
          <w:sz w:val="24"/>
          <w:szCs w:val="24"/>
        </w:rPr>
        <w:t> Nos termos d</w:t>
      </w:r>
      <w:r>
        <w:rPr>
          <w:rFonts w:cstheme="minorHAnsi"/>
          <w:sz w:val="24"/>
          <w:szCs w:val="24"/>
        </w:rPr>
        <w:t>a</w:t>
      </w:r>
      <w:r w:rsidRPr="00D453AF">
        <w:rPr>
          <w:rFonts w:cstheme="minorHAnsi"/>
          <w:sz w:val="24"/>
          <w:szCs w:val="24"/>
        </w:rPr>
        <w:t xml:space="preserve"> Lei Municipal nº </w:t>
      </w:r>
      <w:hyperlink r:id="rId7" w:history="1">
        <w:r w:rsidRPr="00D453AF">
          <w:rPr>
            <w:rFonts w:cstheme="minorHAnsi"/>
          </w:rPr>
          <w:t>292</w:t>
        </w:r>
      </w:hyperlink>
      <w:r w:rsidRPr="00D453AF">
        <w:rPr>
          <w:rFonts w:cstheme="minorHAnsi"/>
          <w:sz w:val="24"/>
          <w:szCs w:val="24"/>
        </w:rPr>
        <w:t>/1990, Lei Municipal nº </w:t>
      </w:r>
      <w:hyperlink r:id="rId8" w:history="1">
        <w:r w:rsidRPr="00D453AF">
          <w:rPr>
            <w:rFonts w:cstheme="minorHAnsi"/>
          </w:rPr>
          <w:t>874</w:t>
        </w:r>
      </w:hyperlink>
      <w:r w:rsidRPr="00D453AF">
        <w:rPr>
          <w:rFonts w:cstheme="minorHAnsi"/>
          <w:sz w:val="24"/>
          <w:szCs w:val="24"/>
        </w:rPr>
        <w:t>/2011, Lei Municipal nº </w:t>
      </w:r>
      <w:hyperlink r:id="rId9" w:history="1">
        <w:r w:rsidRPr="00D453AF">
          <w:rPr>
            <w:rFonts w:cstheme="minorHAnsi"/>
          </w:rPr>
          <w:t>998</w:t>
        </w:r>
      </w:hyperlink>
      <w:r w:rsidRPr="00D453AF">
        <w:rPr>
          <w:rFonts w:cstheme="minorHAnsi"/>
          <w:sz w:val="24"/>
          <w:szCs w:val="24"/>
        </w:rPr>
        <w:t>/2014, Lei Municipal nº </w:t>
      </w:r>
      <w:hyperlink r:id="rId10" w:history="1">
        <w:r w:rsidRPr="00D453AF">
          <w:rPr>
            <w:rFonts w:cstheme="minorHAnsi"/>
          </w:rPr>
          <w:t>1.034</w:t>
        </w:r>
      </w:hyperlink>
      <w:r w:rsidRPr="00D453AF">
        <w:rPr>
          <w:rFonts w:cstheme="minorHAnsi"/>
          <w:sz w:val="24"/>
          <w:szCs w:val="24"/>
        </w:rPr>
        <w:t>/2015 e Art. 37, X, da Constituição Federal, fica autorizada a reposição das perdas inflacionárias (Revisão Geral Anual - RGA) dos vencimentos dos Servidores Públicos Municipais do Poder Executivo do Município de Alto Garças/MT, com base nos valores pagos do mês referência de maio de 202</w:t>
      </w:r>
      <w:r>
        <w:rPr>
          <w:rFonts w:cstheme="minorHAnsi"/>
          <w:sz w:val="24"/>
          <w:szCs w:val="24"/>
        </w:rPr>
        <w:t>5</w:t>
      </w:r>
      <w:r w:rsidRPr="00D453AF">
        <w:rPr>
          <w:rFonts w:cstheme="minorHAnsi"/>
          <w:sz w:val="24"/>
          <w:szCs w:val="24"/>
        </w:rPr>
        <w:t>, utilizando como índice oficial o INPC - Índice Nacional de Preços ao Consumidor, da seguinte forma:</w:t>
      </w:r>
    </w:p>
    <w:p w14:paraId="09489EFC" w14:textId="77777777" w:rsidR="00561B00" w:rsidRDefault="00561B00" w:rsidP="00561B00">
      <w:pPr>
        <w:spacing w:after="0"/>
        <w:jc w:val="both"/>
        <w:rPr>
          <w:rFonts w:cs="Calibri"/>
          <w:sz w:val="24"/>
          <w:szCs w:val="24"/>
        </w:rPr>
      </w:pPr>
      <w:r w:rsidRPr="00D453AF">
        <w:rPr>
          <w:rFonts w:cs="Calibri"/>
          <w:b/>
          <w:bCs/>
          <w:sz w:val="24"/>
          <w:szCs w:val="24"/>
        </w:rPr>
        <w:t>I -</w:t>
      </w:r>
      <w:r w:rsidRPr="00D453AF">
        <w:rPr>
          <w:rFonts w:cs="Calibri"/>
          <w:sz w:val="24"/>
          <w:szCs w:val="24"/>
        </w:rPr>
        <w:t xml:space="preserve"> Com base INPC - Índice Nacional de Preços ao Consumidor, divulgado pelo IBGE, assinalado em </w:t>
      </w:r>
      <w:r w:rsidRPr="00DA0DC5">
        <w:rPr>
          <w:rFonts w:cs="Calibri"/>
          <w:b/>
          <w:bCs/>
          <w:sz w:val="24"/>
          <w:szCs w:val="24"/>
        </w:rPr>
        <w:t>5,32% (cinco unidades e trinta e dois por cento)</w:t>
      </w:r>
      <w:r w:rsidRPr="00DA0DC5">
        <w:rPr>
          <w:rFonts w:cs="Calibri"/>
          <w:sz w:val="24"/>
          <w:szCs w:val="24"/>
        </w:rPr>
        <w:t xml:space="preserve">, </w:t>
      </w:r>
      <w:r w:rsidRPr="00D453AF">
        <w:rPr>
          <w:rFonts w:cs="Calibri"/>
          <w:sz w:val="24"/>
          <w:szCs w:val="24"/>
        </w:rPr>
        <w:t>ficam reajustadas as Tabelas Salariais dos integrantes do funcionalismo público municipal contidas nas seguintes Leis Municipal:</w:t>
      </w:r>
    </w:p>
    <w:p w14:paraId="4207E51D" w14:textId="77777777" w:rsidR="00561B00" w:rsidRDefault="00561B00" w:rsidP="00561B00">
      <w:pPr>
        <w:pStyle w:val="PargrafodaLista"/>
        <w:numPr>
          <w:ilvl w:val="1"/>
          <w:numId w:val="7"/>
        </w:numPr>
        <w:spacing w:after="0"/>
        <w:jc w:val="both"/>
        <w:rPr>
          <w:rFonts w:cs="Calibri"/>
          <w:sz w:val="24"/>
          <w:szCs w:val="24"/>
        </w:rPr>
      </w:pPr>
      <w:r w:rsidRPr="00D453AF">
        <w:rPr>
          <w:rFonts w:cs="Calibri"/>
          <w:sz w:val="24"/>
          <w:szCs w:val="24"/>
        </w:rPr>
        <w:t>Anexos I e II, da Lei Municipal nº</w:t>
      </w:r>
      <w:r>
        <w:rPr>
          <w:rFonts w:cs="Calibri"/>
          <w:sz w:val="24"/>
          <w:szCs w:val="24"/>
        </w:rPr>
        <w:t xml:space="preserve"> 874</w:t>
      </w:r>
      <w:r w:rsidRPr="00D453AF">
        <w:rPr>
          <w:rFonts w:cs="Calibri"/>
          <w:sz w:val="24"/>
          <w:szCs w:val="24"/>
        </w:rPr>
        <w:t>/2011.</w:t>
      </w:r>
      <w:r>
        <w:rPr>
          <w:rFonts w:cs="Calibri"/>
          <w:sz w:val="24"/>
          <w:szCs w:val="24"/>
        </w:rPr>
        <w:t xml:space="preserve"> </w:t>
      </w:r>
    </w:p>
    <w:p w14:paraId="43ED72E2" w14:textId="77777777" w:rsidR="00561B00" w:rsidRDefault="00561B00" w:rsidP="00561B00">
      <w:pPr>
        <w:pStyle w:val="PargrafodaLista"/>
        <w:numPr>
          <w:ilvl w:val="1"/>
          <w:numId w:val="7"/>
        </w:numPr>
        <w:spacing w:after="0"/>
        <w:jc w:val="both"/>
        <w:rPr>
          <w:rFonts w:cs="Calibri"/>
          <w:color w:val="FF0000"/>
          <w:sz w:val="18"/>
          <w:szCs w:val="18"/>
        </w:rPr>
      </w:pPr>
      <w:r w:rsidRPr="00D453AF">
        <w:rPr>
          <w:rFonts w:cs="Calibri"/>
          <w:sz w:val="24"/>
          <w:szCs w:val="24"/>
        </w:rPr>
        <w:t>Anexo Único, da Lei Municipal nº </w:t>
      </w:r>
      <w:r>
        <w:rPr>
          <w:rFonts w:cs="Calibri"/>
          <w:sz w:val="24"/>
          <w:szCs w:val="24"/>
        </w:rPr>
        <w:t>998</w:t>
      </w:r>
      <w:r w:rsidRPr="00D453AF">
        <w:rPr>
          <w:rFonts w:cs="Calibri"/>
          <w:sz w:val="24"/>
          <w:szCs w:val="24"/>
        </w:rPr>
        <w:t>/2014.</w:t>
      </w:r>
      <w:r>
        <w:rPr>
          <w:rFonts w:cs="Calibri"/>
          <w:sz w:val="24"/>
          <w:szCs w:val="24"/>
        </w:rPr>
        <w:t xml:space="preserve"> </w:t>
      </w:r>
    </w:p>
    <w:p w14:paraId="075D30C8" w14:textId="77777777" w:rsidR="00561B00" w:rsidRDefault="00561B00" w:rsidP="00561B00">
      <w:pPr>
        <w:pStyle w:val="PargrafodaLista"/>
        <w:numPr>
          <w:ilvl w:val="1"/>
          <w:numId w:val="7"/>
        </w:numPr>
        <w:spacing w:after="0"/>
        <w:jc w:val="both"/>
        <w:rPr>
          <w:rFonts w:cs="Calibri"/>
          <w:sz w:val="24"/>
          <w:szCs w:val="24"/>
        </w:rPr>
      </w:pPr>
      <w:r w:rsidRPr="00D453AF">
        <w:rPr>
          <w:rFonts w:cs="Calibri"/>
          <w:sz w:val="24"/>
          <w:szCs w:val="24"/>
        </w:rPr>
        <w:t>Anexo Único, da Lei Municipal nº</w:t>
      </w:r>
      <w:r>
        <w:rPr>
          <w:rFonts w:cs="Calibri"/>
          <w:sz w:val="24"/>
          <w:szCs w:val="24"/>
        </w:rPr>
        <w:t xml:space="preserve"> 1.034</w:t>
      </w:r>
      <w:r w:rsidRPr="00D453AF">
        <w:rPr>
          <w:rFonts w:cs="Calibri"/>
          <w:sz w:val="24"/>
          <w:szCs w:val="24"/>
        </w:rPr>
        <w:t>/2015.</w:t>
      </w:r>
      <w:r>
        <w:rPr>
          <w:rFonts w:cs="Calibri"/>
          <w:sz w:val="24"/>
          <w:szCs w:val="24"/>
        </w:rPr>
        <w:t xml:space="preserve"> </w:t>
      </w:r>
    </w:p>
    <w:p w14:paraId="1D25129E" w14:textId="77777777" w:rsidR="00561B00" w:rsidRPr="00E96782" w:rsidRDefault="00561B00" w:rsidP="00561B00">
      <w:pPr>
        <w:pStyle w:val="PargrafodaLista"/>
        <w:numPr>
          <w:ilvl w:val="1"/>
          <w:numId w:val="7"/>
        </w:numPr>
        <w:spacing w:after="160"/>
        <w:jc w:val="both"/>
        <w:rPr>
          <w:rFonts w:cs="Calibri"/>
          <w:sz w:val="24"/>
          <w:szCs w:val="24"/>
        </w:rPr>
      </w:pPr>
      <w:r w:rsidRPr="00E96782">
        <w:rPr>
          <w:rFonts w:cs="Calibri"/>
          <w:sz w:val="24"/>
          <w:szCs w:val="24"/>
        </w:rPr>
        <w:t xml:space="preserve">Anexo I, da Lei Municipal nº 1.403/2024. </w:t>
      </w:r>
    </w:p>
    <w:p w14:paraId="32480673" w14:textId="77777777" w:rsidR="00561B00" w:rsidRDefault="00561B00" w:rsidP="00561B00">
      <w:pPr>
        <w:jc w:val="both"/>
        <w:rPr>
          <w:rFonts w:cstheme="minorHAnsi"/>
          <w:sz w:val="24"/>
          <w:szCs w:val="24"/>
        </w:rPr>
      </w:pPr>
      <w:bookmarkStart w:id="1" w:name="artigo_2"/>
      <w:r w:rsidRPr="0075092E">
        <w:rPr>
          <w:rFonts w:cstheme="minorHAnsi"/>
          <w:b/>
          <w:bCs/>
          <w:sz w:val="24"/>
          <w:szCs w:val="24"/>
        </w:rPr>
        <w:t>Art. 2º</w:t>
      </w:r>
      <w:bookmarkEnd w:id="1"/>
      <w:r w:rsidRPr="0075092E">
        <w:rPr>
          <w:rFonts w:cstheme="minorHAnsi"/>
          <w:sz w:val="24"/>
          <w:szCs w:val="24"/>
        </w:rPr>
        <w:t xml:space="preserve"> O índice será aplicado a todos os vencimentos dos servidores públicos municipais do Poder Executivo </w:t>
      </w:r>
      <w:r>
        <w:rPr>
          <w:rFonts w:cstheme="minorHAnsi"/>
          <w:sz w:val="24"/>
          <w:szCs w:val="24"/>
        </w:rPr>
        <w:t xml:space="preserve">do </w:t>
      </w:r>
      <w:r w:rsidRPr="0075092E">
        <w:rPr>
          <w:rFonts w:cstheme="minorHAnsi"/>
          <w:sz w:val="24"/>
          <w:szCs w:val="24"/>
        </w:rPr>
        <w:t>Município de Alto Garças/MT, não incidindo sobre o valor pago a título de gratificação de função, e demais gratificações que correspondam a valor fixo definido em Lei.</w:t>
      </w:r>
    </w:p>
    <w:p w14:paraId="102C3575" w14:textId="77777777" w:rsidR="00561B00" w:rsidRPr="0075092E" w:rsidRDefault="00561B00" w:rsidP="00561B00">
      <w:pPr>
        <w:jc w:val="both"/>
        <w:rPr>
          <w:rFonts w:cstheme="minorHAnsi"/>
          <w:sz w:val="24"/>
          <w:szCs w:val="24"/>
        </w:rPr>
      </w:pPr>
    </w:p>
    <w:p w14:paraId="0B0B8E84" w14:textId="77777777" w:rsidR="00561B00" w:rsidRDefault="00561B00" w:rsidP="00561B00">
      <w:pPr>
        <w:jc w:val="both"/>
        <w:rPr>
          <w:rFonts w:cs="Calibri"/>
          <w:sz w:val="24"/>
          <w:szCs w:val="24"/>
        </w:rPr>
      </w:pPr>
      <w:r w:rsidRPr="0075092E">
        <w:rPr>
          <w:rFonts w:cstheme="minorHAnsi"/>
          <w:b/>
          <w:bCs/>
          <w:sz w:val="24"/>
          <w:szCs w:val="24"/>
        </w:rPr>
        <w:lastRenderedPageBreak/>
        <w:t xml:space="preserve">Art. </w:t>
      </w:r>
      <w:r>
        <w:rPr>
          <w:rFonts w:cstheme="minorHAnsi"/>
          <w:b/>
          <w:bCs/>
          <w:sz w:val="24"/>
          <w:szCs w:val="24"/>
        </w:rPr>
        <w:t>3</w:t>
      </w:r>
      <w:r w:rsidRPr="0075092E">
        <w:rPr>
          <w:rFonts w:cstheme="minorHAnsi"/>
          <w:b/>
          <w:bCs/>
          <w:sz w:val="24"/>
          <w:szCs w:val="24"/>
        </w:rPr>
        <w:t>º</w:t>
      </w:r>
      <w:r w:rsidRPr="0075092E">
        <w:rPr>
          <w:rFonts w:cstheme="minorHAnsi"/>
          <w:sz w:val="24"/>
          <w:szCs w:val="24"/>
        </w:rPr>
        <w:t> As despesas decorrentes da execução da presente Lei correrão por conta das dotações orçamentárias próprias, suplementadas se necessário.</w:t>
      </w:r>
    </w:p>
    <w:p w14:paraId="55671C98" w14:textId="77777777" w:rsidR="00561B00" w:rsidRDefault="00561B00" w:rsidP="00561B00">
      <w:pPr>
        <w:spacing w:after="0"/>
        <w:jc w:val="both"/>
        <w:rPr>
          <w:rFonts w:cs="Calibri"/>
          <w:sz w:val="24"/>
          <w:szCs w:val="24"/>
        </w:rPr>
      </w:pPr>
      <w:r w:rsidRPr="0075092E">
        <w:rPr>
          <w:rFonts w:cstheme="minorHAnsi"/>
          <w:b/>
          <w:bCs/>
          <w:sz w:val="24"/>
          <w:szCs w:val="24"/>
        </w:rPr>
        <w:t xml:space="preserve">Art. </w:t>
      </w:r>
      <w:r>
        <w:rPr>
          <w:rFonts w:cstheme="minorHAnsi"/>
          <w:b/>
          <w:bCs/>
          <w:sz w:val="24"/>
          <w:szCs w:val="24"/>
        </w:rPr>
        <w:t>4</w:t>
      </w:r>
      <w:r w:rsidRPr="0075092E">
        <w:rPr>
          <w:rFonts w:cstheme="minorHAnsi"/>
          <w:b/>
          <w:bCs/>
          <w:sz w:val="24"/>
          <w:szCs w:val="24"/>
        </w:rPr>
        <w:t>º</w:t>
      </w:r>
      <w:r w:rsidRPr="0075092E">
        <w:rPr>
          <w:rFonts w:cstheme="minorHAnsi"/>
          <w:sz w:val="24"/>
          <w:szCs w:val="24"/>
        </w:rPr>
        <w:t> </w:t>
      </w:r>
      <w:r w:rsidRPr="0075092E">
        <w:rPr>
          <w:rFonts w:cs="Calibri"/>
          <w:sz w:val="24"/>
          <w:szCs w:val="24"/>
        </w:rPr>
        <w:t>Esta Lei entrará em vigor na data de sua publicação, produzindo seus efeitos retroativos à data do dia 1º de maio de 202</w:t>
      </w:r>
      <w:r>
        <w:rPr>
          <w:rFonts w:cs="Calibri"/>
          <w:sz w:val="24"/>
          <w:szCs w:val="24"/>
        </w:rPr>
        <w:t>5</w:t>
      </w:r>
      <w:r w:rsidRPr="0075092E">
        <w:rPr>
          <w:rFonts w:cs="Calibri"/>
          <w:sz w:val="24"/>
          <w:szCs w:val="24"/>
        </w:rPr>
        <w:t>.</w:t>
      </w:r>
    </w:p>
    <w:p w14:paraId="34DC4887" w14:textId="77777777" w:rsidR="009518CB" w:rsidRPr="009518CB" w:rsidRDefault="009518CB" w:rsidP="009518CB">
      <w:pPr>
        <w:spacing w:after="0"/>
        <w:jc w:val="both"/>
        <w:rPr>
          <w:rFonts w:cstheme="minorHAnsi"/>
          <w:sz w:val="24"/>
          <w:szCs w:val="24"/>
        </w:rPr>
      </w:pPr>
    </w:p>
    <w:p w14:paraId="72446CF0" w14:textId="6A8FB8DA" w:rsidR="00F4102F" w:rsidRPr="00DD1936" w:rsidRDefault="00F4102F" w:rsidP="009518CB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DD1936">
        <w:rPr>
          <w:rFonts w:asciiTheme="minorHAnsi" w:hAnsiTheme="minorHAnsi" w:cstheme="minorHAnsi"/>
          <w:b/>
          <w:bCs/>
          <w:sz w:val="24"/>
          <w:szCs w:val="24"/>
        </w:rPr>
        <w:t>GABINETE DO PREFEITO, EDIFÍCIO SEDE DO PODER EXECUTIVO</w:t>
      </w:r>
      <w:r w:rsidRPr="00DD1936">
        <w:rPr>
          <w:rFonts w:asciiTheme="minorHAnsi" w:hAnsiTheme="minorHAnsi" w:cstheme="minorHAnsi"/>
          <w:sz w:val="24"/>
          <w:szCs w:val="24"/>
        </w:rPr>
        <w:t xml:space="preserve">, Alto Garças - MT, em </w:t>
      </w:r>
      <w:r w:rsidR="00561B00">
        <w:rPr>
          <w:rFonts w:asciiTheme="minorHAnsi" w:hAnsiTheme="minorHAnsi" w:cstheme="minorHAnsi"/>
          <w:sz w:val="24"/>
          <w:szCs w:val="24"/>
        </w:rPr>
        <w:t>27</w:t>
      </w:r>
      <w:r w:rsidR="00521B99">
        <w:rPr>
          <w:rFonts w:asciiTheme="minorHAnsi" w:hAnsiTheme="minorHAnsi" w:cstheme="minorHAnsi"/>
          <w:sz w:val="24"/>
          <w:szCs w:val="24"/>
        </w:rPr>
        <w:t xml:space="preserve"> de </w:t>
      </w:r>
      <w:r w:rsidR="00403C20">
        <w:rPr>
          <w:rFonts w:asciiTheme="minorHAnsi" w:hAnsiTheme="minorHAnsi" w:cstheme="minorHAnsi"/>
          <w:sz w:val="24"/>
          <w:szCs w:val="24"/>
        </w:rPr>
        <w:t>maio</w:t>
      </w:r>
      <w:r w:rsidRPr="00DD1936">
        <w:rPr>
          <w:rFonts w:asciiTheme="minorHAnsi" w:hAnsiTheme="minorHAnsi" w:cstheme="minorHAnsi"/>
          <w:sz w:val="24"/>
          <w:szCs w:val="24"/>
        </w:rPr>
        <w:t xml:space="preserve"> de 2025.</w:t>
      </w:r>
    </w:p>
    <w:p w14:paraId="0F497D8F" w14:textId="77777777" w:rsidR="00F4102F" w:rsidRPr="00DD1936" w:rsidRDefault="00F4102F" w:rsidP="00F4102F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1162973E" w14:textId="77777777" w:rsidR="00F4102F" w:rsidRPr="00DD1936" w:rsidRDefault="00F4102F" w:rsidP="00F4102F">
      <w:pPr>
        <w:spacing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DD1936">
        <w:rPr>
          <w:rFonts w:asciiTheme="minorHAnsi" w:hAnsiTheme="minorHAnsi" w:cstheme="minorHAnsi"/>
          <w:b/>
          <w:bCs/>
          <w:sz w:val="24"/>
          <w:szCs w:val="24"/>
        </w:rPr>
        <w:t>CEZALPINO MENDES TEIXEIRA JÚNIOR</w:t>
      </w:r>
    </w:p>
    <w:p w14:paraId="70B07940" w14:textId="2420112D" w:rsidR="00F4102F" w:rsidRPr="00DD1936" w:rsidRDefault="00F4102F" w:rsidP="00F4102F">
      <w:pPr>
        <w:spacing w:after="0"/>
        <w:jc w:val="center"/>
        <w:rPr>
          <w:rFonts w:asciiTheme="minorHAnsi" w:eastAsia="Calibri" w:hAnsiTheme="minorHAnsi" w:cstheme="minorHAnsi"/>
          <w:b/>
          <w:bCs/>
          <w:sz w:val="24"/>
          <w:szCs w:val="24"/>
        </w:rPr>
      </w:pPr>
      <w:r w:rsidRPr="00DD1936">
        <w:rPr>
          <w:rFonts w:asciiTheme="minorHAnsi" w:hAnsiTheme="minorHAnsi" w:cstheme="minorHAnsi"/>
          <w:sz w:val="24"/>
          <w:szCs w:val="24"/>
        </w:rPr>
        <w:t>Prefeito Municipal de Alto Garças – MT</w:t>
      </w:r>
    </w:p>
    <w:sectPr w:rsidR="00F4102F" w:rsidRPr="00DD1936" w:rsidSect="00421541">
      <w:headerReference w:type="default" r:id="rId11"/>
      <w:footerReference w:type="default" r:id="rId12"/>
      <w:pgSz w:w="11920" w:h="16840"/>
      <w:pgMar w:top="1360" w:right="160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383602" w14:textId="77777777" w:rsidR="00B407DF" w:rsidRPr="004617CD" w:rsidRDefault="00B407DF" w:rsidP="00A716D0">
      <w:pPr>
        <w:spacing w:after="0" w:line="240" w:lineRule="auto"/>
      </w:pPr>
      <w:r w:rsidRPr="004617CD">
        <w:separator/>
      </w:r>
    </w:p>
  </w:endnote>
  <w:endnote w:type="continuationSeparator" w:id="0">
    <w:p w14:paraId="2CA51656" w14:textId="77777777" w:rsidR="00B407DF" w:rsidRPr="004617CD" w:rsidRDefault="00B407DF" w:rsidP="00A716D0">
      <w:pPr>
        <w:spacing w:after="0" w:line="240" w:lineRule="auto"/>
      </w:pPr>
      <w:r w:rsidRPr="004617C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3C15E" w14:textId="06FF5824" w:rsidR="00194790" w:rsidRPr="004617CD" w:rsidRDefault="00DC5E7B" w:rsidP="004D1A71">
    <w:pPr>
      <w:pStyle w:val="Rodap"/>
    </w:pPr>
    <w:r w:rsidRPr="004617CD">
      <w:rPr>
        <w:noProof/>
      </w:rPr>
      <w:drawing>
        <wp:inline distT="0" distB="0" distL="0" distR="0" wp14:anchorId="0CE50C5C" wp14:editId="1D7B1753">
          <wp:extent cx="5400040" cy="1074610"/>
          <wp:effectExtent l="0" t="0" r="0" b="0"/>
          <wp:docPr id="1835371502" name="Imagem 18353715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074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43DE00" w14:textId="77777777" w:rsidR="00B407DF" w:rsidRPr="004617CD" w:rsidRDefault="00B407DF" w:rsidP="00A716D0">
      <w:pPr>
        <w:spacing w:after="0" w:line="240" w:lineRule="auto"/>
      </w:pPr>
      <w:r w:rsidRPr="004617CD">
        <w:separator/>
      </w:r>
    </w:p>
  </w:footnote>
  <w:footnote w:type="continuationSeparator" w:id="0">
    <w:p w14:paraId="0CA4FF25" w14:textId="77777777" w:rsidR="00B407DF" w:rsidRPr="004617CD" w:rsidRDefault="00B407DF" w:rsidP="00A716D0">
      <w:pPr>
        <w:spacing w:after="0" w:line="240" w:lineRule="auto"/>
      </w:pPr>
      <w:r w:rsidRPr="004617C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BA300" w14:textId="34E6AA63" w:rsidR="00194790" w:rsidRPr="004617CD" w:rsidRDefault="00DC5E7B" w:rsidP="00EE2049">
    <w:pPr>
      <w:pStyle w:val="Cabealho"/>
      <w:jc w:val="center"/>
    </w:pPr>
    <w:r w:rsidRPr="004617CD">
      <w:rPr>
        <w:noProof/>
      </w:rPr>
      <w:drawing>
        <wp:inline distT="0" distB="0" distL="0" distR="0" wp14:anchorId="10237315" wp14:editId="3B029B4F">
          <wp:extent cx="2095430" cy="1524000"/>
          <wp:effectExtent l="0" t="0" r="635" b="0"/>
          <wp:docPr id="2065243686" name="Imagem 206524368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3649" b="7349"/>
                  <a:stretch/>
                </pic:blipFill>
                <pic:spPr bwMode="auto">
                  <a:xfrm>
                    <a:off x="0" y="0"/>
                    <a:ext cx="2110218" cy="153475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E54EDD"/>
    <w:multiLevelType w:val="hybridMultilevel"/>
    <w:tmpl w:val="90B60E24"/>
    <w:lvl w:ilvl="0" w:tplc="014865E2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F4508"/>
    <w:multiLevelType w:val="multilevel"/>
    <w:tmpl w:val="1AE04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C046B7E"/>
    <w:multiLevelType w:val="hybridMultilevel"/>
    <w:tmpl w:val="E370D0F4"/>
    <w:lvl w:ilvl="0" w:tplc="CC928578">
      <w:start w:val="1"/>
      <w:numFmt w:val="upperRoman"/>
      <w:lvlText w:val="%1."/>
      <w:lvlJc w:val="right"/>
      <w:pPr>
        <w:ind w:left="2841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3561" w:hanging="360"/>
      </w:pPr>
    </w:lvl>
    <w:lvl w:ilvl="2" w:tplc="0416001B" w:tentative="1">
      <w:start w:val="1"/>
      <w:numFmt w:val="lowerRoman"/>
      <w:lvlText w:val="%3."/>
      <w:lvlJc w:val="right"/>
      <w:pPr>
        <w:ind w:left="4281" w:hanging="180"/>
      </w:pPr>
    </w:lvl>
    <w:lvl w:ilvl="3" w:tplc="0416000F" w:tentative="1">
      <w:start w:val="1"/>
      <w:numFmt w:val="decimal"/>
      <w:lvlText w:val="%4."/>
      <w:lvlJc w:val="left"/>
      <w:pPr>
        <w:ind w:left="5001" w:hanging="360"/>
      </w:pPr>
    </w:lvl>
    <w:lvl w:ilvl="4" w:tplc="04160019" w:tentative="1">
      <w:start w:val="1"/>
      <w:numFmt w:val="lowerLetter"/>
      <w:lvlText w:val="%5."/>
      <w:lvlJc w:val="left"/>
      <w:pPr>
        <w:ind w:left="5721" w:hanging="360"/>
      </w:pPr>
    </w:lvl>
    <w:lvl w:ilvl="5" w:tplc="0416001B" w:tentative="1">
      <w:start w:val="1"/>
      <w:numFmt w:val="lowerRoman"/>
      <w:lvlText w:val="%6."/>
      <w:lvlJc w:val="right"/>
      <w:pPr>
        <w:ind w:left="6441" w:hanging="180"/>
      </w:pPr>
    </w:lvl>
    <w:lvl w:ilvl="6" w:tplc="0416000F" w:tentative="1">
      <w:start w:val="1"/>
      <w:numFmt w:val="decimal"/>
      <w:lvlText w:val="%7."/>
      <w:lvlJc w:val="left"/>
      <w:pPr>
        <w:ind w:left="7161" w:hanging="360"/>
      </w:pPr>
    </w:lvl>
    <w:lvl w:ilvl="7" w:tplc="04160019" w:tentative="1">
      <w:start w:val="1"/>
      <w:numFmt w:val="lowerLetter"/>
      <w:lvlText w:val="%8."/>
      <w:lvlJc w:val="left"/>
      <w:pPr>
        <w:ind w:left="7881" w:hanging="360"/>
      </w:pPr>
    </w:lvl>
    <w:lvl w:ilvl="8" w:tplc="0416001B" w:tentative="1">
      <w:start w:val="1"/>
      <w:numFmt w:val="lowerRoman"/>
      <w:lvlText w:val="%9."/>
      <w:lvlJc w:val="right"/>
      <w:pPr>
        <w:ind w:left="8601" w:hanging="180"/>
      </w:pPr>
    </w:lvl>
  </w:abstractNum>
  <w:abstractNum w:abstractNumId="3" w15:restartNumberingAfterBreak="0">
    <w:nsid w:val="4CF4612D"/>
    <w:multiLevelType w:val="multilevel"/>
    <w:tmpl w:val="8A4E487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  <w:rPr>
        <w:color w:val="auto"/>
        <w:sz w:val="24"/>
        <w:szCs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569E3647"/>
    <w:multiLevelType w:val="hybridMultilevel"/>
    <w:tmpl w:val="238629B2"/>
    <w:lvl w:ilvl="0" w:tplc="04160013">
      <w:start w:val="1"/>
      <w:numFmt w:val="upperRoman"/>
      <w:lvlText w:val="%1."/>
      <w:lvlJc w:val="righ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82770AC"/>
    <w:multiLevelType w:val="hybridMultilevel"/>
    <w:tmpl w:val="E89A0512"/>
    <w:lvl w:ilvl="0" w:tplc="F44221F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7B3D16C5"/>
    <w:multiLevelType w:val="multilevel"/>
    <w:tmpl w:val="542455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59420787">
    <w:abstractNumId w:val="5"/>
  </w:num>
  <w:num w:numId="2" w16cid:durableId="288977100">
    <w:abstractNumId w:val="6"/>
  </w:num>
  <w:num w:numId="3" w16cid:durableId="718743254">
    <w:abstractNumId w:val="1"/>
  </w:num>
  <w:num w:numId="4" w16cid:durableId="1488739796">
    <w:abstractNumId w:val="4"/>
  </w:num>
  <w:num w:numId="5" w16cid:durableId="1785999393">
    <w:abstractNumId w:val="0"/>
  </w:num>
  <w:num w:numId="6" w16cid:durableId="1470440194">
    <w:abstractNumId w:val="2"/>
  </w:num>
  <w:num w:numId="7" w16cid:durableId="15221638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3FE"/>
    <w:rsid w:val="0003747A"/>
    <w:rsid w:val="00037BAE"/>
    <w:rsid w:val="00047649"/>
    <w:rsid w:val="00047A81"/>
    <w:rsid w:val="00050959"/>
    <w:rsid w:val="00054BBD"/>
    <w:rsid w:val="00067CA3"/>
    <w:rsid w:val="0007234F"/>
    <w:rsid w:val="00076473"/>
    <w:rsid w:val="00081DB6"/>
    <w:rsid w:val="00094941"/>
    <w:rsid w:val="000B2278"/>
    <w:rsid w:val="000C05A6"/>
    <w:rsid w:val="000C2BC2"/>
    <w:rsid w:val="000C2F71"/>
    <w:rsid w:val="000C5E19"/>
    <w:rsid w:val="000F15C6"/>
    <w:rsid w:val="00113A7E"/>
    <w:rsid w:val="00124527"/>
    <w:rsid w:val="00126B10"/>
    <w:rsid w:val="00126F7D"/>
    <w:rsid w:val="00131B32"/>
    <w:rsid w:val="00133FA3"/>
    <w:rsid w:val="001366C8"/>
    <w:rsid w:val="00140F19"/>
    <w:rsid w:val="001430C1"/>
    <w:rsid w:val="0015071A"/>
    <w:rsid w:val="001561DE"/>
    <w:rsid w:val="00156E0A"/>
    <w:rsid w:val="00184392"/>
    <w:rsid w:val="00187461"/>
    <w:rsid w:val="00194790"/>
    <w:rsid w:val="001C0E5F"/>
    <w:rsid w:val="001C5326"/>
    <w:rsid w:val="001D4EDC"/>
    <w:rsid w:val="001E2EFC"/>
    <w:rsid w:val="001E6374"/>
    <w:rsid w:val="00206A55"/>
    <w:rsid w:val="002238FC"/>
    <w:rsid w:val="002435C0"/>
    <w:rsid w:val="00254000"/>
    <w:rsid w:val="00261476"/>
    <w:rsid w:val="0027167A"/>
    <w:rsid w:val="00275FBB"/>
    <w:rsid w:val="002810EA"/>
    <w:rsid w:val="00282286"/>
    <w:rsid w:val="00283A1D"/>
    <w:rsid w:val="002B0408"/>
    <w:rsid w:val="002B06B9"/>
    <w:rsid w:val="002D160C"/>
    <w:rsid w:val="002D29A9"/>
    <w:rsid w:val="002D6B48"/>
    <w:rsid w:val="002F7F3F"/>
    <w:rsid w:val="003120FB"/>
    <w:rsid w:val="00336273"/>
    <w:rsid w:val="00356447"/>
    <w:rsid w:val="00377C42"/>
    <w:rsid w:val="00377F97"/>
    <w:rsid w:val="003843FF"/>
    <w:rsid w:val="00384463"/>
    <w:rsid w:val="003A2855"/>
    <w:rsid w:val="003B11B3"/>
    <w:rsid w:val="003C0366"/>
    <w:rsid w:val="003C116B"/>
    <w:rsid w:val="003C1C00"/>
    <w:rsid w:val="003E4959"/>
    <w:rsid w:val="003F5F9D"/>
    <w:rsid w:val="003F7E2C"/>
    <w:rsid w:val="004014AA"/>
    <w:rsid w:val="00403C20"/>
    <w:rsid w:val="00421541"/>
    <w:rsid w:val="0043043B"/>
    <w:rsid w:val="0043212B"/>
    <w:rsid w:val="00452986"/>
    <w:rsid w:val="004607DB"/>
    <w:rsid w:val="00460C30"/>
    <w:rsid w:val="004617CD"/>
    <w:rsid w:val="0046320A"/>
    <w:rsid w:val="0047701F"/>
    <w:rsid w:val="0048585D"/>
    <w:rsid w:val="00485EEC"/>
    <w:rsid w:val="004B01C5"/>
    <w:rsid w:val="004D1A71"/>
    <w:rsid w:val="004D4884"/>
    <w:rsid w:val="004F491C"/>
    <w:rsid w:val="005036D6"/>
    <w:rsid w:val="005128B5"/>
    <w:rsid w:val="00517036"/>
    <w:rsid w:val="00521B99"/>
    <w:rsid w:val="00551D87"/>
    <w:rsid w:val="00551DCE"/>
    <w:rsid w:val="00554CED"/>
    <w:rsid w:val="0055790B"/>
    <w:rsid w:val="00561B00"/>
    <w:rsid w:val="00574EBC"/>
    <w:rsid w:val="0058464E"/>
    <w:rsid w:val="00584CC0"/>
    <w:rsid w:val="005A1784"/>
    <w:rsid w:val="005A7E43"/>
    <w:rsid w:val="005B02B1"/>
    <w:rsid w:val="005B5812"/>
    <w:rsid w:val="005C26A2"/>
    <w:rsid w:val="005C5D1D"/>
    <w:rsid w:val="005D4245"/>
    <w:rsid w:val="005E729F"/>
    <w:rsid w:val="005F0AC4"/>
    <w:rsid w:val="005F43CA"/>
    <w:rsid w:val="005F4628"/>
    <w:rsid w:val="006058B8"/>
    <w:rsid w:val="00605AD2"/>
    <w:rsid w:val="00613C69"/>
    <w:rsid w:val="006142B0"/>
    <w:rsid w:val="00614B89"/>
    <w:rsid w:val="00615499"/>
    <w:rsid w:val="006253FE"/>
    <w:rsid w:val="00626AAA"/>
    <w:rsid w:val="00631991"/>
    <w:rsid w:val="0063481D"/>
    <w:rsid w:val="006412BE"/>
    <w:rsid w:val="00644354"/>
    <w:rsid w:val="00654F7D"/>
    <w:rsid w:val="00654FFF"/>
    <w:rsid w:val="00656409"/>
    <w:rsid w:val="00664389"/>
    <w:rsid w:val="006B2629"/>
    <w:rsid w:val="006B392B"/>
    <w:rsid w:val="006C1793"/>
    <w:rsid w:val="006C45FA"/>
    <w:rsid w:val="006D0082"/>
    <w:rsid w:val="006E08CF"/>
    <w:rsid w:val="006E422D"/>
    <w:rsid w:val="006F12C8"/>
    <w:rsid w:val="007001D0"/>
    <w:rsid w:val="0070364A"/>
    <w:rsid w:val="007074ED"/>
    <w:rsid w:val="00724B72"/>
    <w:rsid w:val="0072565C"/>
    <w:rsid w:val="007326A9"/>
    <w:rsid w:val="00732F92"/>
    <w:rsid w:val="00734A41"/>
    <w:rsid w:val="007451A9"/>
    <w:rsid w:val="007460CC"/>
    <w:rsid w:val="0075619B"/>
    <w:rsid w:val="007A04B7"/>
    <w:rsid w:val="007A341E"/>
    <w:rsid w:val="007A759A"/>
    <w:rsid w:val="007B2AB0"/>
    <w:rsid w:val="007B5EB3"/>
    <w:rsid w:val="007B79C1"/>
    <w:rsid w:val="007C23C4"/>
    <w:rsid w:val="007C628D"/>
    <w:rsid w:val="007D0D97"/>
    <w:rsid w:val="007D25E2"/>
    <w:rsid w:val="007D303F"/>
    <w:rsid w:val="00805CE0"/>
    <w:rsid w:val="00814386"/>
    <w:rsid w:val="008150AA"/>
    <w:rsid w:val="00817E82"/>
    <w:rsid w:val="00822973"/>
    <w:rsid w:val="00824225"/>
    <w:rsid w:val="00863FDA"/>
    <w:rsid w:val="00876112"/>
    <w:rsid w:val="00876BBB"/>
    <w:rsid w:val="00886EEC"/>
    <w:rsid w:val="0089217E"/>
    <w:rsid w:val="008A3DA3"/>
    <w:rsid w:val="008C1D63"/>
    <w:rsid w:val="008C7C0D"/>
    <w:rsid w:val="008D341D"/>
    <w:rsid w:val="009518CB"/>
    <w:rsid w:val="00955CD6"/>
    <w:rsid w:val="00964224"/>
    <w:rsid w:val="00970967"/>
    <w:rsid w:val="00984BF0"/>
    <w:rsid w:val="00987F60"/>
    <w:rsid w:val="009C038F"/>
    <w:rsid w:val="009D0BB4"/>
    <w:rsid w:val="009E4E0C"/>
    <w:rsid w:val="009F3461"/>
    <w:rsid w:val="009F3657"/>
    <w:rsid w:val="009F566E"/>
    <w:rsid w:val="00A011FD"/>
    <w:rsid w:val="00A06EE4"/>
    <w:rsid w:val="00A25BF3"/>
    <w:rsid w:val="00A45DB3"/>
    <w:rsid w:val="00A639DE"/>
    <w:rsid w:val="00A63D3C"/>
    <w:rsid w:val="00A6575E"/>
    <w:rsid w:val="00A7058A"/>
    <w:rsid w:val="00A716D0"/>
    <w:rsid w:val="00A85629"/>
    <w:rsid w:val="00A91188"/>
    <w:rsid w:val="00A9653C"/>
    <w:rsid w:val="00AA2C1D"/>
    <w:rsid w:val="00AB3EDD"/>
    <w:rsid w:val="00AB5149"/>
    <w:rsid w:val="00AB7786"/>
    <w:rsid w:val="00AD4CC4"/>
    <w:rsid w:val="00AD5CA1"/>
    <w:rsid w:val="00AD7A0E"/>
    <w:rsid w:val="00AE61CA"/>
    <w:rsid w:val="00AF7D31"/>
    <w:rsid w:val="00B11CA5"/>
    <w:rsid w:val="00B1598F"/>
    <w:rsid w:val="00B177EE"/>
    <w:rsid w:val="00B3649F"/>
    <w:rsid w:val="00B407DF"/>
    <w:rsid w:val="00B661B6"/>
    <w:rsid w:val="00B91319"/>
    <w:rsid w:val="00BA2DA3"/>
    <w:rsid w:val="00BA3307"/>
    <w:rsid w:val="00BA5A0E"/>
    <w:rsid w:val="00BB3886"/>
    <w:rsid w:val="00BB4876"/>
    <w:rsid w:val="00BB4D76"/>
    <w:rsid w:val="00BC49B3"/>
    <w:rsid w:val="00BC5B06"/>
    <w:rsid w:val="00BD0F78"/>
    <w:rsid w:val="00BD304C"/>
    <w:rsid w:val="00C0479A"/>
    <w:rsid w:val="00C101B9"/>
    <w:rsid w:val="00C10279"/>
    <w:rsid w:val="00C117E3"/>
    <w:rsid w:val="00C13100"/>
    <w:rsid w:val="00C20C40"/>
    <w:rsid w:val="00C22033"/>
    <w:rsid w:val="00C3453A"/>
    <w:rsid w:val="00C40756"/>
    <w:rsid w:val="00C4357B"/>
    <w:rsid w:val="00C450A0"/>
    <w:rsid w:val="00C45576"/>
    <w:rsid w:val="00C50DD2"/>
    <w:rsid w:val="00C54B02"/>
    <w:rsid w:val="00C577F0"/>
    <w:rsid w:val="00C60094"/>
    <w:rsid w:val="00C705CD"/>
    <w:rsid w:val="00C7064D"/>
    <w:rsid w:val="00C713E8"/>
    <w:rsid w:val="00C74204"/>
    <w:rsid w:val="00C7431A"/>
    <w:rsid w:val="00C75386"/>
    <w:rsid w:val="00C755A5"/>
    <w:rsid w:val="00C778AD"/>
    <w:rsid w:val="00C85F2F"/>
    <w:rsid w:val="00CA56A3"/>
    <w:rsid w:val="00CA7D2F"/>
    <w:rsid w:val="00CF1F50"/>
    <w:rsid w:val="00D34F38"/>
    <w:rsid w:val="00D37CBE"/>
    <w:rsid w:val="00D53F33"/>
    <w:rsid w:val="00D622CD"/>
    <w:rsid w:val="00D67BFA"/>
    <w:rsid w:val="00D9526D"/>
    <w:rsid w:val="00DA079F"/>
    <w:rsid w:val="00DB0CEB"/>
    <w:rsid w:val="00DB7B34"/>
    <w:rsid w:val="00DB7F91"/>
    <w:rsid w:val="00DC5E7B"/>
    <w:rsid w:val="00DD1936"/>
    <w:rsid w:val="00DE73DB"/>
    <w:rsid w:val="00DF791F"/>
    <w:rsid w:val="00E40922"/>
    <w:rsid w:val="00E450BE"/>
    <w:rsid w:val="00E45CB6"/>
    <w:rsid w:val="00E52E15"/>
    <w:rsid w:val="00E53934"/>
    <w:rsid w:val="00E7129F"/>
    <w:rsid w:val="00E73447"/>
    <w:rsid w:val="00E84E8C"/>
    <w:rsid w:val="00E900CF"/>
    <w:rsid w:val="00E90832"/>
    <w:rsid w:val="00EB540B"/>
    <w:rsid w:val="00EB678C"/>
    <w:rsid w:val="00EB7340"/>
    <w:rsid w:val="00EC48BF"/>
    <w:rsid w:val="00EC7E23"/>
    <w:rsid w:val="00EE2049"/>
    <w:rsid w:val="00F006B4"/>
    <w:rsid w:val="00F01082"/>
    <w:rsid w:val="00F4102F"/>
    <w:rsid w:val="00F547EB"/>
    <w:rsid w:val="00F66539"/>
    <w:rsid w:val="00F76961"/>
    <w:rsid w:val="00F86C45"/>
    <w:rsid w:val="00F905F7"/>
    <w:rsid w:val="00FA010E"/>
    <w:rsid w:val="00FB09F3"/>
    <w:rsid w:val="00FE5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87D277"/>
  <w15:docId w15:val="{D3948DB9-0787-4542-8A44-B005814B9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53FE"/>
    <w:rPr>
      <w:rFonts w:ascii="Calibri" w:eastAsia="Times New Roman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58464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94941"/>
    <w:pPr>
      <w:keepNext/>
      <w:tabs>
        <w:tab w:val="num" w:pos="1440"/>
      </w:tabs>
      <w:spacing w:before="240" w:after="60" w:line="240" w:lineRule="auto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94941"/>
    <w:pPr>
      <w:keepNext/>
      <w:tabs>
        <w:tab w:val="num" w:pos="2160"/>
      </w:tabs>
      <w:spacing w:before="240" w:after="60" w:line="240" w:lineRule="auto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94941"/>
    <w:pPr>
      <w:keepNext/>
      <w:tabs>
        <w:tab w:val="num" w:pos="2880"/>
      </w:tabs>
      <w:spacing w:before="240" w:after="60" w:line="240" w:lineRule="auto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94941"/>
    <w:pPr>
      <w:tabs>
        <w:tab w:val="num" w:pos="3600"/>
      </w:tabs>
      <w:spacing w:before="240" w:after="60" w:line="240" w:lineRule="auto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/>
    </w:rPr>
  </w:style>
  <w:style w:type="paragraph" w:styleId="Ttulo6">
    <w:name w:val="heading 6"/>
    <w:basedOn w:val="Normal"/>
    <w:next w:val="Normal"/>
    <w:link w:val="Ttulo6Char"/>
    <w:qFormat/>
    <w:rsid w:val="00094941"/>
    <w:pPr>
      <w:tabs>
        <w:tab w:val="num" w:pos="4320"/>
      </w:tabs>
      <w:spacing w:before="240" w:after="60" w:line="240" w:lineRule="auto"/>
      <w:ind w:left="4320" w:hanging="720"/>
      <w:outlineLvl w:val="5"/>
    </w:pPr>
    <w:rPr>
      <w:rFonts w:ascii="Times New Roman" w:hAnsi="Times New Roman"/>
      <w:b/>
      <w:bCs/>
      <w:lang w:val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94941"/>
    <w:pPr>
      <w:tabs>
        <w:tab w:val="num" w:pos="5040"/>
      </w:tabs>
      <w:spacing w:before="240" w:after="60" w:line="240" w:lineRule="auto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  <w:lang w:val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94941"/>
    <w:pPr>
      <w:tabs>
        <w:tab w:val="num" w:pos="5760"/>
      </w:tabs>
      <w:spacing w:before="240" w:after="60" w:line="240" w:lineRule="auto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val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94941"/>
    <w:pPr>
      <w:tabs>
        <w:tab w:val="num" w:pos="6480"/>
      </w:tabs>
      <w:spacing w:before="240" w:after="60" w:line="240" w:lineRule="auto"/>
      <w:ind w:left="6480" w:hanging="720"/>
      <w:outlineLvl w:val="8"/>
    </w:pPr>
    <w:rPr>
      <w:rFonts w:asciiTheme="majorHAnsi" w:eastAsiaTheme="majorEastAsia" w:hAnsiTheme="majorHAnsi" w:cstheme="majorBidi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253F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6253FE"/>
  </w:style>
  <w:style w:type="paragraph" w:styleId="Rodap">
    <w:name w:val="footer"/>
    <w:basedOn w:val="Normal"/>
    <w:link w:val="RodapChar"/>
    <w:uiPriority w:val="99"/>
    <w:unhideWhenUsed/>
    <w:rsid w:val="006253F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6253FE"/>
  </w:style>
  <w:style w:type="paragraph" w:styleId="Ttulo">
    <w:name w:val="Title"/>
    <w:basedOn w:val="Normal"/>
    <w:link w:val="TtuloChar"/>
    <w:qFormat/>
    <w:rsid w:val="006253FE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6253FE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253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53FE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1366C8"/>
    <w:pPr>
      <w:spacing w:after="0" w:line="240" w:lineRule="auto"/>
    </w:pPr>
    <w:rPr>
      <w:rFonts w:ascii="Calibri" w:eastAsia="Times New Roman" w:hAnsi="Calibri" w:cs="Times New Roman"/>
    </w:rPr>
  </w:style>
  <w:style w:type="paragraph" w:styleId="PargrafodaLista">
    <w:name w:val="List Paragraph"/>
    <w:basedOn w:val="Normal"/>
    <w:uiPriority w:val="1"/>
    <w:qFormat/>
    <w:rsid w:val="002810E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1703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8464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orpodetexto">
    <w:name w:val="Body Text"/>
    <w:basedOn w:val="Normal"/>
    <w:link w:val="CorpodetextoChar"/>
    <w:uiPriority w:val="1"/>
    <w:qFormat/>
    <w:rsid w:val="00B11CA5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B11CA5"/>
    <w:rPr>
      <w:rFonts w:ascii="Cambria" w:eastAsia="Cambria" w:hAnsi="Cambria" w:cs="Cambria"/>
      <w:lang w:val="pt-PT"/>
    </w:rPr>
  </w:style>
  <w:style w:type="character" w:styleId="Hyperlink">
    <w:name w:val="Hyperlink"/>
    <w:basedOn w:val="Fontepargpadro"/>
    <w:uiPriority w:val="99"/>
    <w:unhideWhenUsed/>
    <w:rsid w:val="00124527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24527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9494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9494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94941"/>
    <w:rPr>
      <w:rFonts w:eastAsiaTheme="minorEastAsia"/>
      <w:b/>
      <w:bCs/>
      <w:sz w:val="28"/>
      <w:szCs w:val="28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9494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har">
    <w:name w:val="Título 6 Char"/>
    <w:basedOn w:val="Fontepargpadro"/>
    <w:link w:val="Ttulo6"/>
    <w:rsid w:val="0009494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94941"/>
    <w:rPr>
      <w:rFonts w:eastAsiaTheme="minorEastAsia"/>
      <w:sz w:val="24"/>
      <w:szCs w:val="24"/>
      <w:lang w:val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94941"/>
    <w:rPr>
      <w:rFonts w:eastAsiaTheme="minorEastAsia"/>
      <w:i/>
      <w:iCs/>
      <w:sz w:val="24"/>
      <w:szCs w:val="24"/>
      <w:lang w:val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94941"/>
    <w:rPr>
      <w:rFonts w:asciiTheme="majorHAnsi" w:eastAsiaTheme="majorEastAsia" w:hAnsiTheme="majorHAnsi" w:cstheme="majorBidi"/>
      <w:lang w:val="en-US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E9083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E90832"/>
    <w:rPr>
      <w:rFonts w:ascii="Calibri" w:eastAsia="Times New Roman" w:hAnsi="Calibri" w:cs="Times New Roman"/>
      <w:sz w:val="16"/>
      <w:szCs w:val="16"/>
    </w:rPr>
  </w:style>
  <w:style w:type="character" w:customStyle="1" w:styleId="label">
    <w:name w:val="label"/>
    <w:basedOn w:val="Fontepargpadro"/>
    <w:rsid w:val="00C101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97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2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0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ismunicipais.com.br/a2/mt/a2/alto-garcas/lei-ordinaria/2011/87/874/lei-ordinaria-n-874-2011-dispoe-sobre-o-quadro-de-pessoal-e-respectivo-plano-de-cargos-carreiras-e-vencimentos-da-administracao-publica-do-municipio-de-alto-garcas-mt-e-da-outras-providencia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eismunicipais.com.br/a2/mt/a2/alto-garcas/lei-ordinaria/1990/29/292/lei-ordinaria-n-292-1990-dispoe-sobre-o-estatuto-dos-funcionarios-publicos-civis-do-municipio-de-alto-garcas-e-da-outras-providencias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leismunicipais.com.br/a2/mt/a2/alto-garcas/lei-ordinaria/2015/103/1034/lei-ordinaria-n-1034-2015-dispoe-sobre-a-municipalizacao-do-transito-e-transporte-no-ambito-do-municipio-de-alto-garcas-e-cria-o-departamento-municipal-de-transito-e-a-junta-administrativa-de-recursos-de-infracao-jari-e-da-outras-providencia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eismunicipais.com.br/a2/mt/a2/alto-garcas/lei-ordinaria/2014/99/998/lei-ordinaria-n-998-2014-cria-o-departamento-de-agua-esgoto-e-limpeza-publica-de-alto-garcas-mt-cria-cargos-que-especifica-e-da-outras-providencias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2</Pages>
  <Words>515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Marisa Junges Ribeiro</dc:creator>
  <cp:lastModifiedBy>Delaynne Cristina Leite Andrade Costa</cp:lastModifiedBy>
  <cp:revision>138</cp:revision>
  <cp:lastPrinted>2025-02-26T14:14:00Z</cp:lastPrinted>
  <dcterms:created xsi:type="dcterms:W3CDTF">2025-01-23T14:42:00Z</dcterms:created>
  <dcterms:modified xsi:type="dcterms:W3CDTF">2025-05-27T17:10:00Z</dcterms:modified>
</cp:coreProperties>
</file>