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50D" w:rsidRDefault="00EC150D" w:rsidP="00EC15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INDICAÇÃO N° 064/2018</w:t>
      </w:r>
    </w:p>
    <w:p w:rsidR="00EC150D" w:rsidRDefault="00EC150D" w:rsidP="00EC15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AUTOR: PLENÁRIO DA CÂMARA MUNICIPAL DE NOVA XAVANTINA-MT.</w:t>
      </w:r>
    </w:p>
    <w:p w:rsidR="00EC150D" w:rsidRDefault="00EC150D" w:rsidP="00EC15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</w:p>
    <w:p w:rsidR="00EC150D" w:rsidRDefault="00EC150D" w:rsidP="00EC1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  <w:t>Senhor Presidente</w:t>
      </w:r>
    </w:p>
    <w:p w:rsidR="00EC150D" w:rsidRDefault="00EC150D" w:rsidP="00EC1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EC150D" w:rsidRDefault="00EC150D" w:rsidP="00EC150D">
      <w:pPr>
        <w:shd w:val="clear" w:color="auto" w:fill="FFFFFF"/>
        <w:spacing w:after="32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  <w:t>De acordo com o Regimento Interno desta Casa de Leis, solicitamos a V. Exa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.,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que seja encaminhado expediente ao Secretário Municipal de Limpeza Urbana e Iluminação Pública com cópia ao Prefeito Municipal mostrando a necessidade de construir rede de energia elétrica na Rua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Sadayoshi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Yamada no trecho entre as Rua Padre Penido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Burnier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e Rua Oscar Niemayer no Bairro Jardim Alvorada, Setor Xavantina.</w:t>
      </w:r>
    </w:p>
    <w:p w:rsidR="00EC150D" w:rsidRDefault="00EC150D" w:rsidP="00EC15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  <w:t>J U S T I F I C A T I V A</w:t>
      </w:r>
    </w:p>
    <w:p w:rsidR="00EC150D" w:rsidRDefault="00EC150D" w:rsidP="00EC15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EC150D" w:rsidRDefault="00EC150D" w:rsidP="00EC150D">
      <w:pPr>
        <w:shd w:val="clear" w:color="auto" w:fill="FFFFFF"/>
        <w:spacing w:after="324" w:line="240" w:lineRule="auto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  <w:t xml:space="preserve">Esta nossa Indicação se justifica pelo fato de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que a Rua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Sadayoshi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Yamada não possuir iluminação pública, mesmo sendo uma importante rua que dá acesso ao conjunto Habitacional Meu Lar e não possui iluminação pública nas ruas, mesmo assim todos os moradores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desta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rua contribuem com a CIP todos os meses em suas contas de energia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>
        <w:rPr>
          <w:rFonts w:ascii="Calibri" w:eastAsia="Times New Roman" w:hAnsi="Calibri" w:cs="Segoe UI"/>
          <w:bCs/>
          <w:color w:val="000000"/>
          <w:sz w:val="28"/>
          <w:szCs w:val="28"/>
          <w:lang w:eastAsia="pt-BR"/>
        </w:rPr>
        <w:t xml:space="preserve"> </w:t>
      </w:r>
    </w:p>
    <w:p w:rsidR="00EC150D" w:rsidRDefault="00EC150D" w:rsidP="00EC15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  <w:t>Palácio Adiel Antonio Ribeiro</w:t>
      </w:r>
    </w:p>
    <w:p w:rsidR="00EC150D" w:rsidRDefault="00EC150D" w:rsidP="00EC15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  <w:t>Sala das Sessões da Câmara Municipal</w:t>
      </w:r>
    </w:p>
    <w:p w:rsidR="00EC150D" w:rsidRDefault="00EC150D" w:rsidP="00EC15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ab/>
        <w:t>Nova Xavantina-MT,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25  maio de 2018</w:t>
      </w:r>
    </w:p>
    <w:p w:rsidR="00EC150D" w:rsidRDefault="00EC150D" w:rsidP="00EC15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EC150D" w:rsidRDefault="00EC150D" w:rsidP="00EC15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EC150D" w:rsidRDefault="00EC150D" w:rsidP="00EC150D">
      <w:pPr>
        <w:spacing w:after="0" w:line="240" w:lineRule="auto"/>
        <w:ind w:left="-851" w:right="-852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Valteri Araújo da Silva</w:t>
      </w:r>
    </w:p>
    <w:p w:rsidR="00EC150D" w:rsidRDefault="00EC150D" w:rsidP="00EC150D">
      <w:pPr>
        <w:spacing w:after="0" w:line="240" w:lineRule="auto"/>
        <w:ind w:left="-851" w:right="-852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tbl>
      <w:tblPr>
        <w:tblW w:w="9180" w:type="dxa"/>
        <w:tblLook w:val="04A0" w:firstRow="1" w:lastRow="0" w:firstColumn="1" w:lastColumn="0" w:noHBand="0" w:noVBand="1"/>
      </w:tblPr>
      <w:tblGrid>
        <w:gridCol w:w="2831"/>
        <w:gridCol w:w="1416"/>
        <w:gridCol w:w="1415"/>
        <w:gridCol w:w="3518"/>
      </w:tblGrid>
      <w:tr w:rsidR="00EC150D" w:rsidTr="00EC150D">
        <w:tc>
          <w:tcPr>
            <w:tcW w:w="2831" w:type="dxa"/>
            <w:hideMark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>Edilson F. Caetano</w:t>
            </w:r>
          </w:p>
        </w:tc>
        <w:tc>
          <w:tcPr>
            <w:tcW w:w="2831" w:type="dxa"/>
            <w:gridSpan w:val="2"/>
            <w:hideMark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 xml:space="preserve">Eduardo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>R.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 xml:space="preserve"> da Silva</w:t>
            </w:r>
          </w:p>
        </w:tc>
        <w:tc>
          <w:tcPr>
            <w:tcW w:w="3518" w:type="dxa"/>
            <w:hideMark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>Savio Luiz Farias Rodrigues</w:t>
            </w:r>
          </w:p>
        </w:tc>
      </w:tr>
      <w:tr w:rsidR="00EC150D" w:rsidTr="00EC150D">
        <w:tc>
          <w:tcPr>
            <w:tcW w:w="2831" w:type="dxa"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</w:p>
        </w:tc>
        <w:tc>
          <w:tcPr>
            <w:tcW w:w="2831" w:type="dxa"/>
            <w:gridSpan w:val="2"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</w:p>
        </w:tc>
        <w:tc>
          <w:tcPr>
            <w:tcW w:w="3518" w:type="dxa"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</w:p>
        </w:tc>
      </w:tr>
      <w:tr w:rsidR="00EC150D" w:rsidTr="00EC150D">
        <w:tc>
          <w:tcPr>
            <w:tcW w:w="2831" w:type="dxa"/>
            <w:hideMark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 xml:space="preserve">Fernando N. de Sousa         </w:t>
            </w:r>
          </w:p>
        </w:tc>
        <w:tc>
          <w:tcPr>
            <w:tcW w:w="2831" w:type="dxa"/>
            <w:gridSpan w:val="2"/>
            <w:hideMark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>Luismar B. da Silva</w:t>
            </w:r>
          </w:p>
        </w:tc>
        <w:tc>
          <w:tcPr>
            <w:tcW w:w="3518" w:type="dxa"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>Paulo Cesar Trindade</w:t>
            </w:r>
          </w:p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</w:p>
        </w:tc>
      </w:tr>
      <w:tr w:rsidR="00EC150D" w:rsidTr="00EC150D">
        <w:tc>
          <w:tcPr>
            <w:tcW w:w="4247" w:type="dxa"/>
            <w:gridSpan w:val="2"/>
            <w:hideMark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>Pedro Luís Breitenbach</w:t>
            </w:r>
          </w:p>
        </w:tc>
        <w:tc>
          <w:tcPr>
            <w:tcW w:w="4933" w:type="dxa"/>
            <w:gridSpan w:val="2"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>Rosemeire Aparecida Pazeto</w:t>
            </w:r>
          </w:p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</w:p>
        </w:tc>
      </w:tr>
      <w:tr w:rsidR="00EC150D" w:rsidTr="00EC150D">
        <w:tc>
          <w:tcPr>
            <w:tcW w:w="4247" w:type="dxa"/>
            <w:gridSpan w:val="2"/>
            <w:hideMark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>João Machado Neto</w:t>
            </w:r>
          </w:p>
        </w:tc>
        <w:tc>
          <w:tcPr>
            <w:tcW w:w="4933" w:type="dxa"/>
            <w:gridSpan w:val="2"/>
            <w:hideMark/>
          </w:tcPr>
          <w:p w:rsidR="00EC150D" w:rsidRDefault="00EC150D">
            <w:pPr>
              <w:spacing w:after="0" w:line="240" w:lineRule="auto"/>
              <w:ind w:left="-851" w:right="-85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  <w:t xml:space="preserve">         Elias Bueno de Souza</w:t>
            </w:r>
          </w:p>
        </w:tc>
      </w:tr>
    </w:tbl>
    <w:p w:rsidR="00EC150D" w:rsidRDefault="00EC150D" w:rsidP="00EC150D"/>
    <w:p w:rsidR="009C1D80" w:rsidRDefault="009C1D80">
      <w:bookmarkStart w:id="0" w:name="_GoBack"/>
      <w:bookmarkEnd w:id="0"/>
    </w:p>
    <w:sectPr w:rsidR="009C1D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50D"/>
    <w:rsid w:val="009C1D80"/>
    <w:rsid w:val="00EC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50D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50D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2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2018-05-28T21:49:00Z</dcterms:created>
  <dcterms:modified xsi:type="dcterms:W3CDTF">2018-05-28T21:49:00Z</dcterms:modified>
</cp:coreProperties>
</file>