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72BABC" w14:textId="77777777" w:rsidR="00B4709A" w:rsidRPr="00B4709A" w:rsidRDefault="00B4709A" w:rsidP="00B4709A">
      <w:pPr>
        <w:spacing w:after="0" w:line="360" w:lineRule="auto"/>
        <w:jc w:val="both"/>
        <w:rPr>
          <w:rFonts w:ascii="Arial" w:hAnsi="Arial" w:cs="Arial"/>
        </w:rPr>
      </w:pPr>
      <w:r w:rsidRPr="00B4709A">
        <w:rPr>
          <w:rFonts w:ascii="Arial" w:hAnsi="Arial" w:cs="Arial"/>
          <w:b/>
          <w:bCs/>
        </w:rPr>
        <w:t>CÂMARA MUNICIPAL DE SANTO ANTÔNIO DO SUDOESTE – ESTADO DO PARANÁ</w:t>
      </w:r>
      <w:r w:rsidRPr="00B4709A">
        <w:rPr>
          <w:rFonts w:ascii="Arial" w:hAnsi="Arial" w:cs="Arial"/>
        </w:rPr>
        <w:br/>
      </w:r>
      <w:r w:rsidRPr="00B4709A">
        <w:rPr>
          <w:rFonts w:ascii="Arial" w:hAnsi="Arial" w:cs="Arial"/>
          <w:b/>
          <w:bCs/>
        </w:rPr>
        <w:t>COMISSÃO DE OBRAS, SERVIÇOS PÚBLICOS E PATRIMÔNIO</w:t>
      </w:r>
      <w:r w:rsidRPr="00B4709A">
        <w:rPr>
          <w:rFonts w:ascii="Arial" w:hAnsi="Arial" w:cs="Arial"/>
        </w:rPr>
        <w:br/>
      </w:r>
      <w:r w:rsidRPr="00B4709A">
        <w:rPr>
          <w:rFonts w:ascii="Arial" w:hAnsi="Arial" w:cs="Arial"/>
          <w:b/>
          <w:bCs/>
        </w:rPr>
        <w:t>PARECER Nº 32/2025</w:t>
      </w:r>
    </w:p>
    <w:p w14:paraId="5872AE9D" w14:textId="77777777" w:rsidR="00B4709A" w:rsidRPr="00B4709A" w:rsidRDefault="00B4709A" w:rsidP="00B4709A">
      <w:pPr>
        <w:spacing w:after="0" w:line="360" w:lineRule="auto"/>
        <w:jc w:val="both"/>
        <w:rPr>
          <w:rFonts w:ascii="Arial" w:hAnsi="Arial" w:cs="Arial"/>
        </w:rPr>
      </w:pPr>
      <w:r w:rsidRPr="00B4709A">
        <w:rPr>
          <w:rFonts w:ascii="Arial" w:hAnsi="Arial" w:cs="Arial"/>
          <w:b/>
          <w:bCs/>
        </w:rPr>
        <w:t>PROJETO DE LEI Nº 061/2025</w:t>
      </w:r>
    </w:p>
    <w:p w14:paraId="42A1A1AA" w14:textId="77777777" w:rsidR="00B4709A" w:rsidRPr="00B4709A" w:rsidRDefault="00B4709A" w:rsidP="00B4709A">
      <w:pPr>
        <w:spacing w:after="0" w:line="360" w:lineRule="auto"/>
        <w:jc w:val="both"/>
        <w:rPr>
          <w:rFonts w:ascii="Arial" w:hAnsi="Arial" w:cs="Arial"/>
        </w:rPr>
      </w:pPr>
      <w:r w:rsidRPr="00B4709A">
        <w:rPr>
          <w:rFonts w:ascii="Arial" w:hAnsi="Arial" w:cs="Arial"/>
          <w:b/>
          <w:bCs/>
        </w:rPr>
        <w:t>AUTORIA:</w:t>
      </w:r>
      <w:r w:rsidRPr="00B4709A">
        <w:rPr>
          <w:rFonts w:ascii="Arial" w:hAnsi="Arial" w:cs="Arial"/>
        </w:rPr>
        <w:t xml:space="preserve"> Poder Executivo Municipal</w:t>
      </w:r>
    </w:p>
    <w:p w14:paraId="4DC3CE6C" w14:textId="77777777" w:rsidR="00B4709A" w:rsidRPr="00B4709A" w:rsidRDefault="00B4709A" w:rsidP="00B4709A">
      <w:pPr>
        <w:spacing w:after="0" w:line="360" w:lineRule="auto"/>
        <w:ind w:left="2832"/>
        <w:jc w:val="both"/>
        <w:rPr>
          <w:rFonts w:ascii="Arial" w:hAnsi="Arial" w:cs="Arial"/>
        </w:rPr>
      </w:pPr>
      <w:r w:rsidRPr="00B4709A">
        <w:rPr>
          <w:rFonts w:ascii="Arial" w:hAnsi="Arial" w:cs="Arial"/>
          <w:b/>
          <w:bCs/>
        </w:rPr>
        <w:t>EMENTA:</w:t>
      </w:r>
      <w:r w:rsidRPr="00B4709A">
        <w:rPr>
          <w:rFonts w:ascii="Arial" w:hAnsi="Arial" w:cs="Arial"/>
        </w:rPr>
        <w:t xml:space="preserve"> “Autoriza o Executivo Municipal a proceder à Concessão de Direito Real de Uso de um galpão pré-moldado à empresa METALÚRGICA SANTA FÉ, e dá outras providências.”</w:t>
      </w:r>
    </w:p>
    <w:p w14:paraId="6BD2F301" w14:textId="2FCBF124" w:rsidR="00B4709A" w:rsidRPr="00B4709A" w:rsidRDefault="00B4709A" w:rsidP="00B4709A">
      <w:pPr>
        <w:spacing w:after="0" w:line="360" w:lineRule="auto"/>
        <w:jc w:val="both"/>
        <w:rPr>
          <w:rFonts w:ascii="Arial" w:hAnsi="Arial" w:cs="Arial"/>
        </w:rPr>
      </w:pPr>
    </w:p>
    <w:p w14:paraId="16C14B2D" w14:textId="77777777" w:rsidR="00B4709A" w:rsidRPr="00B4709A" w:rsidRDefault="00B4709A" w:rsidP="00B4709A">
      <w:pPr>
        <w:spacing w:after="0" w:line="360" w:lineRule="auto"/>
        <w:jc w:val="both"/>
        <w:rPr>
          <w:rFonts w:ascii="Arial" w:hAnsi="Arial" w:cs="Arial"/>
        </w:rPr>
      </w:pPr>
      <w:r w:rsidRPr="00B4709A">
        <w:rPr>
          <w:rFonts w:ascii="Arial" w:hAnsi="Arial" w:cs="Arial"/>
          <w:b/>
          <w:bCs/>
        </w:rPr>
        <w:t>RELATÓRIO:</w:t>
      </w:r>
      <w:r w:rsidRPr="00B4709A">
        <w:rPr>
          <w:rFonts w:ascii="Arial" w:hAnsi="Arial" w:cs="Arial"/>
        </w:rPr>
        <w:br/>
        <w:t xml:space="preserve">A Comissão de Obras, Serviços Públicos e Patrimônio, no uso de suas atribuições regimentais, analisou o Projeto de Lei nº 061/2025, que tem por objetivo autorizar a concessão de direito real de uso de galpão industrial pertencente ao Município, à empresa </w:t>
      </w:r>
      <w:r w:rsidRPr="00B4709A">
        <w:rPr>
          <w:rFonts w:ascii="Arial" w:hAnsi="Arial" w:cs="Arial"/>
          <w:b/>
          <w:bCs/>
        </w:rPr>
        <w:t>METALÚRGICA SANTA FÉ</w:t>
      </w:r>
      <w:r w:rsidRPr="00B4709A">
        <w:rPr>
          <w:rFonts w:ascii="Arial" w:hAnsi="Arial" w:cs="Arial"/>
        </w:rPr>
        <w:t>, com finalidade de expansão das atividades industriais, geração de empregos e promoção do desenvolvimento local.</w:t>
      </w:r>
    </w:p>
    <w:p w14:paraId="106DC0B6" w14:textId="3DEECF24" w:rsidR="00B4709A" w:rsidRPr="00B4709A" w:rsidRDefault="00B4709A" w:rsidP="00B4709A">
      <w:pPr>
        <w:spacing w:after="0" w:line="360" w:lineRule="auto"/>
        <w:jc w:val="both"/>
        <w:rPr>
          <w:rFonts w:ascii="Arial" w:hAnsi="Arial" w:cs="Arial"/>
        </w:rPr>
      </w:pPr>
    </w:p>
    <w:p w14:paraId="5D86C4E8" w14:textId="77777777" w:rsidR="00B4709A" w:rsidRPr="00B4709A" w:rsidRDefault="00B4709A" w:rsidP="00B4709A">
      <w:pPr>
        <w:spacing w:after="0" w:line="360" w:lineRule="auto"/>
        <w:jc w:val="both"/>
        <w:rPr>
          <w:rFonts w:ascii="Arial" w:hAnsi="Arial" w:cs="Arial"/>
        </w:rPr>
      </w:pPr>
      <w:r w:rsidRPr="00B4709A">
        <w:rPr>
          <w:rFonts w:ascii="Arial" w:hAnsi="Arial" w:cs="Arial"/>
          <w:b/>
          <w:bCs/>
        </w:rPr>
        <w:t>MÉRITO:</w:t>
      </w:r>
      <w:r w:rsidRPr="00B4709A">
        <w:rPr>
          <w:rFonts w:ascii="Arial" w:hAnsi="Arial" w:cs="Arial"/>
        </w:rPr>
        <w:br/>
        <w:t xml:space="preserve">A medida está amparada na </w:t>
      </w:r>
      <w:r w:rsidRPr="00B4709A">
        <w:rPr>
          <w:rFonts w:ascii="Arial" w:hAnsi="Arial" w:cs="Arial"/>
          <w:b/>
          <w:bCs/>
        </w:rPr>
        <w:t>Lei Municipal nº 1.593/2003</w:t>
      </w:r>
      <w:r w:rsidRPr="00B4709A">
        <w:rPr>
          <w:rFonts w:ascii="Arial" w:hAnsi="Arial" w:cs="Arial"/>
        </w:rPr>
        <w:t>, que regulamenta a concessão de uso de imóveis públicos como forma de incentivo à industrialização. O projeto estabelece condições claras de uso, encargos à concessionária, obrigações quanto à conservação do imóvel e cláusula de reversibilidade em caso de descumprimento.</w:t>
      </w:r>
    </w:p>
    <w:p w14:paraId="163CDA5E" w14:textId="77777777" w:rsidR="00B4709A" w:rsidRPr="00B4709A" w:rsidRDefault="00B4709A" w:rsidP="00B4709A">
      <w:pPr>
        <w:spacing w:after="0" w:line="360" w:lineRule="auto"/>
        <w:jc w:val="both"/>
        <w:rPr>
          <w:rFonts w:ascii="Arial" w:hAnsi="Arial" w:cs="Arial"/>
        </w:rPr>
      </w:pPr>
      <w:r w:rsidRPr="00B4709A">
        <w:rPr>
          <w:rFonts w:ascii="Arial" w:hAnsi="Arial" w:cs="Arial"/>
        </w:rPr>
        <w:t>A utilização de bem público para fins produtivos, com contrapartida social e econômica, justifica a concessão e demonstra aderência à política municipal de fomento à indústria e ao uso eficiente do patrimônio público.</w:t>
      </w:r>
    </w:p>
    <w:p w14:paraId="3791F2B5" w14:textId="0D8D627C" w:rsidR="00B4709A" w:rsidRPr="00B4709A" w:rsidRDefault="00B4709A" w:rsidP="00B4709A">
      <w:pPr>
        <w:spacing w:after="0" w:line="360" w:lineRule="auto"/>
        <w:jc w:val="both"/>
        <w:rPr>
          <w:rFonts w:ascii="Arial" w:hAnsi="Arial" w:cs="Arial"/>
        </w:rPr>
      </w:pPr>
    </w:p>
    <w:p w14:paraId="7518EA2F" w14:textId="77777777" w:rsidR="00B4709A" w:rsidRPr="00B4709A" w:rsidRDefault="00B4709A" w:rsidP="00B4709A">
      <w:pPr>
        <w:spacing w:after="0" w:line="360" w:lineRule="auto"/>
        <w:jc w:val="both"/>
        <w:rPr>
          <w:rFonts w:ascii="Arial" w:hAnsi="Arial" w:cs="Arial"/>
        </w:rPr>
      </w:pPr>
      <w:r w:rsidRPr="00B4709A">
        <w:rPr>
          <w:rFonts w:ascii="Arial" w:hAnsi="Arial" w:cs="Arial"/>
          <w:b/>
          <w:bCs/>
        </w:rPr>
        <w:lastRenderedPageBreak/>
        <w:t>CONCLUSÃO:</w:t>
      </w:r>
      <w:r w:rsidRPr="00B4709A">
        <w:rPr>
          <w:rFonts w:ascii="Arial" w:hAnsi="Arial" w:cs="Arial"/>
        </w:rPr>
        <w:br/>
        <w:t xml:space="preserve">Diante do exposto, esta Comissão opina </w:t>
      </w:r>
      <w:r w:rsidRPr="00B4709A">
        <w:rPr>
          <w:rFonts w:ascii="Arial" w:hAnsi="Arial" w:cs="Arial"/>
          <w:b/>
          <w:bCs/>
        </w:rPr>
        <w:t>favoravelmente à tramitação e aprovação do Projeto de Lei nº 061/2025.</w:t>
      </w:r>
    </w:p>
    <w:p w14:paraId="57DD0482" w14:textId="77777777" w:rsidR="00B4709A" w:rsidRPr="00B4709A" w:rsidRDefault="00B4709A" w:rsidP="00B4709A">
      <w:pPr>
        <w:spacing w:after="0" w:line="360" w:lineRule="auto"/>
        <w:jc w:val="both"/>
        <w:rPr>
          <w:rFonts w:ascii="Arial" w:hAnsi="Arial" w:cs="Arial"/>
        </w:rPr>
      </w:pPr>
      <w:r w:rsidRPr="00B4709A">
        <w:rPr>
          <w:rFonts w:ascii="Arial" w:hAnsi="Arial" w:cs="Arial"/>
          <w:b/>
          <w:bCs/>
        </w:rPr>
        <w:t>Sala das Comissões, em 16 de maio de 2025.</w:t>
      </w:r>
    </w:p>
    <w:p w14:paraId="5502DDBF" w14:textId="0407F0B0" w:rsidR="00B4709A" w:rsidRPr="00B4709A" w:rsidRDefault="00B4709A" w:rsidP="00B4709A">
      <w:pPr>
        <w:spacing w:after="0" w:line="360" w:lineRule="auto"/>
        <w:jc w:val="both"/>
        <w:rPr>
          <w:rFonts w:ascii="Arial" w:hAnsi="Arial" w:cs="Arial"/>
        </w:rPr>
      </w:pPr>
    </w:p>
    <w:p w14:paraId="4B8002EB" w14:textId="77777777" w:rsidR="00B4709A" w:rsidRDefault="00B4709A" w:rsidP="00B4709A">
      <w:pPr>
        <w:spacing w:after="0" w:line="360" w:lineRule="auto"/>
        <w:jc w:val="both"/>
        <w:rPr>
          <w:rFonts w:ascii="Arial" w:hAnsi="Arial" w:cs="Arial"/>
          <w:b/>
          <w:bCs/>
        </w:rPr>
      </w:pPr>
      <w:r w:rsidRPr="00B4709A">
        <w:rPr>
          <w:rFonts w:ascii="Arial" w:hAnsi="Arial" w:cs="Arial"/>
          <w:b/>
          <w:bCs/>
        </w:rPr>
        <w:t>Ana Marcia Bandeira Machado</w:t>
      </w:r>
    </w:p>
    <w:p w14:paraId="6A01BF27" w14:textId="08FCDDB9" w:rsidR="00B4709A" w:rsidRDefault="00B4709A" w:rsidP="00B4709A">
      <w:pPr>
        <w:spacing w:after="0" w:line="360" w:lineRule="auto"/>
        <w:jc w:val="both"/>
        <w:rPr>
          <w:rFonts w:ascii="Arial" w:hAnsi="Arial" w:cs="Arial"/>
        </w:rPr>
      </w:pPr>
      <w:r w:rsidRPr="00B4709A">
        <w:rPr>
          <w:rFonts w:ascii="Arial" w:hAnsi="Arial" w:cs="Arial"/>
        </w:rPr>
        <w:t>Presidente</w:t>
      </w:r>
    </w:p>
    <w:p w14:paraId="17912345" w14:textId="77777777" w:rsidR="00B4709A" w:rsidRPr="00B4709A" w:rsidRDefault="00B4709A" w:rsidP="00B4709A">
      <w:pPr>
        <w:spacing w:after="0" w:line="360" w:lineRule="auto"/>
        <w:jc w:val="both"/>
        <w:rPr>
          <w:rFonts w:ascii="Arial" w:hAnsi="Arial" w:cs="Arial"/>
        </w:rPr>
      </w:pPr>
    </w:p>
    <w:p w14:paraId="2368BBEE" w14:textId="77777777" w:rsidR="00B4709A" w:rsidRDefault="00B4709A" w:rsidP="00B4709A">
      <w:pPr>
        <w:spacing w:after="0" w:line="360" w:lineRule="auto"/>
        <w:jc w:val="both"/>
        <w:rPr>
          <w:rFonts w:ascii="Arial" w:hAnsi="Arial" w:cs="Arial"/>
          <w:b/>
          <w:bCs/>
        </w:rPr>
      </w:pPr>
      <w:r w:rsidRPr="00B4709A">
        <w:rPr>
          <w:rFonts w:ascii="Arial" w:hAnsi="Arial" w:cs="Arial"/>
          <w:b/>
          <w:bCs/>
        </w:rPr>
        <w:t>Vilson Lima Junior</w:t>
      </w:r>
    </w:p>
    <w:p w14:paraId="600F220B" w14:textId="03FE4BE4" w:rsidR="00B4709A" w:rsidRDefault="00B4709A" w:rsidP="00B4709A">
      <w:pPr>
        <w:spacing w:after="0" w:line="360" w:lineRule="auto"/>
        <w:jc w:val="both"/>
        <w:rPr>
          <w:rFonts w:ascii="Arial" w:hAnsi="Arial" w:cs="Arial"/>
        </w:rPr>
      </w:pPr>
      <w:r w:rsidRPr="00B4709A">
        <w:rPr>
          <w:rFonts w:ascii="Arial" w:hAnsi="Arial" w:cs="Arial"/>
        </w:rPr>
        <w:t>Relator</w:t>
      </w:r>
    </w:p>
    <w:p w14:paraId="46825AD8" w14:textId="77777777" w:rsidR="00B4709A" w:rsidRPr="00B4709A" w:rsidRDefault="00B4709A" w:rsidP="00B4709A">
      <w:pPr>
        <w:spacing w:after="0" w:line="360" w:lineRule="auto"/>
        <w:jc w:val="both"/>
        <w:rPr>
          <w:rFonts w:ascii="Arial" w:hAnsi="Arial" w:cs="Arial"/>
        </w:rPr>
      </w:pPr>
    </w:p>
    <w:p w14:paraId="36D4A56B" w14:textId="77777777" w:rsidR="00B4709A" w:rsidRPr="00B4709A" w:rsidRDefault="00B4709A" w:rsidP="00B4709A">
      <w:pPr>
        <w:spacing w:after="0" w:line="360" w:lineRule="auto"/>
        <w:jc w:val="both"/>
        <w:rPr>
          <w:rFonts w:ascii="Arial" w:hAnsi="Arial" w:cs="Arial"/>
          <w:b/>
          <w:bCs/>
        </w:rPr>
      </w:pPr>
      <w:r w:rsidRPr="00B4709A">
        <w:rPr>
          <w:rFonts w:ascii="Arial" w:hAnsi="Arial" w:cs="Arial"/>
          <w:b/>
          <w:bCs/>
        </w:rPr>
        <w:t>Micheli Alves de Lima</w:t>
      </w:r>
    </w:p>
    <w:p w14:paraId="3F99E8E5" w14:textId="630AE123" w:rsidR="00B4709A" w:rsidRPr="00B4709A" w:rsidRDefault="00B4709A" w:rsidP="00B4709A">
      <w:pPr>
        <w:spacing w:after="0" w:line="360" w:lineRule="auto"/>
        <w:jc w:val="both"/>
        <w:rPr>
          <w:rFonts w:ascii="Arial" w:hAnsi="Arial" w:cs="Arial"/>
        </w:rPr>
      </w:pPr>
      <w:r w:rsidRPr="00B4709A">
        <w:rPr>
          <w:rFonts w:ascii="Arial" w:hAnsi="Arial" w:cs="Arial"/>
          <w:b/>
          <w:bCs/>
        </w:rPr>
        <w:t xml:space="preserve">Em substituição </w:t>
      </w:r>
      <w:r w:rsidRPr="00B4709A">
        <w:rPr>
          <w:rFonts w:ascii="Arial" w:hAnsi="Arial" w:cs="Arial"/>
        </w:rPr>
        <w:t>Secretário</w:t>
      </w:r>
    </w:p>
    <w:p w14:paraId="1F699183" w14:textId="77777777" w:rsidR="00B4709A" w:rsidRPr="00B4709A" w:rsidRDefault="00B4709A" w:rsidP="00B4709A">
      <w:pPr>
        <w:spacing w:after="0" w:line="360" w:lineRule="auto"/>
        <w:jc w:val="both"/>
        <w:rPr>
          <w:rFonts w:ascii="Arial" w:hAnsi="Arial" w:cs="Arial"/>
        </w:rPr>
      </w:pPr>
    </w:p>
    <w:sectPr w:rsidR="00B4709A" w:rsidRPr="00B4709A" w:rsidSect="00B4709A">
      <w:pgSz w:w="11906" w:h="16838"/>
      <w:pgMar w:top="297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09A"/>
    <w:rsid w:val="00B4709A"/>
    <w:rsid w:val="00DC5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0C6E64"/>
  <w15:chartTrackingRefBased/>
  <w15:docId w15:val="{6A616BC1-974A-46A6-9A77-246D63B39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B4709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4709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4709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4709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4709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4709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4709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4709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4709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4709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4709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4709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4709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4709A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4709A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4709A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4709A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4709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4709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B4709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4709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B4709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4709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B4709A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4709A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B4709A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4709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4709A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4709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790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7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250</Words>
  <Characters>1354</Characters>
  <Application>Microsoft Office Word</Application>
  <DocSecurity>0</DocSecurity>
  <Lines>11</Lines>
  <Paragraphs>3</Paragraphs>
  <ScaleCrop>false</ScaleCrop>
  <Company/>
  <LinksUpToDate>false</LinksUpToDate>
  <CharactersWithSpaces>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cp:lastPrinted>2025-05-16T18:16:00Z</cp:lastPrinted>
  <dcterms:created xsi:type="dcterms:W3CDTF">2025-05-16T18:10:00Z</dcterms:created>
  <dcterms:modified xsi:type="dcterms:W3CDTF">2025-05-16T18:16:00Z</dcterms:modified>
</cp:coreProperties>
</file>