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1FD2E720" w:rsidR="00F15982" w:rsidRPr="00A3795F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A3795F">
        <w:rPr>
          <w:rFonts w:ascii="Arial" w:hAnsi="Arial" w:cs="Arial"/>
          <w:b/>
          <w:bCs/>
          <w:sz w:val="24"/>
          <w:szCs w:val="24"/>
        </w:rPr>
        <w:t>RESOLUÇÃO N° 0</w:t>
      </w:r>
      <w:r w:rsidR="002F43D0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620EA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 w:rsidR="002F43D0">
        <w:rPr>
          <w:rFonts w:ascii="Arial" w:hAnsi="Arial" w:cs="Arial"/>
          <w:b/>
          <w:bCs/>
          <w:sz w:val="24"/>
          <w:szCs w:val="24"/>
        </w:rPr>
        <w:t>25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F43D0">
        <w:rPr>
          <w:rFonts w:ascii="Arial" w:hAnsi="Arial" w:cs="Arial"/>
          <w:b/>
          <w:bCs/>
          <w:sz w:val="24"/>
          <w:szCs w:val="24"/>
        </w:rPr>
        <w:t>NOVEMBRO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20EA6">
        <w:rPr>
          <w:rFonts w:ascii="Arial" w:hAnsi="Arial" w:cs="Arial"/>
          <w:b/>
          <w:bCs/>
          <w:sz w:val="24"/>
          <w:szCs w:val="24"/>
        </w:rPr>
        <w:t>4</w:t>
      </w:r>
      <w:r w:rsidRPr="00A3795F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39CE3B4C" w:rsidR="00F15982" w:rsidRPr="000913A0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0913A0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9E3672">
        <w:rPr>
          <w:rFonts w:ascii="Arial" w:hAnsi="Arial" w:cs="Arial"/>
          <w:b/>
          <w:i/>
          <w:sz w:val="24"/>
          <w:szCs w:val="24"/>
        </w:rPr>
        <w:t>“</w:t>
      </w:r>
      <w:r w:rsidR="002F43D0">
        <w:rPr>
          <w:rFonts w:ascii="Arial" w:hAnsi="Arial" w:cs="Arial"/>
          <w:b/>
          <w:i/>
          <w:sz w:val="24"/>
          <w:szCs w:val="24"/>
        </w:rPr>
        <w:t>Altera o art. 1° da Resolução n° 02, de 07 de março de 2016,</w:t>
      </w:r>
      <w:r w:rsidR="00620EA6">
        <w:rPr>
          <w:rFonts w:ascii="Arial" w:hAnsi="Arial" w:cs="Arial"/>
          <w:b/>
          <w:i/>
          <w:sz w:val="24"/>
          <w:szCs w:val="24"/>
        </w:rPr>
        <w:t xml:space="preserve"> e dá outras providências</w:t>
      </w:r>
      <w:r w:rsidRPr="009E3672">
        <w:rPr>
          <w:rFonts w:ascii="Arial" w:hAnsi="Arial" w:cs="Arial"/>
          <w:b/>
          <w:i/>
          <w:sz w:val="24"/>
          <w:szCs w:val="24"/>
        </w:rPr>
        <w:t>”.</w:t>
      </w:r>
    </w:p>
    <w:p w14:paraId="295B9B47" w14:textId="77777777" w:rsidR="00620EA6" w:rsidRDefault="009E3672" w:rsidP="001C51A9">
      <w:pPr>
        <w:autoSpaceDE w:val="0"/>
        <w:autoSpaceDN w:val="0"/>
        <w:adjustRightInd w:val="0"/>
        <w:spacing w:before="100" w:beforeAutospacing="1" w:after="100" w:afterAutospacing="1" w:line="276" w:lineRule="auto"/>
        <w:ind w:right="-426" w:firstLine="709"/>
        <w:jc w:val="both"/>
      </w:pPr>
      <w:r>
        <w:t xml:space="preserve"> </w:t>
      </w:r>
    </w:p>
    <w:p w14:paraId="1508903C" w14:textId="36244AF0" w:rsidR="00F15982" w:rsidRPr="00811774" w:rsidRDefault="00F15982" w:rsidP="00F57A2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“O</w:t>
      </w:r>
      <w:r w:rsidRPr="00A3795F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A3795F">
        <w:rPr>
          <w:rFonts w:ascii="Arial" w:hAnsi="Arial" w:cs="Arial"/>
          <w:sz w:val="24"/>
          <w:szCs w:val="24"/>
        </w:rPr>
        <w:t>após a aprovação em plenário e</w:t>
      </w:r>
      <w:r w:rsidRPr="00A3795F">
        <w:rPr>
          <w:rFonts w:ascii="Arial" w:hAnsi="Arial" w:cs="Arial"/>
          <w:b/>
          <w:sz w:val="24"/>
          <w:szCs w:val="24"/>
        </w:rPr>
        <w:t xml:space="preserve">, </w:t>
      </w:r>
      <w:r w:rsidRPr="00A3795F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A3795F">
        <w:rPr>
          <w:rFonts w:ascii="Arial" w:hAnsi="Arial" w:cs="Arial"/>
          <w:b/>
          <w:sz w:val="24"/>
          <w:szCs w:val="24"/>
        </w:rPr>
        <w:t xml:space="preserve"> Resolução</w:t>
      </w:r>
      <w:r w:rsidRPr="00A3795F">
        <w:rPr>
          <w:rFonts w:ascii="Arial" w:hAnsi="Arial" w:cs="Arial"/>
          <w:sz w:val="24"/>
          <w:szCs w:val="24"/>
        </w:rPr>
        <w:t>”:</w:t>
      </w:r>
    </w:p>
    <w:p w14:paraId="6D4CB2C2" w14:textId="3066AA14" w:rsidR="00620EA6" w:rsidRDefault="00F15982" w:rsidP="00F57A24">
      <w:pPr>
        <w:pStyle w:val="Default"/>
        <w:spacing w:after="240" w:line="360" w:lineRule="auto"/>
        <w:ind w:right="-426"/>
        <w:jc w:val="both"/>
        <w:rPr>
          <w:rFonts w:ascii="Arial" w:hAnsi="Arial" w:cs="Arial"/>
        </w:rPr>
      </w:pPr>
      <w:r w:rsidRPr="009E3672">
        <w:rPr>
          <w:rFonts w:ascii="Arial" w:hAnsi="Arial" w:cs="Arial"/>
          <w:b/>
        </w:rPr>
        <w:t>Art. 1º -</w:t>
      </w:r>
      <w:r w:rsidR="009E3672" w:rsidRPr="009E3672">
        <w:rPr>
          <w:rFonts w:ascii="Arial" w:hAnsi="Arial" w:cs="Arial"/>
        </w:rPr>
        <w:t xml:space="preserve"> </w:t>
      </w:r>
      <w:r w:rsidR="00620EA6">
        <w:rPr>
          <w:rFonts w:ascii="Arial" w:hAnsi="Arial" w:cs="Arial"/>
        </w:rPr>
        <w:t>O Art. 1° da Resolução n° 0</w:t>
      </w:r>
      <w:r w:rsidR="002F43D0">
        <w:rPr>
          <w:rFonts w:ascii="Arial" w:hAnsi="Arial" w:cs="Arial"/>
        </w:rPr>
        <w:t>2</w:t>
      </w:r>
      <w:r w:rsidR="00620EA6">
        <w:rPr>
          <w:rFonts w:ascii="Arial" w:hAnsi="Arial" w:cs="Arial"/>
        </w:rPr>
        <w:t>/20</w:t>
      </w:r>
      <w:r w:rsidR="002F43D0">
        <w:rPr>
          <w:rFonts w:ascii="Arial" w:hAnsi="Arial" w:cs="Arial"/>
        </w:rPr>
        <w:t>16</w:t>
      </w:r>
      <w:r w:rsidR="00620EA6">
        <w:rPr>
          <w:rFonts w:ascii="Arial" w:hAnsi="Arial" w:cs="Arial"/>
        </w:rPr>
        <w:t xml:space="preserve">, de </w:t>
      </w:r>
      <w:r w:rsidR="002F43D0">
        <w:rPr>
          <w:rFonts w:ascii="Arial" w:hAnsi="Arial" w:cs="Arial"/>
        </w:rPr>
        <w:t>07</w:t>
      </w:r>
      <w:r w:rsidR="00620EA6">
        <w:rPr>
          <w:rFonts w:ascii="Arial" w:hAnsi="Arial" w:cs="Arial"/>
        </w:rPr>
        <w:t xml:space="preserve"> de ma</w:t>
      </w:r>
      <w:r w:rsidR="002F43D0">
        <w:rPr>
          <w:rFonts w:ascii="Arial" w:hAnsi="Arial" w:cs="Arial"/>
        </w:rPr>
        <w:t>rço</w:t>
      </w:r>
      <w:r w:rsidR="00620EA6">
        <w:rPr>
          <w:rFonts w:ascii="Arial" w:hAnsi="Arial" w:cs="Arial"/>
        </w:rPr>
        <w:t xml:space="preserve"> de 20</w:t>
      </w:r>
      <w:r w:rsidR="002F43D0">
        <w:rPr>
          <w:rFonts w:ascii="Arial" w:hAnsi="Arial" w:cs="Arial"/>
        </w:rPr>
        <w:t>16</w:t>
      </w:r>
      <w:r w:rsidR="00620EA6">
        <w:rPr>
          <w:rFonts w:ascii="Arial" w:hAnsi="Arial" w:cs="Arial"/>
        </w:rPr>
        <w:t>, passa a ter a seguinte redação:</w:t>
      </w:r>
    </w:p>
    <w:p w14:paraId="6DA75DAE" w14:textId="5B290117" w:rsidR="00510059" w:rsidRPr="00F57A24" w:rsidRDefault="00620EA6" w:rsidP="00F57A24">
      <w:pPr>
        <w:pStyle w:val="Default"/>
        <w:spacing w:after="240" w:line="276" w:lineRule="auto"/>
        <w:ind w:left="709" w:right="-426"/>
        <w:jc w:val="both"/>
        <w:rPr>
          <w:rFonts w:ascii="Arial" w:hAnsi="Arial" w:cs="Arial"/>
          <w:i/>
          <w:iCs/>
        </w:rPr>
      </w:pPr>
      <w:r w:rsidRPr="00F57A24">
        <w:rPr>
          <w:rFonts w:ascii="Arial" w:hAnsi="Arial" w:cs="Arial"/>
          <w:i/>
          <w:iCs/>
        </w:rPr>
        <w:t>“</w:t>
      </w:r>
      <w:r w:rsidRPr="00F57A24">
        <w:rPr>
          <w:rFonts w:ascii="Arial" w:hAnsi="Arial" w:cs="Arial"/>
          <w:b/>
          <w:bCs/>
          <w:i/>
          <w:iCs/>
        </w:rPr>
        <w:t xml:space="preserve">Art. 1º - </w:t>
      </w:r>
      <w:r w:rsidRPr="00F57A24">
        <w:rPr>
          <w:rFonts w:ascii="Arial" w:hAnsi="Arial" w:cs="Arial"/>
          <w:i/>
          <w:iCs/>
        </w:rPr>
        <w:t>“</w:t>
      </w:r>
      <w:r w:rsidR="002F43D0" w:rsidRPr="00F57A24">
        <w:rPr>
          <w:rFonts w:ascii="Arial" w:hAnsi="Arial" w:cs="Arial"/>
          <w:i/>
          <w:iCs/>
        </w:rPr>
        <w:t>Fica instituída aos senhores vereadores da Câmara Municipal de Acrelândia, Cota mensal de até 100 (</w:t>
      </w:r>
      <w:r w:rsidR="00BF3C74" w:rsidRPr="00F57A24">
        <w:rPr>
          <w:rFonts w:ascii="Arial" w:hAnsi="Arial" w:cs="Arial"/>
          <w:i/>
          <w:iCs/>
        </w:rPr>
        <w:t>cem</w:t>
      </w:r>
      <w:r w:rsidR="002F43D0" w:rsidRPr="00F57A24">
        <w:rPr>
          <w:rFonts w:ascii="Arial" w:hAnsi="Arial" w:cs="Arial"/>
          <w:i/>
          <w:iCs/>
        </w:rPr>
        <w:t>) litros de combustíveis e seus derivados de petróleo, em que cada vereador poderá fazer uso, no efetivo desenvolvimento de atividades de interesse do Poder Legislativo, em seus deslocamentos por vias fluviais e/ou terrestres.</w:t>
      </w:r>
      <w:r w:rsidRPr="00F57A24">
        <w:rPr>
          <w:rFonts w:ascii="Arial" w:hAnsi="Arial" w:cs="Arial"/>
          <w:i/>
          <w:iCs/>
        </w:rPr>
        <w:t>”</w:t>
      </w:r>
    </w:p>
    <w:p w14:paraId="6D7CE303" w14:textId="58C0BE00" w:rsidR="00A07B5B" w:rsidRPr="00A07B5B" w:rsidRDefault="00A07B5B" w:rsidP="00F57A24">
      <w:pPr>
        <w:pStyle w:val="Default"/>
        <w:spacing w:before="240" w:line="360" w:lineRule="auto"/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</w:t>
      </w:r>
      <w:r w:rsidR="002F43D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º - </w:t>
      </w:r>
      <w:r w:rsidR="005A6521">
        <w:rPr>
          <w:rFonts w:ascii="Arial" w:hAnsi="Arial" w:cs="Arial"/>
        </w:rPr>
        <w:t>Esta Resolução entrará em vigor a partir de 1º (primeiro) de janeiro do ano de 20</w:t>
      </w:r>
      <w:r w:rsidR="005A6521">
        <w:rPr>
          <w:rFonts w:ascii="Arial" w:hAnsi="Arial" w:cs="Arial"/>
        </w:rPr>
        <w:t>25</w:t>
      </w:r>
      <w:r w:rsidR="005A6521">
        <w:rPr>
          <w:rFonts w:ascii="Arial" w:hAnsi="Arial" w:cs="Arial"/>
        </w:rPr>
        <w:t>, revogadas as disposições em contrário.</w:t>
      </w:r>
    </w:p>
    <w:p w14:paraId="6758627E" w14:textId="7BD29B91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“Cleonilço Salmento” em </w:t>
      </w:r>
      <w:r w:rsidR="002F43D0">
        <w:rPr>
          <w:rFonts w:ascii="Arial" w:hAnsi="Arial" w:cs="Arial"/>
          <w:sz w:val="24"/>
          <w:szCs w:val="24"/>
        </w:rPr>
        <w:t>25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 w:rsidR="002F43D0">
        <w:rPr>
          <w:rFonts w:ascii="Arial" w:hAnsi="Arial" w:cs="Arial"/>
          <w:sz w:val="24"/>
          <w:szCs w:val="24"/>
        </w:rPr>
        <w:t>novembro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 w:rsidR="00711238">
        <w:rPr>
          <w:rFonts w:ascii="Arial" w:hAnsi="Arial" w:cs="Arial"/>
          <w:sz w:val="24"/>
          <w:szCs w:val="24"/>
        </w:rPr>
        <w:t>2</w:t>
      </w:r>
      <w:r w:rsidR="000B42BF">
        <w:rPr>
          <w:rFonts w:ascii="Arial" w:hAnsi="Arial" w:cs="Arial"/>
          <w:sz w:val="24"/>
          <w:szCs w:val="24"/>
        </w:rPr>
        <w:t>4</w:t>
      </w:r>
      <w:r w:rsidRPr="00A3795F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A3795F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1B51BA0C" w:rsidR="00F15982" w:rsidRPr="009D5EC8" w:rsidRDefault="00742ECC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Ver. </w:t>
      </w:r>
      <w:r w:rsidR="00711238"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>
        <w:rPr>
          <w:rFonts w:ascii="Arial" w:eastAsia="Times New Roman" w:hAnsi="Arial" w:cs="Arial"/>
          <w:b/>
          <w:bCs/>
          <w:sz w:val="24"/>
          <w:szCs w:val="24"/>
        </w:rPr>
        <w:t>/PR</w:t>
      </w:r>
      <w:r w:rsidR="00F15982"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271A44C3" w:rsidR="00F15982" w:rsidRPr="009D5EC8" w:rsidRDefault="000B42BF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p w14:paraId="4E97B69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05524690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AC07D4C" w14:textId="77777777" w:rsidR="0050193E" w:rsidRDefault="0050193E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65EDBDB" w14:textId="65BD236B" w:rsidR="00E14F52" w:rsidRDefault="00E14F52" w:rsidP="00F15982">
      <w:pPr>
        <w:ind w:right="-426"/>
      </w:pPr>
    </w:p>
    <w:p w14:paraId="2404B8A8" w14:textId="642CD760" w:rsidR="004C7E83" w:rsidRDefault="004C7E83" w:rsidP="00F15982">
      <w:pPr>
        <w:ind w:right="-426"/>
      </w:pPr>
    </w:p>
    <w:p w14:paraId="274F6F9E" w14:textId="2D79CFE6" w:rsidR="004C7E83" w:rsidRDefault="004C7E83" w:rsidP="00F15982">
      <w:pPr>
        <w:ind w:right="-426"/>
      </w:pPr>
    </w:p>
    <w:p w14:paraId="352979AE" w14:textId="132DDADC" w:rsidR="004C7E83" w:rsidRDefault="004C7E83" w:rsidP="00F15982">
      <w:pPr>
        <w:ind w:right="-426"/>
      </w:pPr>
    </w:p>
    <w:p w14:paraId="6131EACF" w14:textId="5309EC94" w:rsidR="004C7E83" w:rsidRDefault="004C7E83" w:rsidP="00F15982">
      <w:pPr>
        <w:ind w:right="-426"/>
      </w:pPr>
    </w:p>
    <w:p w14:paraId="3EC5BA64" w14:textId="428C52E3" w:rsidR="004C7E83" w:rsidRDefault="004C7E83" w:rsidP="00F15982">
      <w:pPr>
        <w:ind w:right="-426"/>
      </w:pPr>
    </w:p>
    <w:p w14:paraId="1C54B006" w14:textId="77F19CAF" w:rsidR="004C7E83" w:rsidRDefault="004C7E83" w:rsidP="00F15982">
      <w:pPr>
        <w:ind w:right="-426"/>
      </w:pPr>
    </w:p>
    <w:p w14:paraId="0B14E2DC" w14:textId="3B4FBA02" w:rsidR="004C7E83" w:rsidRDefault="004C7E83" w:rsidP="00F15982">
      <w:pPr>
        <w:ind w:right="-426"/>
      </w:pPr>
    </w:p>
    <w:p w14:paraId="7C9FBF61" w14:textId="177DF895" w:rsidR="004C7E83" w:rsidRDefault="004C7E83" w:rsidP="00F15982">
      <w:pPr>
        <w:ind w:right="-426"/>
      </w:pPr>
    </w:p>
    <w:p w14:paraId="0BF867EF" w14:textId="3DF5F97E" w:rsidR="004C7E83" w:rsidRDefault="004C7E83" w:rsidP="004C7E83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BF6EF9">
        <w:rPr>
          <w:rFonts w:ascii="Arial" w:hAnsi="Arial" w:cs="Arial"/>
          <w:b/>
          <w:bCs/>
          <w:sz w:val="24"/>
          <w:szCs w:val="24"/>
        </w:rPr>
        <w:t>JUSTIFICATIVA</w:t>
      </w:r>
    </w:p>
    <w:p w14:paraId="53B803D4" w14:textId="77777777" w:rsidR="004C7E83" w:rsidRDefault="004C7E83" w:rsidP="004C7E83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77CB35" w14:textId="77777777" w:rsidR="004C7E83" w:rsidRDefault="004C7E83" w:rsidP="004C7E83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D15485" w14:textId="77777777" w:rsidR="004C7E83" w:rsidRDefault="004C7E83" w:rsidP="004C7E83">
      <w:pPr>
        <w:spacing w:line="360" w:lineRule="auto"/>
        <w:ind w:right="-426"/>
        <w:jc w:val="both"/>
        <w:rPr>
          <w:rFonts w:ascii="Arial" w:hAnsi="Arial" w:cs="Arial"/>
        </w:rPr>
      </w:pPr>
      <w:r w:rsidRPr="00BF6EF9">
        <w:rPr>
          <w:rFonts w:ascii="Arial" w:hAnsi="Arial" w:cs="Arial"/>
        </w:rPr>
        <w:t>COLENDO PLENÁRIO,</w:t>
      </w:r>
    </w:p>
    <w:p w14:paraId="5E0F4C8B" w14:textId="31A43D2C" w:rsidR="004C7E83" w:rsidRDefault="004C7E83" w:rsidP="004C7E83">
      <w:pPr>
        <w:spacing w:line="360" w:lineRule="auto"/>
        <w:ind w:right="-426"/>
        <w:jc w:val="both"/>
        <w:rPr>
          <w:rFonts w:ascii="Arial" w:hAnsi="Arial" w:cs="Arial"/>
        </w:rPr>
      </w:pPr>
      <w:r w:rsidRPr="00BF6EF9">
        <w:rPr>
          <w:rFonts w:ascii="Arial" w:hAnsi="Arial" w:cs="Arial"/>
        </w:rPr>
        <w:t>ILUSTRÍSSIMOS VEREADORES</w:t>
      </w:r>
    </w:p>
    <w:p w14:paraId="12FB74DF" w14:textId="53BF470F" w:rsidR="004C7E83" w:rsidRDefault="004C7E83" w:rsidP="004C7E83">
      <w:pPr>
        <w:spacing w:line="360" w:lineRule="auto"/>
        <w:ind w:right="-426"/>
        <w:jc w:val="both"/>
        <w:rPr>
          <w:rFonts w:ascii="Arial" w:hAnsi="Arial" w:cs="Arial"/>
        </w:rPr>
      </w:pPr>
    </w:p>
    <w:p w14:paraId="56A6ABCC" w14:textId="65B5EA0E" w:rsidR="004C7E83" w:rsidRDefault="004C7E83" w:rsidP="005A6521">
      <w:pPr>
        <w:spacing w:after="240" w:line="360" w:lineRule="auto"/>
        <w:ind w:right="-426" w:firstLine="1134"/>
        <w:jc w:val="both"/>
        <w:rPr>
          <w:rFonts w:ascii="Arial" w:hAnsi="Arial" w:cs="Arial"/>
          <w:b/>
          <w:i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</w:t>
      </w:r>
      <w:r>
        <w:rPr>
          <w:rFonts w:ascii="Arial" w:hAnsi="Arial" w:cs="Arial"/>
          <w:sz w:val="24"/>
          <w:szCs w:val="24"/>
        </w:rPr>
        <w:t>Resolução</w:t>
      </w:r>
      <w:r w:rsidRPr="007B5AF0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>/2024</w:t>
      </w:r>
      <w:r w:rsidRPr="007B5AF0">
        <w:rPr>
          <w:rFonts w:ascii="Arial" w:hAnsi="Arial" w:cs="Arial"/>
          <w:sz w:val="24"/>
          <w:szCs w:val="24"/>
        </w:rPr>
        <w:t xml:space="preserve">, datado do dia </w:t>
      </w:r>
      <w:r>
        <w:rPr>
          <w:rFonts w:ascii="Arial" w:hAnsi="Arial" w:cs="Arial"/>
          <w:sz w:val="24"/>
          <w:szCs w:val="24"/>
        </w:rPr>
        <w:t>25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Pr="007B5A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2024</w:t>
      </w:r>
      <w:r w:rsidRPr="007B5AF0">
        <w:rPr>
          <w:rFonts w:ascii="Arial" w:hAnsi="Arial" w:cs="Arial"/>
          <w:sz w:val="24"/>
          <w:szCs w:val="24"/>
        </w:rPr>
        <w:t xml:space="preserve">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>
        <w:rPr>
          <w:rFonts w:ascii="Arial" w:hAnsi="Arial" w:cs="Arial"/>
          <w:b/>
          <w:i/>
          <w:sz w:val="24"/>
          <w:szCs w:val="24"/>
        </w:rPr>
        <w:t>Altera o art. 1° da Resolução n° 02, de 07 de março de 2016,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0EE10843" w14:textId="1BC1A7C0" w:rsidR="004C7E83" w:rsidRDefault="004C7E83" w:rsidP="005A6521">
      <w:pPr>
        <w:spacing w:after="240" w:line="360" w:lineRule="auto"/>
        <w:ind w:right="-426" w:firstLine="1134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O presente Projeto de Resolução visa alterar a cota mensal de combustível aos vereadores de 60 (sessenta) litros para 100 (cem) litros, uma vez que, de 2016 até a presente data, a malha viária de ramais do município cresceu sobremaneira</w:t>
      </w:r>
      <w:r w:rsidR="005A6521">
        <w:rPr>
          <w:rFonts w:ascii="Arial" w:hAnsi="Arial" w:cs="Arial"/>
          <w:bCs/>
          <w:iCs/>
          <w:sz w:val="24"/>
          <w:szCs w:val="24"/>
        </w:rPr>
        <w:t>, o que por sua vez acarreta em maior quantidade de quilômetros a serem percorridos pelos vereadores, que estão constantemente fiscalizando e ouvindo os anseios do povo.</w:t>
      </w:r>
    </w:p>
    <w:p w14:paraId="6F4D286B" w14:textId="30FB4D5D" w:rsidR="005A6521" w:rsidRDefault="005A6521" w:rsidP="005A6521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Portanto, o Vereador que esta subscreve, solicita o imprescindível apoio dos Nobres Pares para unânime aprovação do Projeto </w:t>
      </w:r>
      <w:r>
        <w:rPr>
          <w:rFonts w:ascii="Arial" w:hAnsi="Arial" w:cs="Arial"/>
          <w:sz w:val="24"/>
          <w:szCs w:val="24"/>
        </w:rPr>
        <w:t xml:space="preserve">de Resolução </w:t>
      </w:r>
      <w:r>
        <w:rPr>
          <w:rFonts w:ascii="Arial" w:hAnsi="Arial" w:cs="Arial"/>
          <w:sz w:val="24"/>
          <w:szCs w:val="24"/>
        </w:rPr>
        <w:t>em questão.</w:t>
      </w:r>
    </w:p>
    <w:p w14:paraId="52C37E71" w14:textId="77777777" w:rsidR="005A6521" w:rsidRDefault="005A6521" w:rsidP="005A6521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“Cleonilço Salmento” em 25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24</w:t>
      </w:r>
      <w:r w:rsidRPr="00A3795F">
        <w:rPr>
          <w:rFonts w:ascii="Arial" w:hAnsi="Arial" w:cs="Arial"/>
          <w:sz w:val="24"/>
          <w:szCs w:val="24"/>
        </w:rPr>
        <w:t>.</w:t>
      </w:r>
    </w:p>
    <w:p w14:paraId="30D68839" w14:textId="77777777" w:rsidR="005A6521" w:rsidRPr="00A3795F" w:rsidRDefault="005A6521" w:rsidP="005A6521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134BE03" w14:textId="77777777" w:rsidR="005A6521" w:rsidRPr="009D5EC8" w:rsidRDefault="005A6521" w:rsidP="005A6521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Ver. Rozeno da Silva Melo/PR</w:t>
      </w:r>
      <w:r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33D3BD15" w14:textId="4F6A419F" w:rsidR="005A6521" w:rsidRPr="004C7E83" w:rsidRDefault="005A6521" w:rsidP="005A6521">
      <w:pPr>
        <w:spacing w:after="240" w:line="360" w:lineRule="auto"/>
        <w:ind w:right="-426"/>
        <w:jc w:val="center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Proponente</w:t>
      </w:r>
    </w:p>
    <w:sectPr w:rsidR="005A6521" w:rsidRPr="004C7E8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3B5A" w14:textId="77777777" w:rsidR="001171A1" w:rsidRDefault="001171A1" w:rsidP="008B1D5A">
      <w:r>
        <w:separator/>
      </w:r>
    </w:p>
  </w:endnote>
  <w:endnote w:type="continuationSeparator" w:id="0">
    <w:p w14:paraId="5D099678" w14:textId="77777777" w:rsidR="001171A1" w:rsidRDefault="001171A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BCA9E" w14:textId="77777777" w:rsidR="001171A1" w:rsidRDefault="001171A1" w:rsidP="008B1D5A">
      <w:r>
        <w:separator/>
      </w:r>
    </w:p>
  </w:footnote>
  <w:footnote w:type="continuationSeparator" w:id="0">
    <w:p w14:paraId="560F324C" w14:textId="77777777" w:rsidR="001171A1" w:rsidRDefault="001171A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42BF"/>
    <w:rsid w:val="000F45F5"/>
    <w:rsid w:val="00111347"/>
    <w:rsid w:val="001171A1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B3C09"/>
    <w:rsid w:val="002E7BCB"/>
    <w:rsid w:val="002F43D0"/>
    <w:rsid w:val="00306B95"/>
    <w:rsid w:val="00332051"/>
    <w:rsid w:val="00336384"/>
    <w:rsid w:val="0035466F"/>
    <w:rsid w:val="003A281E"/>
    <w:rsid w:val="004030E9"/>
    <w:rsid w:val="004345A4"/>
    <w:rsid w:val="00452C1C"/>
    <w:rsid w:val="004A2B4D"/>
    <w:rsid w:val="004C0671"/>
    <w:rsid w:val="004C7E83"/>
    <w:rsid w:val="00500E03"/>
    <w:rsid w:val="0050193E"/>
    <w:rsid w:val="005073F1"/>
    <w:rsid w:val="00510059"/>
    <w:rsid w:val="00516663"/>
    <w:rsid w:val="00542A90"/>
    <w:rsid w:val="005A6521"/>
    <w:rsid w:val="005B10E9"/>
    <w:rsid w:val="005C6839"/>
    <w:rsid w:val="005D32F9"/>
    <w:rsid w:val="00620EA6"/>
    <w:rsid w:val="00637067"/>
    <w:rsid w:val="00672B44"/>
    <w:rsid w:val="00682BE8"/>
    <w:rsid w:val="006E3291"/>
    <w:rsid w:val="007063E5"/>
    <w:rsid w:val="00711238"/>
    <w:rsid w:val="00742ECC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D0DFF"/>
    <w:rsid w:val="009E3672"/>
    <w:rsid w:val="009E6792"/>
    <w:rsid w:val="00A025DF"/>
    <w:rsid w:val="00A06587"/>
    <w:rsid w:val="00A07B5B"/>
    <w:rsid w:val="00A22556"/>
    <w:rsid w:val="00A2566E"/>
    <w:rsid w:val="00A8461B"/>
    <w:rsid w:val="00AF0E6C"/>
    <w:rsid w:val="00B46FE8"/>
    <w:rsid w:val="00BD0AAB"/>
    <w:rsid w:val="00BE148C"/>
    <w:rsid w:val="00BF3C74"/>
    <w:rsid w:val="00C23391"/>
    <w:rsid w:val="00C26EED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57A24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2024-11-25T17:52:00Z</cp:lastPrinted>
  <dcterms:created xsi:type="dcterms:W3CDTF">2024-11-25T15:40:00Z</dcterms:created>
  <dcterms:modified xsi:type="dcterms:W3CDTF">2024-11-25T17:54:00Z</dcterms:modified>
</cp:coreProperties>
</file>