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8D5BA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80</w:t>
      </w:r>
      <w:r w:rsidR="00A6491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5F5C5E" w:rsidRPr="005F5C5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solicitar ao setor competente o recapeamento asfáltico da </w:t>
      </w:r>
      <w:r w:rsidR="005F5C5E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r w:rsidR="005F5C5E" w:rsidRPr="005F5C5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ua Raimunda Lúcia Gonçalves, localizada no Distrito de Dr. </w:t>
      </w:r>
      <w:proofErr w:type="spellStart"/>
      <w:r w:rsidR="005F5C5E" w:rsidRPr="005F5C5E">
        <w:rPr>
          <w:rFonts w:asciiTheme="minorHAnsi" w:eastAsia="Times New Roman" w:hAnsiTheme="minorHAnsi" w:cstheme="minorHAnsi"/>
          <w:sz w:val="24"/>
          <w:szCs w:val="24"/>
          <w:lang w:eastAsia="pt-BR"/>
        </w:rPr>
        <w:t>Lund</w:t>
      </w:r>
      <w:proofErr w:type="spellEnd"/>
      <w:r w:rsidR="005F5C5E" w:rsidRPr="005F5C5E">
        <w:rPr>
          <w:rFonts w:asciiTheme="minorHAnsi" w:eastAsia="Times New Roman" w:hAnsiTheme="minorHAnsi" w:cstheme="minorHAnsi"/>
          <w:sz w:val="24"/>
          <w:szCs w:val="24"/>
          <w:lang w:eastAsia="pt-BR"/>
        </w:rPr>
        <w:t>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F5C5E" w:rsidRPr="005F5C5E" w:rsidRDefault="005F5C5E" w:rsidP="005F5C5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F5C5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Trata-se de uma reivindicação dos moradores diante das condições ruins em que se encontra a via. As altas circulações de veículos desgastam o asfalto formando buracos, quando não são atenuados eles crescem e viram crateras, prejudicando a mobilidade urbana, podendo inclusive causar acidentes graves.  </w:t>
      </w:r>
    </w:p>
    <w:p w:rsidR="005F5C5E" w:rsidRPr="005F5C5E" w:rsidRDefault="005F5C5E" w:rsidP="005F5C5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F5C5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Atendimento a esta proposição, portanto visa, trazer maior segurança, conforto e bem-estar à população local. </w:t>
      </w:r>
    </w:p>
    <w:p w:rsidR="001C2D93" w:rsidRDefault="005F5C5E" w:rsidP="005F5C5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5F5C5E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135E9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35E9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35E94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668AC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5F5C5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D5BAC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6491A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433E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  <w14:docId w14:val="277C446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7F82107-53D4-422B-877D-E62BDF59C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2026-05-26T11:05:00Z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