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A84" w:rsidRPr="00522A84" w:rsidRDefault="00522A84" w:rsidP="00522A84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522A84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477/1971</w:t>
      </w:r>
    </w:p>
    <w:p w:rsidR="00522A84" w:rsidRPr="00522A84" w:rsidRDefault="00522A84" w:rsidP="00522A84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522A84" w:rsidRPr="00522A84" w:rsidTr="00522A84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2A84" w:rsidRPr="00522A84" w:rsidRDefault="00522A84" w:rsidP="00522A84">
            <w:pPr>
              <w:spacing w:after="0" w:line="240" w:lineRule="auto"/>
              <w:divId w:val="577788839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22A84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Orça a receita e fixa a despesa para o exercício de 1972.</w:t>
            </w:r>
          </w:p>
        </w:tc>
      </w:tr>
    </w:tbl>
    <w:p w:rsidR="00522A84" w:rsidRPr="00522A84" w:rsidRDefault="00522A84" w:rsidP="00522A84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522A84" w:rsidRPr="00522A84" w:rsidRDefault="00522A84" w:rsidP="00522A84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 Câmara Municipal de Bicas decretou e eu, Prefeito Municipal, sanciono a seguinte lei:</w:t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Art.1°- A Receita do Município de Bicas, para o exercício de 1972, é estimada na importância de Cr$850.000.000(oitocentos e cinquenta mil cruzeiros) de acordo:</w:t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Discriminação em categorias econômicas</w:t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Receita Tributária 147.500,00 Cr$ Cr$</w:t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Receitas Patrimoniais 2.100.00</w:t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Receita Industria 42.000.00</w:t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Transf. Correntes 370.538.76</w:t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Receitas diversas 49.332.48 611.461.24</w:t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Receita de Capital</w:t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Operações de Crédito 100.000.00</w:t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Alienação de Bens</w:t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Movéis e Imovies 5.000.00</w:t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Transferência de Capital 133.538.00 238.538.76</w:t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850.000,00</w:t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Art.2°- As Despesas do Município de Bicas, para o exercício de 1972, é fixada na importância de Cr$850.000.00(oitocentos e cinquenta mil cruzeiros) distribuídos pelos seguintes Programas de Sub- Programas:</w:t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01-Administração Cr$ Cr$ Cr$</w:t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04-Administração Superior Executivo 83.460.00</w:t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05-Administração Superior Legislativo 8.840.00</w:t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07-Administração Fiscal Financeira 91.365.40 183.665.40</w:t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03-Assistência e Previdência</w:t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04-Assistência Social 24.500,00</w:t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05-Assistência ao Trabalho 13.500,00</w:t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07-Inativos e Pensionistas 6.768,00</w:t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08-Previdência Social 12.000,00 183.768,00</w:t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05-Comércio</w:t>
      </w:r>
      <w:r w:rsidRPr="00522A84">
        <w:rPr>
          <w:rFonts w:ascii="Times New Roman" w:eastAsia="Times New Roman" w:hAnsi="Times New Roman" w:cs="Times New Roman"/>
          <w:color w:val="000000"/>
          <w:sz w:val="27"/>
          <w:lang w:eastAsia="pt-BR"/>
        </w:rPr>
        <w:t> </w:t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04-Produtos Alimenticios 13.500,00 13.500,00</w:t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08-Educação 253.933,40</w:t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04-Ensino Primário 61.172.00</w:t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lastRenderedPageBreak/>
        <w:t>08-Ensino Técnico Prof. 1.000,00</w:t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12-Difusão Cultural 15.420,00 77.592,00</w:t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09-Energia</w:t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06-Distribuição 15.000,00 15.000,00</w:t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10-Habitação e Planejamento</w:t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Urbano</w:t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06-Planej.Desenvolv.Urb. 139.980,00 139.980,00</w:t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14-Saúde e Saneamento</w:t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04-Assist.Médico Sanitária</w:t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Em geral 4.000,00</w:t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09-Abastecimento de Água 256.480,00</w:t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11-Saneamento Geral 26.535,60 287.014,60</w:t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15- Transportes</w:t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04-Rodoviárias 76.480,00 850.000,00</w:t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Art.3°-Fica o governo autorizado a aumentar a Receita estimada neste Orçamento através da consignação 2.20-00 operações de Crédito, no limite do “Superavit” Financeiro apurado nos termos de 2° do artigo 43.da Lei Federal de n°4.320, de 17 de março de 1964 como Recurso á abertura de Crédito adicional autorizado e para comprimento do disposto no artigo 68, da Constituição do Estado de Minas Gerais.</w:t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Art.4°-A Importância do excesso de arrecadação verificada sobre o total da receita prevista neste orçamento, poderá, igualmente,ser incorporada á Receita prevista pela consignação ou consignações em que se verificarem tais excessos como recurso a abertura de Crédito adicionais autorizadas.</w:t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Art.5°-Fica o executivo Municipal, igualmente autorizado a anular, parcial ou totalmente, dotações do presente orçamentos, como recurso a abertura de crédito adicionais autorizados.</w:t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Art.6°-Fica o executivo Municipal, igualmente autorizado a abrir crédito Suplementares á dotações deste orçamentos, até o limite do recursos resultantes da aplicações dos artigos anteriores, observando o cumprimento do disposto no artigo 68 da Constituição do Estado de Minas Gerais.</w:t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Art.7°-Fazem parte integrante da presente lei os anexos mencionados no artigo 2º da Lei Federal n°4.320, de 17-03-64.</w:t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Os demais anexos exigidos pela referida Lei bem como os que se relacionam com a programação da Despesa para o exercício.</w:t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Art.8°-Revoagm-se as disposições em contrário.</w:t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Art.9°-Esta lei entrará em vigor a partir de 1° de janeiro de 1972.</w:t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lastRenderedPageBreak/>
        <w:br/>
        <w:t>Prefeitura Municipal de Bicas, 17 de novembro de 1971.</w:t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O Prefeito Municipal</w:t>
      </w:r>
      <w:r w:rsidRPr="00522A84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Homero José Mattos de Souza.</w:t>
      </w:r>
    </w:p>
    <w:p w:rsidR="00522A84" w:rsidRDefault="00522A84"/>
    <w:sectPr w:rsidR="00522A84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22A84"/>
    <w:rsid w:val="00244D0D"/>
    <w:rsid w:val="002E517D"/>
    <w:rsid w:val="00522A84"/>
    <w:rsid w:val="00C369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522A84"/>
    <w:rPr>
      <w:b/>
      <w:bCs/>
    </w:rPr>
  </w:style>
  <w:style w:type="character" w:customStyle="1" w:styleId="apple-converted-space">
    <w:name w:val="apple-converted-space"/>
    <w:basedOn w:val="Fontepargpadro"/>
    <w:rsid w:val="00522A8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336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78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1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530</Words>
  <Characters>2863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2014-10-30T19:34:00Z</dcterms:created>
  <dcterms:modified xsi:type="dcterms:W3CDTF">2014-10-30T19:36:00Z</dcterms:modified>
</cp:coreProperties>
</file>