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B23EE" w14:textId="4753EBAA" w:rsidR="009B0B69" w:rsidRPr="00F956E8" w:rsidRDefault="00A615F4">
      <w:pPr>
        <w:pStyle w:val="NormalWeb"/>
        <w:spacing w:after="0" w:afterAutospacing="0"/>
        <w:jc w:val="center"/>
      </w:pPr>
      <w:r w:rsidRPr="00F956E8">
        <w:rPr>
          <w:rStyle w:val="Forte"/>
          <w:color w:val="000000"/>
        </w:rPr>
        <w:t>DECRETO LEGISLATIVO Nº 0</w:t>
      </w:r>
      <w:r w:rsidR="00B4305B" w:rsidRPr="00F956E8">
        <w:rPr>
          <w:rStyle w:val="Forte"/>
          <w:color w:val="000000"/>
        </w:rPr>
        <w:t>7</w:t>
      </w:r>
      <w:r w:rsidR="00F33003">
        <w:rPr>
          <w:rStyle w:val="Forte"/>
          <w:color w:val="000000"/>
        </w:rPr>
        <w:t>3</w:t>
      </w:r>
      <w:r w:rsidRPr="00F956E8">
        <w:rPr>
          <w:rStyle w:val="Forte"/>
          <w:color w:val="000000"/>
        </w:rPr>
        <w:t>/2025</w:t>
      </w:r>
    </w:p>
    <w:p w14:paraId="64FDCDCF" w14:textId="77777777" w:rsidR="00B4305B" w:rsidRPr="00F956E8" w:rsidRDefault="00B4305B" w:rsidP="00B4305B">
      <w:pPr>
        <w:spacing w:after="0"/>
        <w:jc w:val="center"/>
        <w:rPr>
          <w:rFonts w:ascii="Times New Roman" w:hAnsi="Times New Roman" w:cs="Times New Roman"/>
          <w:b/>
          <w:sz w:val="24"/>
          <w:szCs w:val="24"/>
        </w:rPr>
      </w:pPr>
      <w:bookmarkStart w:id="0" w:name="artigo_1_Copia_1"/>
      <w:bookmarkEnd w:id="0"/>
    </w:p>
    <w:p w14:paraId="35C1DE34" w14:textId="77777777" w:rsidR="00F33003" w:rsidRPr="00F33003" w:rsidRDefault="00F33003" w:rsidP="00F33003">
      <w:pPr>
        <w:spacing w:after="0" w:line="240" w:lineRule="auto"/>
        <w:jc w:val="center"/>
        <w:rPr>
          <w:rFonts w:ascii="Times New Roman" w:eastAsia="SimSun" w:hAnsi="Times New Roman" w:cs="Times New Roman"/>
          <w:sz w:val="24"/>
          <w:szCs w:val="24"/>
        </w:rPr>
      </w:pPr>
      <w:r w:rsidRPr="00F33003">
        <w:rPr>
          <w:rFonts w:ascii="Times New Roman" w:hAnsi="Times New Roman" w:cs="Times New Roman"/>
          <w:b/>
          <w:caps/>
          <w:sz w:val="24"/>
          <w:szCs w:val="24"/>
        </w:rPr>
        <w:t>Consolida OS TÍTULOS HONORÍFICOS E AS HOMENAGENS CONCEDIDAS PELA CÂMARA MUNICIPAL DE GARÇA e dá outras providências</w:t>
      </w:r>
    </w:p>
    <w:p w14:paraId="69764722" w14:textId="77777777" w:rsidR="00F33003" w:rsidRPr="00F33003" w:rsidRDefault="00F33003" w:rsidP="00F33003">
      <w:pPr>
        <w:spacing w:after="0" w:line="240" w:lineRule="auto"/>
        <w:ind w:firstLine="2835"/>
        <w:jc w:val="both"/>
        <w:rPr>
          <w:rFonts w:ascii="Times New Roman" w:hAnsi="Times New Roman" w:cs="Times New Roman"/>
          <w:sz w:val="24"/>
          <w:szCs w:val="24"/>
          <w:shd w:val="clear" w:color="auto" w:fill="FFFFFF"/>
        </w:rPr>
      </w:pPr>
    </w:p>
    <w:p w14:paraId="7993BFCF" w14:textId="77777777" w:rsidR="00F33003" w:rsidRPr="00F33003" w:rsidRDefault="00F33003" w:rsidP="00F33003">
      <w:pPr>
        <w:spacing w:after="0" w:line="240" w:lineRule="auto"/>
        <w:ind w:right="51" w:firstLine="2835"/>
        <w:jc w:val="both"/>
        <w:rPr>
          <w:rFonts w:ascii="Times New Roman" w:hAnsi="Times New Roman" w:cs="Times New Roman"/>
          <w:sz w:val="24"/>
          <w:szCs w:val="24"/>
        </w:rPr>
      </w:pPr>
      <w:r w:rsidRPr="00F33003">
        <w:rPr>
          <w:rFonts w:ascii="Times New Roman" w:hAnsi="Times New Roman" w:cs="Times New Roman"/>
          <w:sz w:val="24"/>
          <w:szCs w:val="24"/>
          <w:shd w:val="clear" w:color="auto" w:fill="FFFFFF"/>
        </w:rPr>
        <w:t>A Presidente da Câmara Municipal de Garça, Estado de São Paulo, no uso de suas atribuições, faz saber que a Câmara Municipal aprovou e ela sanciona e promulga o seguinte decreto legislativo:</w:t>
      </w:r>
    </w:p>
    <w:p w14:paraId="34326DF3" w14:textId="77777777" w:rsidR="00F33003" w:rsidRPr="00F33003" w:rsidRDefault="00F33003" w:rsidP="00F33003">
      <w:pPr>
        <w:spacing w:after="0" w:line="240" w:lineRule="auto"/>
        <w:ind w:right="51" w:firstLine="2835"/>
        <w:jc w:val="both"/>
        <w:rPr>
          <w:rFonts w:ascii="Times New Roman" w:hAnsi="Times New Roman" w:cs="Times New Roman"/>
          <w:b/>
          <w:sz w:val="24"/>
          <w:szCs w:val="24"/>
          <w:shd w:val="clear" w:color="auto" w:fill="FFFFFF"/>
        </w:rPr>
      </w:pPr>
    </w:p>
    <w:p w14:paraId="0DB0BF99" w14:textId="77777777" w:rsidR="00F33003" w:rsidRP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sz w:val="24"/>
          <w:szCs w:val="24"/>
        </w:rPr>
        <w:t>Art. 1º</w:t>
      </w:r>
      <w:r w:rsidRPr="00F33003">
        <w:rPr>
          <w:rFonts w:ascii="Times New Roman" w:hAnsi="Times New Roman" w:cs="Times New Roman"/>
          <w:sz w:val="24"/>
          <w:szCs w:val="24"/>
        </w:rPr>
        <w:t xml:space="preserve"> Este Decreto Legislativo consolida os títulos honoríficos e as homenagens do Município de Garça, outorgados no âmbito do Poder Legislativo.</w:t>
      </w:r>
    </w:p>
    <w:p w14:paraId="7FF45681" w14:textId="77777777" w:rsidR="00F33003" w:rsidRPr="00F33003" w:rsidRDefault="00F33003" w:rsidP="00F33003">
      <w:pPr>
        <w:pStyle w:val="Corpodetexto"/>
        <w:spacing w:after="0"/>
        <w:ind w:firstLine="2835"/>
        <w:jc w:val="both"/>
        <w:rPr>
          <w:rFonts w:ascii="Times New Roman" w:hAnsi="Times New Roman" w:cs="Times New Roman"/>
          <w:sz w:val="24"/>
          <w:szCs w:val="24"/>
        </w:rPr>
      </w:pPr>
      <w:r w:rsidRPr="00F33003">
        <w:rPr>
          <w:rFonts w:ascii="Times New Roman" w:hAnsi="Times New Roman" w:cs="Times New Roman"/>
          <w:b/>
          <w:sz w:val="24"/>
          <w:szCs w:val="24"/>
          <w:shd w:val="clear" w:color="auto" w:fill="FFFFFF"/>
        </w:rPr>
        <w:t>Art. 2º</w:t>
      </w:r>
      <w:r w:rsidRPr="00F33003">
        <w:rPr>
          <w:rFonts w:ascii="Times New Roman" w:hAnsi="Times New Roman" w:cs="Times New Roman"/>
          <w:sz w:val="24"/>
          <w:szCs w:val="24"/>
          <w:shd w:val="clear" w:color="auto" w:fill="FFFFFF"/>
        </w:rPr>
        <w:t xml:space="preserve"> </w:t>
      </w:r>
      <w:r w:rsidRPr="00F33003">
        <w:rPr>
          <w:rFonts w:ascii="Times New Roman" w:hAnsi="Times New Roman" w:cs="Times New Roman"/>
          <w:sz w:val="24"/>
          <w:szCs w:val="24"/>
        </w:rPr>
        <w:t>Ficam estabelecidos os seguintes títulos honoríficos, como maiores honrarias do Município de Garça:</w:t>
      </w:r>
    </w:p>
    <w:p w14:paraId="45E46EF5"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shd w:val="clear" w:color="auto" w:fill="FFFFFF"/>
        </w:rPr>
        <w:t>I – “Cidadão Garcense”, conferido</w:t>
      </w:r>
      <w:r w:rsidRPr="00F33003">
        <w:rPr>
          <w:rFonts w:ascii="Times New Roman" w:hAnsi="Times New Roman" w:cs="Times New Roman"/>
          <w:sz w:val="24"/>
          <w:szCs w:val="24"/>
        </w:rPr>
        <w:t xml:space="preserve"> às pessoas que não sejam naturais deste Município, mas tenham prestado relevantes serviços à causa pública ou à população garcense, podendo ser outorgado, ainda, às personalidades da Administração Estadual ou Federal que tenham prestado reconhecidos serviços à cidade;</w:t>
      </w:r>
    </w:p>
    <w:p w14:paraId="6CF41719" w14:textId="77777777" w:rsidR="00F33003" w:rsidRPr="00F33003" w:rsidRDefault="00F33003" w:rsidP="00F33003">
      <w:pPr>
        <w:pStyle w:val="Corpodetexto"/>
        <w:spacing w:after="0"/>
        <w:jc w:val="both"/>
        <w:rPr>
          <w:rFonts w:ascii="Times New Roman" w:hAnsi="Times New Roman" w:cs="Times New Roman"/>
          <w:sz w:val="24"/>
          <w:szCs w:val="24"/>
          <w:shd w:val="clear" w:color="auto" w:fill="FFFFFF"/>
        </w:rPr>
      </w:pPr>
      <w:r w:rsidRPr="00F33003">
        <w:rPr>
          <w:rFonts w:ascii="Times New Roman" w:hAnsi="Times New Roman" w:cs="Times New Roman"/>
          <w:sz w:val="24"/>
          <w:szCs w:val="24"/>
        </w:rPr>
        <w:t>I</w:t>
      </w:r>
      <w:r w:rsidRPr="00F33003">
        <w:rPr>
          <w:rFonts w:ascii="Times New Roman" w:hAnsi="Times New Roman" w:cs="Times New Roman"/>
          <w:sz w:val="24"/>
          <w:szCs w:val="24"/>
          <w:shd w:val="clear" w:color="auto" w:fill="FFFFFF"/>
        </w:rPr>
        <w:t>I – “Cidadão Benemérito”, outorgado aos cidadãos naturais do Município de Garça que tenham prestado relevantes serviços à causa pública ou à população, dentro ou fora do âmbito desta comuna.</w:t>
      </w:r>
    </w:p>
    <w:p w14:paraId="548D26AF" w14:textId="77777777" w:rsidR="00F33003" w:rsidRP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sz w:val="24"/>
          <w:szCs w:val="24"/>
          <w:shd w:val="clear" w:color="auto" w:fill="FFFFFF"/>
        </w:rPr>
        <w:t xml:space="preserve">§ 1º </w:t>
      </w:r>
      <w:r w:rsidRPr="00F33003">
        <w:rPr>
          <w:rFonts w:ascii="Times New Roman" w:hAnsi="Times New Roman" w:cs="Times New Roman"/>
          <w:sz w:val="24"/>
          <w:szCs w:val="24"/>
          <w:shd w:val="clear" w:color="auto" w:fill="FFFFFF"/>
        </w:rPr>
        <w:t>As honrarias de que trata este artigo deverão respeitar os seguintes critérios:</w:t>
      </w:r>
    </w:p>
    <w:p w14:paraId="4611EEE6" w14:textId="77777777" w:rsidR="00F33003" w:rsidRPr="00F33003" w:rsidRDefault="00F33003" w:rsidP="00F33003">
      <w:pPr>
        <w:spacing w:after="0" w:line="240" w:lineRule="auto"/>
        <w:jc w:val="both"/>
        <w:rPr>
          <w:rFonts w:ascii="Times New Roman" w:hAnsi="Times New Roman" w:cs="Times New Roman"/>
          <w:sz w:val="24"/>
          <w:szCs w:val="24"/>
          <w:shd w:val="clear" w:color="auto" w:fill="FFFFFF"/>
        </w:rPr>
      </w:pPr>
    </w:p>
    <w:p w14:paraId="3906D9E7" w14:textId="77777777" w:rsidR="00F33003" w:rsidRPr="00F33003" w:rsidRDefault="00F33003" w:rsidP="00F33003">
      <w:pPr>
        <w:spacing w:after="0" w:line="240" w:lineRule="auto"/>
        <w:jc w:val="both"/>
        <w:rPr>
          <w:rFonts w:ascii="Times New Roman" w:hAnsi="Times New Roman" w:cs="Times New Roman"/>
          <w:sz w:val="24"/>
          <w:szCs w:val="24"/>
        </w:rPr>
      </w:pPr>
      <w:r w:rsidRPr="00F33003">
        <w:rPr>
          <w:rFonts w:ascii="Times New Roman" w:hAnsi="Times New Roman" w:cs="Times New Roman"/>
          <w:sz w:val="24"/>
          <w:szCs w:val="24"/>
          <w:shd w:val="clear" w:color="auto" w:fill="FFFFFF"/>
        </w:rPr>
        <w:t>I – conter justificativa detalhada de sua outorga, destacando quais trabalhos relevantes ao município e a seus cidadãos foram prestados, evidenciando, se for o caso, quais trabalhos voluntários desempenhados e para quais causas contribuiu; e</w:t>
      </w:r>
    </w:p>
    <w:p w14:paraId="56E23F6B" w14:textId="77777777" w:rsidR="00F33003" w:rsidRPr="00F33003" w:rsidRDefault="00F33003" w:rsidP="00F33003">
      <w:pPr>
        <w:spacing w:after="0" w:line="240" w:lineRule="auto"/>
        <w:jc w:val="both"/>
        <w:rPr>
          <w:rFonts w:ascii="Times New Roman" w:hAnsi="Times New Roman" w:cs="Times New Roman"/>
          <w:sz w:val="24"/>
          <w:szCs w:val="24"/>
          <w:highlight w:val="white"/>
        </w:rPr>
      </w:pPr>
    </w:p>
    <w:p w14:paraId="40A7D72B" w14:textId="77777777" w:rsidR="00F33003" w:rsidRPr="00F33003" w:rsidRDefault="00F33003" w:rsidP="00F33003">
      <w:pPr>
        <w:spacing w:after="0" w:line="240" w:lineRule="auto"/>
        <w:jc w:val="both"/>
        <w:rPr>
          <w:rFonts w:ascii="Times New Roman" w:hAnsi="Times New Roman" w:cs="Times New Roman"/>
          <w:sz w:val="24"/>
          <w:szCs w:val="24"/>
        </w:rPr>
      </w:pPr>
      <w:r w:rsidRPr="00F33003">
        <w:rPr>
          <w:rFonts w:ascii="Times New Roman" w:hAnsi="Times New Roman" w:cs="Times New Roman"/>
          <w:sz w:val="24"/>
          <w:szCs w:val="24"/>
          <w:highlight w:val="white"/>
        </w:rPr>
        <w:t xml:space="preserve">II – </w:t>
      </w:r>
      <w:r w:rsidRPr="00F33003">
        <w:rPr>
          <w:rFonts w:ascii="Times New Roman" w:hAnsi="Times New Roman" w:cs="Times New Roman"/>
          <w:sz w:val="24"/>
          <w:szCs w:val="24"/>
        </w:rPr>
        <w:t>recair sobre pessoa de notório conhecimento público, além de possuir idoneidade moral e reputação ilibada.</w:t>
      </w:r>
    </w:p>
    <w:p w14:paraId="01F66AA9" w14:textId="77777777" w:rsidR="00F33003" w:rsidRPr="00F33003" w:rsidRDefault="00F33003" w:rsidP="00F33003">
      <w:pPr>
        <w:spacing w:after="0" w:line="240" w:lineRule="auto"/>
        <w:jc w:val="both"/>
        <w:rPr>
          <w:rFonts w:ascii="Times New Roman" w:hAnsi="Times New Roman" w:cs="Times New Roman"/>
          <w:sz w:val="24"/>
          <w:szCs w:val="24"/>
        </w:rPr>
      </w:pPr>
    </w:p>
    <w:p w14:paraId="6566874B" w14:textId="77777777" w:rsidR="00F33003" w:rsidRPr="00F33003" w:rsidRDefault="00F33003" w:rsidP="00F33003">
      <w:pPr>
        <w:spacing w:after="0" w:line="240" w:lineRule="auto"/>
        <w:ind w:firstLine="2835"/>
        <w:jc w:val="both"/>
        <w:rPr>
          <w:rFonts w:ascii="Times New Roman" w:hAnsi="Times New Roman" w:cs="Times New Roman"/>
          <w:sz w:val="24"/>
          <w:szCs w:val="24"/>
          <w:shd w:val="clear" w:color="auto" w:fill="FFFFFF"/>
        </w:rPr>
      </w:pPr>
      <w:r w:rsidRPr="00F33003">
        <w:rPr>
          <w:rFonts w:ascii="Times New Roman" w:hAnsi="Times New Roman" w:cs="Times New Roman"/>
          <w:b/>
          <w:sz w:val="24"/>
          <w:szCs w:val="24"/>
          <w:shd w:val="clear" w:color="auto" w:fill="FFFFFF"/>
        </w:rPr>
        <w:t xml:space="preserve">§ 2º </w:t>
      </w:r>
      <w:r w:rsidRPr="00F33003">
        <w:rPr>
          <w:rFonts w:ascii="Times New Roman" w:hAnsi="Times New Roman" w:cs="Times New Roman"/>
          <w:sz w:val="24"/>
          <w:szCs w:val="24"/>
          <w:shd w:val="clear" w:color="auto" w:fill="FFFFFF"/>
        </w:rPr>
        <w:t>Cada Vereador poderá outorgar um título honorífico de cada modalidade por legislatura, a ser deliberado através de Projeto de Decreto Legislativo.</w:t>
      </w:r>
    </w:p>
    <w:p w14:paraId="29614767" w14:textId="77777777" w:rsidR="00F33003" w:rsidRPr="00F33003" w:rsidRDefault="00F33003" w:rsidP="00F33003">
      <w:pPr>
        <w:spacing w:after="0" w:line="240" w:lineRule="auto"/>
        <w:ind w:firstLine="2835"/>
        <w:jc w:val="both"/>
        <w:rPr>
          <w:rFonts w:ascii="Times New Roman" w:hAnsi="Times New Roman" w:cs="Times New Roman"/>
          <w:b/>
          <w:sz w:val="24"/>
          <w:szCs w:val="24"/>
        </w:rPr>
      </w:pPr>
    </w:p>
    <w:p w14:paraId="13FD0E44" w14:textId="77777777" w:rsidR="00F33003" w:rsidRP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sz w:val="24"/>
          <w:szCs w:val="24"/>
        </w:rPr>
        <w:t xml:space="preserve">Art. 3º </w:t>
      </w:r>
      <w:r w:rsidRPr="00F33003">
        <w:rPr>
          <w:rFonts w:ascii="Times New Roman" w:hAnsi="Times New Roman" w:cs="Times New Roman"/>
          <w:sz w:val="24"/>
          <w:szCs w:val="24"/>
        </w:rPr>
        <w:t>Serão concedidas, no âmbito da Câmara Municipal, as seguintes homenagens:</w:t>
      </w:r>
    </w:p>
    <w:p w14:paraId="6E1903FE" w14:textId="77777777" w:rsidR="00F33003" w:rsidRPr="00F33003" w:rsidRDefault="00F33003" w:rsidP="00F33003">
      <w:pPr>
        <w:pStyle w:val="Corpodetexto"/>
        <w:spacing w:after="0"/>
        <w:ind w:firstLine="2268"/>
        <w:jc w:val="both"/>
        <w:rPr>
          <w:rFonts w:ascii="Times New Roman" w:hAnsi="Times New Roman" w:cs="Times New Roman"/>
          <w:sz w:val="24"/>
          <w:szCs w:val="24"/>
        </w:rPr>
      </w:pPr>
    </w:p>
    <w:p w14:paraId="50BB1771"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lastRenderedPageBreak/>
        <w:t>I – prêmio de “Mérito Esportivo”, outorgado aos esportistas garcenses que tenham conquistado títulos, troféus e medalhas em competições esportivas regionais, estaduais, nacionais e internacionais, observados os seguintes procedimentos:</w:t>
      </w:r>
    </w:p>
    <w:p w14:paraId="0C17F8EF"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t>a)  cada Vereador poderá indicar um esportista, mediante ofício dirigido à Mesa Diretora, informando os títulos conquistados no respectivo ano;</w:t>
      </w:r>
    </w:p>
    <w:p w14:paraId="6B19E689"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t>b) após a indicação, a Mesa Diretora expedirá Ato ratificando os nomes dos homenageados;</w:t>
      </w:r>
    </w:p>
    <w:p w14:paraId="3D9CA516"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t>II – prêmio “Atirador Destaque”, concedido a um integrante da turma de atiradores, matriculado no Tiro de Guerra deste Município, que tenha se destacado no serviço militar ao longo do ano, devendo a indicação ser realizada pelo Chefe de Instrução e ratificada por Ato da Mesa Diretora;</w:t>
      </w:r>
    </w:p>
    <w:p w14:paraId="7825863A"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t>III – prêmio “Servidor Público Destaque”, visando homenagear a dedicação ao serviço público, assiduidade e lisura dos servidores municipais, observados os seguintes procedimentos:</w:t>
      </w:r>
    </w:p>
    <w:p w14:paraId="2BDF868F"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t xml:space="preserve">a) cada Vereador poderá indicar um servidor público efetivo, comissionado ou temporário, da </w:t>
      </w:r>
      <w:r w:rsidRPr="00F33003">
        <w:rPr>
          <w:rStyle w:val="nfase"/>
          <w:rFonts w:ascii="Times New Roman" w:hAnsi="Times New Roman" w:cs="Times New Roman"/>
          <w:bCs/>
          <w:i w:val="0"/>
          <w:iCs w:val="0"/>
          <w:sz w:val="24"/>
          <w:szCs w:val="24"/>
          <w:shd w:val="clear" w:color="auto" w:fill="FFFFFF"/>
        </w:rPr>
        <w:t>Administração Direta ou Indireta de qualquer dos Poderes</w:t>
      </w:r>
      <w:r w:rsidRPr="00F33003">
        <w:rPr>
          <w:rFonts w:ascii="Times New Roman" w:hAnsi="Times New Roman" w:cs="Times New Roman"/>
          <w:sz w:val="24"/>
          <w:szCs w:val="24"/>
        </w:rPr>
        <w:t>, mediante ofício dirigido à Mesa Diretora;</w:t>
      </w:r>
    </w:p>
    <w:p w14:paraId="7B166BE9"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t>b) após a indicação, a Mesa Diretora expedirá Ato ratificando os nomes dos homenageados;</w:t>
      </w:r>
    </w:p>
    <w:p w14:paraId="1F49373D" w14:textId="77777777" w:rsidR="00F33003" w:rsidRPr="00F33003" w:rsidRDefault="00F33003" w:rsidP="00F33003">
      <w:pPr>
        <w:spacing w:after="0" w:line="240" w:lineRule="auto"/>
        <w:jc w:val="both"/>
        <w:rPr>
          <w:rFonts w:ascii="Times New Roman" w:eastAsia="SimSun" w:hAnsi="Times New Roman" w:cs="Times New Roman"/>
          <w:sz w:val="24"/>
          <w:szCs w:val="24"/>
          <w:shd w:val="clear" w:color="auto" w:fill="FFFFFF"/>
          <w:lang w:eastAsia="zh-CN"/>
        </w:rPr>
      </w:pPr>
      <w:r w:rsidRPr="00F33003">
        <w:rPr>
          <w:rFonts w:ascii="Times New Roman" w:eastAsia="SimSun" w:hAnsi="Times New Roman" w:cs="Times New Roman"/>
          <w:sz w:val="24"/>
          <w:szCs w:val="24"/>
          <w:shd w:val="clear" w:color="auto" w:fill="FFFFFF"/>
          <w:lang w:eastAsia="zh-CN"/>
        </w:rPr>
        <w:t xml:space="preserve">IV – prêmio “Policial Padrão”, a ser outorgado aos policiais que se destacaram na realização de suas atividades no Município, podendo ser indicando um representante das seguintes corporações: </w:t>
      </w:r>
    </w:p>
    <w:p w14:paraId="56D8E3A5" w14:textId="77777777" w:rsidR="00F33003" w:rsidRPr="00F33003" w:rsidRDefault="00F33003" w:rsidP="00F33003">
      <w:pPr>
        <w:spacing w:after="0" w:line="240" w:lineRule="auto"/>
        <w:jc w:val="both"/>
        <w:rPr>
          <w:rFonts w:ascii="Times New Roman" w:eastAsia="SimSun" w:hAnsi="Times New Roman" w:cs="Times New Roman"/>
          <w:sz w:val="24"/>
          <w:szCs w:val="24"/>
          <w:shd w:val="clear" w:color="auto" w:fill="FFFFFF"/>
          <w:lang w:eastAsia="zh-CN"/>
        </w:rPr>
      </w:pPr>
    </w:p>
    <w:p w14:paraId="59A20B87" w14:textId="77777777" w:rsidR="00F33003" w:rsidRPr="00F33003" w:rsidRDefault="00F33003" w:rsidP="00F33003">
      <w:pPr>
        <w:spacing w:after="0" w:line="240" w:lineRule="auto"/>
        <w:jc w:val="both"/>
        <w:rPr>
          <w:rFonts w:ascii="Times New Roman" w:eastAsia="SimSun" w:hAnsi="Times New Roman" w:cs="Times New Roman"/>
          <w:sz w:val="24"/>
          <w:szCs w:val="24"/>
          <w:shd w:val="clear" w:color="auto" w:fill="FFFFFF"/>
          <w:lang w:eastAsia="zh-CN"/>
        </w:rPr>
      </w:pPr>
      <w:r w:rsidRPr="00F33003">
        <w:rPr>
          <w:rFonts w:ascii="Times New Roman" w:eastAsia="SimSun" w:hAnsi="Times New Roman" w:cs="Times New Roman"/>
          <w:sz w:val="24"/>
          <w:szCs w:val="24"/>
          <w:shd w:val="clear" w:color="auto" w:fill="FFFFFF"/>
          <w:lang w:eastAsia="zh-CN"/>
        </w:rPr>
        <w:t>a)</w:t>
      </w:r>
      <w:r w:rsidRPr="00F33003">
        <w:rPr>
          <w:rFonts w:ascii="Times New Roman" w:eastAsia="SimSun" w:hAnsi="Times New Roman" w:cs="Times New Roman"/>
          <w:sz w:val="24"/>
          <w:szCs w:val="24"/>
          <w:shd w:val="clear" w:color="auto" w:fill="FFFFFF"/>
          <w:lang w:eastAsia="zh-CN"/>
        </w:rPr>
        <w:tab/>
        <w:t xml:space="preserve">Polícia Militar, Corpo de Bombeiros, Polícia Militar Rodoviária, Polícia Civil, Delegacia de Defesa da Mulher e Policial Penal; </w:t>
      </w:r>
    </w:p>
    <w:p w14:paraId="38A12B09" w14:textId="77777777" w:rsidR="00F33003" w:rsidRPr="00F33003" w:rsidRDefault="00F33003" w:rsidP="00F33003">
      <w:pPr>
        <w:spacing w:after="0" w:line="240" w:lineRule="auto"/>
        <w:jc w:val="both"/>
        <w:rPr>
          <w:rFonts w:ascii="Times New Roman" w:eastAsia="SimSun" w:hAnsi="Times New Roman" w:cs="Times New Roman"/>
          <w:sz w:val="24"/>
          <w:szCs w:val="24"/>
          <w:shd w:val="clear" w:color="auto" w:fill="FFFFFF"/>
          <w:lang w:eastAsia="zh-CN"/>
        </w:rPr>
      </w:pPr>
    </w:p>
    <w:p w14:paraId="19FCCED0" w14:textId="77777777" w:rsidR="00F33003" w:rsidRPr="00F33003" w:rsidRDefault="00F33003" w:rsidP="00F33003">
      <w:pPr>
        <w:spacing w:after="0" w:line="240" w:lineRule="auto"/>
        <w:jc w:val="both"/>
        <w:rPr>
          <w:rFonts w:ascii="Times New Roman" w:eastAsia="SimSun" w:hAnsi="Times New Roman" w:cs="Times New Roman"/>
          <w:sz w:val="24"/>
          <w:szCs w:val="24"/>
          <w:shd w:val="clear" w:color="auto" w:fill="FFFFFF"/>
          <w:lang w:eastAsia="zh-CN"/>
        </w:rPr>
      </w:pPr>
      <w:r w:rsidRPr="00F33003">
        <w:rPr>
          <w:rFonts w:ascii="Times New Roman" w:eastAsia="SimSun" w:hAnsi="Times New Roman" w:cs="Times New Roman"/>
          <w:sz w:val="24"/>
          <w:szCs w:val="24"/>
          <w:shd w:val="clear" w:color="auto" w:fill="FFFFFF"/>
          <w:lang w:eastAsia="zh-CN"/>
        </w:rPr>
        <w:t>b) a indicação de cada corporação conterá o nome e a biografia dos homenageados, devendo ser ratificada por Ato da Mesa Diretora;</w:t>
      </w:r>
    </w:p>
    <w:p w14:paraId="1296D38A" w14:textId="77777777" w:rsidR="00F33003" w:rsidRPr="00F33003" w:rsidRDefault="00F33003" w:rsidP="00F33003">
      <w:pPr>
        <w:spacing w:after="0" w:line="240" w:lineRule="auto"/>
        <w:jc w:val="both"/>
        <w:rPr>
          <w:rFonts w:ascii="Times New Roman" w:hAnsi="Times New Roman" w:cs="Times New Roman"/>
          <w:sz w:val="24"/>
          <w:szCs w:val="24"/>
        </w:rPr>
      </w:pPr>
    </w:p>
    <w:p w14:paraId="3F3DFDAB" w14:textId="77777777" w:rsidR="00F33003" w:rsidRPr="00F33003" w:rsidRDefault="00F33003" w:rsidP="00F33003">
      <w:pPr>
        <w:spacing w:after="0" w:line="260" w:lineRule="auto"/>
        <w:jc w:val="both"/>
        <w:rPr>
          <w:rFonts w:ascii="Times New Roman" w:hAnsi="Times New Roman" w:cs="Times New Roman"/>
          <w:bCs/>
          <w:sz w:val="24"/>
          <w:szCs w:val="24"/>
        </w:rPr>
      </w:pPr>
      <w:r w:rsidRPr="00F33003">
        <w:rPr>
          <w:rFonts w:ascii="Times New Roman" w:hAnsi="Times New Roman" w:cs="Times New Roman"/>
          <w:bCs/>
          <w:sz w:val="24"/>
          <w:szCs w:val="24"/>
        </w:rPr>
        <w:t>V</w:t>
      </w:r>
      <w:r w:rsidRPr="00F33003">
        <w:rPr>
          <w:rFonts w:ascii="Times New Roman" w:hAnsi="Times New Roman" w:cs="Times New Roman"/>
          <w:b/>
          <w:sz w:val="24"/>
          <w:szCs w:val="24"/>
        </w:rPr>
        <w:t xml:space="preserve"> – </w:t>
      </w:r>
      <w:r w:rsidRPr="00F33003">
        <w:rPr>
          <w:rFonts w:ascii="Times New Roman" w:hAnsi="Times New Roman" w:cs="Times New Roman"/>
          <w:bCs/>
          <w:sz w:val="24"/>
          <w:szCs w:val="24"/>
        </w:rPr>
        <w:t xml:space="preserve">prêmio “Empreendedor Destaque”, destinado a reconhecer e valorizar os empreendedores que se destacaram por suas contribuições no desenvolvimento econômico, cultural e socioambiental de nossa comunidade, inclusive em ações afirmativas de proteção ao meio ambiente e inclusivas de pessoas com deficiência, pessoas idosas e de crianças e adolescentes, observando-se os seguintes preceitos: </w:t>
      </w:r>
    </w:p>
    <w:p w14:paraId="48396D3A" w14:textId="77777777" w:rsidR="00F33003" w:rsidRPr="00F33003" w:rsidRDefault="00F33003" w:rsidP="00F33003">
      <w:pPr>
        <w:spacing w:after="0" w:line="260" w:lineRule="auto"/>
        <w:ind w:left="2000"/>
        <w:jc w:val="both"/>
        <w:rPr>
          <w:rFonts w:ascii="Times New Roman" w:hAnsi="Times New Roman" w:cs="Times New Roman"/>
          <w:bCs/>
          <w:sz w:val="24"/>
          <w:szCs w:val="24"/>
        </w:rPr>
      </w:pPr>
    </w:p>
    <w:p w14:paraId="5E201752" w14:textId="77777777" w:rsidR="00F33003" w:rsidRPr="00F33003" w:rsidRDefault="00F33003" w:rsidP="00F33003">
      <w:pPr>
        <w:pStyle w:val="PargrafodaLista"/>
        <w:numPr>
          <w:ilvl w:val="0"/>
          <w:numId w:val="2"/>
        </w:numPr>
        <w:spacing w:after="0" w:line="260" w:lineRule="auto"/>
        <w:ind w:left="284" w:hanging="284"/>
        <w:rPr>
          <w:rFonts w:ascii="Times New Roman" w:hAnsi="Times New Roman" w:cs="Times New Roman"/>
          <w:bCs/>
          <w:szCs w:val="24"/>
        </w:rPr>
      </w:pPr>
      <w:r w:rsidRPr="00F33003">
        <w:rPr>
          <w:rFonts w:ascii="Times New Roman" w:hAnsi="Times New Roman" w:cs="Times New Roman"/>
          <w:bCs/>
          <w:szCs w:val="24"/>
        </w:rPr>
        <w:t xml:space="preserve">será outorgada no primeiro e no terceiro ano de cada Legislatura, sempre no mês de outubro; </w:t>
      </w:r>
    </w:p>
    <w:p w14:paraId="102B890C" w14:textId="77777777" w:rsidR="00F33003" w:rsidRPr="00F33003" w:rsidRDefault="00F33003" w:rsidP="00F33003">
      <w:pPr>
        <w:pStyle w:val="PargrafodaLista"/>
        <w:spacing w:after="0" w:line="260" w:lineRule="auto"/>
        <w:ind w:left="2360" w:firstLine="0"/>
        <w:rPr>
          <w:rFonts w:ascii="Times New Roman" w:hAnsi="Times New Roman" w:cs="Times New Roman"/>
          <w:bCs/>
          <w:szCs w:val="24"/>
        </w:rPr>
      </w:pPr>
    </w:p>
    <w:p w14:paraId="7135462E" w14:textId="1424151A" w:rsidR="00F33003" w:rsidRPr="00F33003" w:rsidRDefault="00F33003" w:rsidP="00F33003">
      <w:pPr>
        <w:pStyle w:val="PargrafodaLista"/>
        <w:numPr>
          <w:ilvl w:val="0"/>
          <w:numId w:val="2"/>
        </w:numPr>
        <w:spacing w:after="0" w:line="260" w:lineRule="auto"/>
        <w:ind w:left="284" w:hanging="284"/>
        <w:rPr>
          <w:rFonts w:ascii="Times New Roman" w:hAnsi="Times New Roman" w:cs="Times New Roman"/>
          <w:bCs/>
          <w:szCs w:val="24"/>
        </w:rPr>
      </w:pPr>
      <w:r w:rsidRPr="00F33003">
        <w:rPr>
          <w:rFonts w:ascii="Times New Roman" w:hAnsi="Times New Roman" w:cs="Times New Roman"/>
          <w:bCs/>
          <w:szCs w:val="24"/>
        </w:rPr>
        <w:t xml:space="preserve">será indicado um homenageado por Vereador, mediante ofício dirigido à Mesa Diretora, contendo a justificativa correspondente; </w:t>
      </w:r>
    </w:p>
    <w:p w14:paraId="23D25517" w14:textId="77777777" w:rsidR="00F33003" w:rsidRPr="00F33003" w:rsidRDefault="00F33003" w:rsidP="00F33003">
      <w:pPr>
        <w:spacing w:after="0" w:line="260" w:lineRule="auto"/>
        <w:ind w:left="284" w:hanging="284"/>
        <w:rPr>
          <w:rFonts w:ascii="Times New Roman" w:hAnsi="Times New Roman" w:cs="Times New Roman"/>
          <w:bCs/>
          <w:sz w:val="24"/>
          <w:szCs w:val="24"/>
        </w:rPr>
      </w:pPr>
    </w:p>
    <w:p w14:paraId="571708EE" w14:textId="77777777" w:rsidR="00F33003" w:rsidRPr="00F33003" w:rsidRDefault="00F33003" w:rsidP="00F33003">
      <w:pPr>
        <w:spacing w:after="0" w:line="260" w:lineRule="auto"/>
        <w:ind w:left="284" w:hanging="284"/>
        <w:jc w:val="both"/>
        <w:rPr>
          <w:rFonts w:ascii="Times New Roman" w:hAnsi="Times New Roman" w:cs="Times New Roman"/>
          <w:bCs/>
          <w:sz w:val="24"/>
          <w:szCs w:val="24"/>
        </w:rPr>
      </w:pPr>
      <w:r w:rsidRPr="00F33003">
        <w:rPr>
          <w:rFonts w:ascii="Times New Roman" w:hAnsi="Times New Roman" w:cs="Times New Roman"/>
          <w:bCs/>
          <w:sz w:val="24"/>
          <w:szCs w:val="24"/>
        </w:rPr>
        <w:t>c) após a indicação, a Mesa Diretora expedirá Ato ratificando os nomes dos homenageados;</w:t>
      </w:r>
    </w:p>
    <w:p w14:paraId="29BE676E" w14:textId="77777777" w:rsidR="00F33003" w:rsidRPr="00F33003" w:rsidRDefault="00F33003" w:rsidP="00F33003">
      <w:pPr>
        <w:spacing w:after="0" w:line="240" w:lineRule="auto"/>
        <w:ind w:left="284" w:hanging="284"/>
        <w:jc w:val="both"/>
        <w:rPr>
          <w:rFonts w:ascii="Times New Roman" w:hAnsi="Times New Roman" w:cs="Times New Roman"/>
          <w:sz w:val="24"/>
          <w:szCs w:val="24"/>
          <w:shd w:val="clear" w:color="auto" w:fill="FFFFFF"/>
        </w:rPr>
      </w:pPr>
    </w:p>
    <w:p w14:paraId="0892C00E" w14:textId="77777777" w:rsidR="00F33003" w:rsidRPr="00F33003" w:rsidRDefault="00F33003" w:rsidP="00F33003">
      <w:pPr>
        <w:spacing w:after="0" w:line="240" w:lineRule="auto"/>
        <w:jc w:val="both"/>
        <w:rPr>
          <w:rFonts w:ascii="Times New Roman" w:hAnsi="Times New Roman" w:cs="Times New Roman"/>
          <w:sz w:val="24"/>
          <w:szCs w:val="24"/>
          <w:shd w:val="clear" w:color="auto" w:fill="FFFFFF"/>
        </w:rPr>
      </w:pPr>
      <w:r w:rsidRPr="00F33003">
        <w:rPr>
          <w:rFonts w:ascii="Times New Roman" w:hAnsi="Times New Roman" w:cs="Times New Roman"/>
          <w:sz w:val="24"/>
          <w:szCs w:val="24"/>
          <w:shd w:val="clear" w:color="auto" w:fill="FFFFFF"/>
        </w:rPr>
        <w:t>VI – prêmio “Trabalhador da Saúde Destaque”, concedido aos profissionais da saúde que se destacaram na execução de suas atividades no Município, bem como no atendimento realizado aos pacientes, cuja indicação será realizada e justificada pela Entidade Sindical da categoria, limitada a oito homenageados, e pela Secretaria Municipal de Saúde, até o limite de duas indicações, as quais serão ratificadas por Ato da Mesa Diretora;</w:t>
      </w:r>
    </w:p>
    <w:p w14:paraId="749823EC"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t>VII – comenda “Zumbi dos Palmares”, outorgada no mês de novembro a uma personalidade preta ou parda que tenha contribuído para a promoção da igualdade racial, da cultura afro-brasileira ou combate ao racismo, devendo a indicação ser realizada por 1/3 (um terço) dos membros da Câmara, mediante projeto de Decreto Legislativo;</w:t>
      </w:r>
    </w:p>
    <w:p w14:paraId="218DD2EA" w14:textId="77777777" w:rsidR="00F33003" w:rsidRPr="00F33003" w:rsidRDefault="00F33003" w:rsidP="00F33003">
      <w:pPr>
        <w:spacing w:after="0" w:line="240" w:lineRule="auto"/>
        <w:jc w:val="both"/>
        <w:rPr>
          <w:rFonts w:ascii="Times New Roman" w:hAnsi="Times New Roman" w:cs="Times New Roman"/>
          <w:sz w:val="24"/>
          <w:szCs w:val="24"/>
        </w:rPr>
      </w:pPr>
      <w:r w:rsidRPr="00F33003">
        <w:rPr>
          <w:rFonts w:ascii="Times New Roman" w:hAnsi="Times New Roman" w:cs="Times New Roman"/>
          <w:sz w:val="24"/>
          <w:szCs w:val="24"/>
        </w:rPr>
        <w:t>VIII – prêmio “Mulher Destaque”, outorgado às personalidades femininas que se destacaram pelo seu trabalho em prol do desenvolvimento da cidade em diversos setores, observados os seguintes procedimentos:</w:t>
      </w:r>
    </w:p>
    <w:p w14:paraId="58E10DCF" w14:textId="77777777" w:rsidR="00F33003" w:rsidRPr="00F33003" w:rsidRDefault="00F33003" w:rsidP="00F33003">
      <w:pPr>
        <w:spacing w:after="0" w:line="240" w:lineRule="auto"/>
        <w:jc w:val="both"/>
        <w:rPr>
          <w:rFonts w:ascii="Times New Roman" w:hAnsi="Times New Roman" w:cs="Times New Roman"/>
          <w:sz w:val="24"/>
          <w:szCs w:val="24"/>
        </w:rPr>
      </w:pPr>
    </w:p>
    <w:p w14:paraId="4CDB9DE2" w14:textId="77777777" w:rsidR="00F33003" w:rsidRPr="00F33003" w:rsidRDefault="00F33003" w:rsidP="00F33003">
      <w:pPr>
        <w:spacing w:after="0" w:line="240" w:lineRule="auto"/>
        <w:jc w:val="both"/>
        <w:rPr>
          <w:rFonts w:ascii="Times New Roman" w:hAnsi="Times New Roman" w:cs="Times New Roman"/>
          <w:sz w:val="24"/>
          <w:szCs w:val="24"/>
        </w:rPr>
      </w:pPr>
      <w:r w:rsidRPr="00F33003">
        <w:rPr>
          <w:rFonts w:ascii="Times New Roman" w:hAnsi="Times New Roman" w:cs="Times New Roman"/>
          <w:sz w:val="24"/>
          <w:szCs w:val="24"/>
        </w:rPr>
        <w:t>a)  será outorgado anualmente, sempre no mês de março, quando se comemora o “Dia Internacional da Mulher”;</w:t>
      </w:r>
    </w:p>
    <w:p w14:paraId="2044BF38" w14:textId="77777777" w:rsidR="00F33003" w:rsidRPr="00F33003" w:rsidRDefault="00F33003" w:rsidP="00F33003">
      <w:pPr>
        <w:spacing w:after="0" w:line="240" w:lineRule="auto"/>
        <w:jc w:val="both"/>
        <w:rPr>
          <w:rFonts w:ascii="Times New Roman" w:hAnsi="Times New Roman" w:cs="Times New Roman"/>
          <w:sz w:val="24"/>
          <w:szCs w:val="24"/>
        </w:rPr>
      </w:pPr>
    </w:p>
    <w:p w14:paraId="08689233" w14:textId="77777777" w:rsidR="00F33003" w:rsidRPr="00F33003" w:rsidRDefault="00F33003" w:rsidP="00F33003">
      <w:pPr>
        <w:spacing w:after="0" w:line="240" w:lineRule="auto"/>
        <w:jc w:val="both"/>
        <w:rPr>
          <w:rFonts w:ascii="Times New Roman" w:hAnsi="Times New Roman" w:cs="Times New Roman"/>
          <w:sz w:val="24"/>
          <w:szCs w:val="24"/>
        </w:rPr>
      </w:pPr>
      <w:r w:rsidRPr="00F33003">
        <w:rPr>
          <w:rFonts w:ascii="Times New Roman" w:hAnsi="Times New Roman" w:cs="Times New Roman"/>
          <w:sz w:val="24"/>
          <w:szCs w:val="24"/>
        </w:rPr>
        <w:t>b) cada Vereador poderá indicar uma homenageada, mediante ofício dirigido à Mesa Diretora, contendo a justificativa correspondente;</w:t>
      </w:r>
    </w:p>
    <w:p w14:paraId="350913A5" w14:textId="77777777" w:rsidR="00F33003" w:rsidRPr="00F33003" w:rsidRDefault="00F33003" w:rsidP="00F33003">
      <w:pPr>
        <w:pStyle w:val="Corpodetexto"/>
        <w:spacing w:after="0"/>
        <w:jc w:val="both"/>
        <w:rPr>
          <w:rFonts w:ascii="Times New Roman" w:hAnsi="Times New Roman" w:cs="Times New Roman"/>
          <w:sz w:val="24"/>
          <w:szCs w:val="24"/>
        </w:rPr>
      </w:pPr>
      <w:r w:rsidRPr="00F33003">
        <w:rPr>
          <w:rFonts w:ascii="Times New Roman" w:hAnsi="Times New Roman" w:cs="Times New Roman"/>
          <w:sz w:val="24"/>
          <w:szCs w:val="24"/>
        </w:rPr>
        <w:t>c) após a indicação, a Mesa Diretora expedirá Ato ratificando os nomes das homenageadas;</w:t>
      </w:r>
    </w:p>
    <w:p w14:paraId="0E518D46" w14:textId="77777777" w:rsidR="00F33003" w:rsidRP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bCs/>
          <w:sz w:val="24"/>
          <w:szCs w:val="24"/>
        </w:rPr>
        <w:t>Art. 4</w:t>
      </w:r>
      <w:r w:rsidRPr="00F33003">
        <w:rPr>
          <w:rFonts w:ascii="Times New Roman" w:hAnsi="Times New Roman" w:cs="Times New Roman"/>
          <w:b/>
          <w:bCs/>
          <w:sz w:val="24"/>
          <w:szCs w:val="24"/>
          <w:shd w:val="clear" w:color="auto" w:fill="FFFFFF"/>
        </w:rPr>
        <w:t>º</w:t>
      </w:r>
      <w:r w:rsidRPr="00F33003">
        <w:rPr>
          <w:rFonts w:ascii="Times New Roman" w:hAnsi="Times New Roman" w:cs="Times New Roman"/>
          <w:b/>
          <w:bCs/>
          <w:sz w:val="24"/>
          <w:szCs w:val="24"/>
        </w:rPr>
        <w:t xml:space="preserve"> </w:t>
      </w:r>
      <w:r w:rsidRPr="00F33003">
        <w:rPr>
          <w:rFonts w:ascii="Times New Roman" w:hAnsi="Times New Roman" w:cs="Times New Roman"/>
          <w:sz w:val="24"/>
          <w:szCs w:val="24"/>
        </w:rPr>
        <w:t xml:space="preserve">Poderão ser realizadas solenidades para a entrega de honrarias e homenagens, desde que solicitadas com antecedência mínima de 30 (trinta) dias, </w:t>
      </w:r>
      <w:r w:rsidRPr="00F33003">
        <w:rPr>
          <w:rFonts w:ascii="Times New Roman" w:hAnsi="Times New Roman" w:cs="Times New Roman"/>
          <w:sz w:val="24"/>
          <w:szCs w:val="24"/>
          <w:shd w:val="clear" w:color="auto" w:fill="FFFFFF"/>
        </w:rPr>
        <w:t>obedecida a disponibilidade do Plenário e os preceitos do Regimento Interno.</w:t>
      </w:r>
    </w:p>
    <w:p w14:paraId="69A56C3A" w14:textId="77777777" w:rsidR="00F33003" w:rsidRPr="00F33003" w:rsidRDefault="00F33003" w:rsidP="00F33003">
      <w:pPr>
        <w:spacing w:after="0" w:line="240" w:lineRule="auto"/>
        <w:ind w:firstLine="2835"/>
        <w:jc w:val="both"/>
        <w:rPr>
          <w:rFonts w:ascii="Times New Roman" w:hAnsi="Times New Roman" w:cs="Times New Roman"/>
          <w:b/>
          <w:bCs/>
          <w:sz w:val="24"/>
          <w:szCs w:val="24"/>
        </w:rPr>
      </w:pPr>
    </w:p>
    <w:p w14:paraId="0A35D6F3" w14:textId="77777777" w:rsidR="00F33003" w:rsidRPr="00F33003" w:rsidRDefault="00F33003" w:rsidP="00F33003">
      <w:pPr>
        <w:spacing w:after="0" w:line="240" w:lineRule="auto"/>
        <w:ind w:firstLine="2835"/>
        <w:jc w:val="both"/>
        <w:rPr>
          <w:rFonts w:ascii="Times New Roman" w:hAnsi="Times New Roman" w:cs="Times New Roman"/>
          <w:sz w:val="24"/>
          <w:szCs w:val="24"/>
          <w:shd w:val="clear" w:color="auto" w:fill="FFFFFF"/>
        </w:rPr>
      </w:pPr>
      <w:r w:rsidRPr="00F33003">
        <w:rPr>
          <w:rFonts w:ascii="Times New Roman" w:hAnsi="Times New Roman" w:cs="Times New Roman"/>
          <w:b/>
          <w:bCs/>
          <w:sz w:val="24"/>
          <w:szCs w:val="24"/>
        </w:rPr>
        <w:t>Art. 5</w:t>
      </w:r>
      <w:r w:rsidRPr="00F33003">
        <w:rPr>
          <w:rFonts w:ascii="Times New Roman" w:hAnsi="Times New Roman" w:cs="Times New Roman"/>
          <w:b/>
          <w:bCs/>
          <w:sz w:val="24"/>
          <w:szCs w:val="24"/>
          <w:shd w:val="clear" w:color="auto" w:fill="FFFFFF"/>
        </w:rPr>
        <w:t>º</w:t>
      </w:r>
      <w:r w:rsidRPr="00F33003">
        <w:rPr>
          <w:rFonts w:ascii="Times New Roman" w:hAnsi="Times New Roman" w:cs="Times New Roman"/>
          <w:b/>
          <w:bCs/>
          <w:sz w:val="24"/>
          <w:szCs w:val="24"/>
        </w:rPr>
        <w:t xml:space="preserve"> </w:t>
      </w:r>
      <w:r w:rsidRPr="00F33003">
        <w:rPr>
          <w:rFonts w:ascii="Times New Roman" w:hAnsi="Times New Roman" w:cs="Times New Roman"/>
          <w:sz w:val="24"/>
          <w:szCs w:val="24"/>
          <w:shd w:val="clear" w:color="auto" w:fill="FFFFFF"/>
        </w:rPr>
        <w:t>Os certificados, diplomas ou placas deverão conter, pelo menos, o brasão do Município, a indicação da Câmara Municipal de Garça, o nome do autor da propositura, se for o caso, bem como número da norma que originou a sua concessão.</w:t>
      </w:r>
    </w:p>
    <w:p w14:paraId="319B436B" w14:textId="77777777" w:rsidR="00F33003" w:rsidRP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bCs/>
          <w:sz w:val="24"/>
          <w:szCs w:val="24"/>
        </w:rPr>
        <w:t>Art. 6</w:t>
      </w:r>
      <w:r w:rsidRPr="00F33003">
        <w:rPr>
          <w:rFonts w:ascii="Times New Roman" w:hAnsi="Times New Roman" w:cs="Times New Roman"/>
          <w:b/>
          <w:bCs/>
          <w:sz w:val="24"/>
          <w:szCs w:val="24"/>
          <w:shd w:val="clear" w:color="auto" w:fill="FFFFFF"/>
        </w:rPr>
        <w:t>º</w:t>
      </w:r>
      <w:r w:rsidRPr="00F33003">
        <w:rPr>
          <w:rFonts w:ascii="Times New Roman" w:hAnsi="Times New Roman" w:cs="Times New Roman"/>
          <w:b/>
          <w:bCs/>
          <w:sz w:val="24"/>
          <w:szCs w:val="24"/>
        </w:rPr>
        <w:t xml:space="preserve"> </w:t>
      </w:r>
      <w:r w:rsidRPr="00F33003">
        <w:rPr>
          <w:rFonts w:ascii="Times New Roman" w:hAnsi="Times New Roman" w:cs="Times New Roman"/>
          <w:sz w:val="24"/>
          <w:szCs w:val="24"/>
        </w:rPr>
        <w:t>Fica vedado o protocolo de proposições e a outorga de títulos e homenagens durante os anos em que se realizarem eleições municipais.</w:t>
      </w:r>
    </w:p>
    <w:p w14:paraId="2C76318B" w14:textId="77777777" w:rsidR="00F33003" w:rsidRPr="00F33003" w:rsidRDefault="00F33003" w:rsidP="00F33003">
      <w:pPr>
        <w:spacing w:after="0" w:line="240" w:lineRule="auto"/>
        <w:ind w:firstLine="2835"/>
        <w:jc w:val="both"/>
        <w:rPr>
          <w:rFonts w:ascii="Times New Roman" w:hAnsi="Times New Roman" w:cs="Times New Roman"/>
          <w:sz w:val="24"/>
          <w:szCs w:val="24"/>
        </w:rPr>
      </w:pPr>
    </w:p>
    <w:p w14:paraId="4D577AE3" w14:textId="77777777" w:rsidR="00F33003" w:rsidRP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bCs/>
          <w:sz w:val="24"/>
          <w:szCs w:val="24"/>
        </w:rPr>
        <w:t>Art. 7</w:t>
      </w:r>
      <w:r w:rsidRPr="00F33003">
        <w:rPr>
          <w:rFonts w:ascii="Times New Roman" w:hAnsi="Times New Roman" w:cs="Times New Roman"/>
          <w:b/>
          <w:bCs/>
          <w:sz w:val="24"/>
          <w:szCs w:val="24"/>
          <w:shd w:val="clear" w:color="auto" w:fill="FFFFFF"/>
        </w:rPr>
        <w:t>º</w:t>
      </w:r>
      <w:r w:rsidRPr="00F33003">
        <w:rPr>
          <w:rFonts w:ascii="Times New Roman" w:hAnsi="Times New Roman" w:cs="Times New Roman"/>
          <w:b/>
          <w:bCs/>
          <w:sz w:val="24"/>
          <w:szCs w:val="24"/>
        </w:rPr>
        <w:t xml:space="preserve"> </w:t>
      </w:r>
      <w:r w:rsidRPr="00F33003">
        <w:rPr>
          <w:rFonts w:ascii="Times New Roman" w:hAnsi="Times New Roman" w:cs="Times New Roman"/>
          <w:sz w:val="24"/>
          <w:szCs w:val="24"/>
        </w:rPr>
        <w:t>Fica autorizada a criação de até quatro títulos ou homenagens por legislatura.</w:t>
      </w:r>
    </w:p>
    <w:p w14:paraId="301224B1" w14:textId="77777777" w:rsidR="00F33003" w:rsidRPr="00F33003" w:rsidRDefault="00F33003" w:rsidP="00F33003">
      <w:pPr>
        <w:spacing w:after="0" w:line="240" w:lineRule="auto"/>
        <w:ind w:firstLine="2835"/>
        <w:jc w:val="both"/>
        <w:rPr>
          <w:rFonts w:ascii="Times New Roman" w:hAnsi="Times New Roman" w:cs="Times New Roman"/>
          <w:sz w:val="24"/>
          <w:szCs w:val="24"/>
        </w:rPr>
      </w:pPr>
    </w:p>
    <w:p w14:paraId="4316660E" w14:textId="77777777" w:rsidR="00F33003" w:rsidRP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bCs/>
          <w:sz w:val="24"/>
          <w:szCs w:val="24"/>
        </w:rPr>
        <w:lastRenderedPageBreak/>
        <w:t>Art. 8</w:t>
      </w:r>
      <w:r w:rsidRPr="00F33003">
        <w:rPr>
          <w:rFonts w:ascii="Times New Roman" w:hAnsi="Times New Roman" w:cs="Times New Roman"/>
          <w:b/>
          <w:bCs/>
          <w:sz w:val="24"/>
          <w:szCs w:val="24"/>
          <w:shd w:val="clear" w:color="auto" w:fill="FFFFFF"/>
        </w:rPr>
        <w:t>º</w:t>
      </w:r>
      <w:r w:rsidRPr="00F33003">
        <w:rPr>
          <w:rFonts w:ascii="Times New Roman" w:hAnsi="Times New Roman" w:cs="Times New Roman"/>
          <w:b/>
          <w:bCs/>
          <w:sz w:val="24"/>
          <w:szCs w:val="24"/>
        </w:rPr>
        <w:t xml:space="preserve"> </w:t>
      </w:r>
      <w:r w:rsidRPr="00F33003">
        <w:rPr>
          <w:rFonts w:ascii="Times New Roman" w:hAnsi="Times New Roman" w:cs="Times New Roman"/>
          <w:sz w:val="24"/>
          <w:szCs w:val="24"/>
        </w:rPr>
        <w:t>A Mesa Diretora regulamentará, no que couber, o disposto neste Decreto Legislativo.</w:t>
      </w:r>
    </w:p>
    <w:p w14:paraId="4D55F310" w14:textId="77777777" w:rsidR="00F33003" w:rsidRPr="00F33003" w:rsidRDefault="00F33003" w:rsidP="00F33003">
      <w:pPr>
        <w:spacing w:after="0" w:line="240" w:lineRule="auto"/>
        <w:ind w:firstLine="2835"/>
        <w:jc w:val="both"/>
        <w:rPr>
          <w:rFonts w:ascii="Times New Roman" w:hAnsi="Times New Roman" w:cs="Times New Roman"/>
          <w:b/>
          <w:bCs/>
          <w:sz w:val="24"/>
          <w:szCs w:val="24"/>
        </w:rPr>
      </w:pPr>
    </w:p>
    <w:p w14:paraId="755A8DB1" w14:textId="77777777" w:rsidR="00F33003" w:rsidRP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bCs/>
          <w:sz w:val="24"/>
          <w:szCs w:val="24"/>
        </w:rPr>
        <w:t>Art. 9º</w:t>
      </w:r>
      <w:r w:rsidRPr="00F33003">
        <w:rPr>
          <w:rFonts w:ascii="Times New Roman" w:hAnsi="Times New Roman" w:cs="Times New Roman"/>
          <w:sz w:val="24"/>
          <w:szCs w:val="24"/>
        </w:rPr>
        <w:t> As despesas decorrentes deste Decreto Legislativo correrão à conta de dotações orçamentárias consignadas no orçamento da Câmara Municipal, suplementadas se necessário.</w:t>
      </w:r>
    </w:p>
    <w:p w14:paraId="2DFABA2F" w14:textId="77777777" w:rsidR="00F33003" w:rsidRPr="00F33003" w:rsidRDefault="00F33003" w:rsidP="00F33003">
      <w:pPr>
        <w:spacing w:after="0" w:line="240" w:lineRule="auto"/>
        <w:ind w:firstLine="2835"/>
        <w:jc w:val="both"/>
        <w:rPr>
          <w:rFonts w:ascii="Times New Roman" w:hAnsi="Times New Roman" w:cs="Times New Roman"/>
          <w:sz w:val="24"/>
          <w:szCs w:val="24"/>
        </w:rPr>
      </w:pPr>
    </w:p>
    <w:p w14:paraId="6CDEBD72" w14:textId="77777777" w:rsidR="00F33003" w:rsidRDefault="00F33003"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b/>
          <w:bCs/>
          <w:sz w:val="24"/>
          <w:szCs w:val="24"/>
        </w:rPr>
        <w:t>Art. 10.</w:t>
      </w:r>
      <w:r w:rsidRPr="00F33003">
        <w:rPr>
          <w:rFonts w:ascii="Times New Roman" w:hAnsi="Times New Roman" w:cs="Times New Roman"/>
          <w:sz w:val="24"/>
          <w:szCs w:val="24"/>
        </w:rPr>
        <w:t xml:space="preserve"> Este Decreto Legislativo entrará em vigor na data de sua publicação.</w:t>
      </w:r>
    </w:p>
    <w:p w14:paraId="5942C03F" w14:textId="77777777" w:rsidR="00F33003" w:rsidRDefault="00F33003" w:rsidP="00F33003">
      <w:pPr>
        <w:spacing w:after="0" w:line="240" w:lineRule="auto"/>
        <w:ind w:firstLine="2835"/>
        <w:jc w:val="both"/>
        <w:rPr>
          <w:rFonts w:ascii="Times New Roman" w:hAnsi="Times New Roman" w:cs="Times New Roman"/>
          <w:sz w:val="24"/>
          <w:szCs w:val="24"/>
        </w:rPr>
      </w:pPr>
    </w:p>
    <w:p w14:paraId="6303BE16" w14:textId="77777777" w:rsidR="00F33003" w:rsidRDefault="00F33003" w:rsidP="00F33003">
      <w:pPr>
        <w:spacing w:after="0" w:line="240" w:lineRule="auto"/>
        <w:ind w:firstLine="2835"/>
        <w:jc w:val="both"/>
        <w:rPr>
          <w:rFonts w:ascii="Times New Roman" w:eastAsia="SimSun" w:hAnsi="Times New Roman" w:cs="Times New Roman"/>
          <w:sz w:val="24"/>
          <w:szCs w:val="24"/>
          <w:lang w:eastAsia="pt-BR"/>
        </w:rPr>
      </w:pPr>
      <w:r w:rsidRPr="00F33003">
        <w:rPr>
          <w:rFonts w:ascii="Times New Roman" w:hAnsi="Times New Roman" w:cs="Times New Roman"/>
          <w:b/>
          <w:bCs/>
          <w:sz w:val="24"/>
          <w:szCs w:val="24"/>
        </w:rPr>
        <w:t>Art. 11.</w:t>
      </w:r>
      <w:r w:rsidRPr="00F33003">
        <w:rPr>
          <w:rFonts w:ascii="Times New Roman" w:hAnsi="Times New Roman" w:cs="Times New Roman"/>
          <w:sz w:val="24"/>
          <w:szCs w:val="24"/>
        </w:rPr>
        <w:t xml:space="preserve"> Ficam revogadas as disposições em contrário, especialmente o disposto no Decreto Legislativo nº 01, de 15 de fevereiro de 2018</w:t>
      </w:r>
      <w:r w:rsidRPr="00F33003">
        <w:rPr>
          <w:rFonts w:ascii="Times New Roman" w:eastAsia="SimSun" w:hAnsi="Times New Roman" w:cs="Times New Roman"/>
          <w:sz w:val="24"/>
          <w:szCs w:val="24"/>
          <w:lang w:eastAsia="pt-BR"/>
        </w:rPr>
        <w:t>.</w:t>
      </w:r>
    </w:p>
    <w:p w14:paraId="1D926471" w14:textId="77777777" w:rsidR="00F33003" w:rsidRDefault="00F33003" w:rsidP="00F33003">
      <w:pPr>
        <w:spacing w:after="0" w:line="240" w:lineRule="auto"/>
        <w:ind w:firstLine="2835"/>
        <w:jc w:val="both"/>
        <w:rPr>
          <w:rFonts w:ascii="Times New Roman" w:eastAsia="SimSun" w:hAnsi="Times New Roman" w:cs="Times New Roman"/>
          <w:sz w:val="24"/>
          <w:szCs w:val="24"/>
          <w:lang w:eastAsia="pt-BR"/>
        </w:rPr>
      </w:pPr>
    </w:p>
    <w:p w14:paraId="3DF2126D" w14:textId="0959A818" w:rsidR="009B0B69" w:rsidRPr="00F33003" w:rsidRDefault="00A615F4" w:rsidP="00F33003">
      <w:pPr>
        <w:spacing w:after="0" w:line="240" w:lineRule="auto"/>
        <w:ind w:firstLine="2835"/>
        <w:jc w:val="both"/>
        <w:rPr>
          <w:rFonts w:ascii="Times New Roman" w:hAnsi="Times New Roman" w:cs="Times New Roman"/>
          <w:sz w:val="24"/>
          <w:szCs w:val="24"/>
        </w:rPr>
      </w:pPr>
      <w:r w:rsidRPr="00F33003">
        <w:rPr>
          <w:rFonts w:ascii="Times New Roman" w:hAnsi="Times New Roman" w:cs="Times New Roman"/>
          <w:color w:val="000000"/>
          <w:sz w:val="24"/>
          <w:szCs w:val="24"/>
        </w:rPr>
        <w:t xml:space="preserve">S. Sessões, </w:t>
      </w:r>
      <w:r w:rsidR="00DC4C9B">
        <w:rPr>
          <w:rFonts w:ascii="Times New Roman" w:hAnsi="Times New Roman" w:cs="Times New Roman"/>
          <w:color w:val="000000"/>
          <w:sz w:val="24"/>
          <w:szCs w:val="24"/>
        </w:rPr>
        <w:t>25</w:t>
      </w:r>
      <w:r w:rsidRPr="00F33003">
        <w:rPr>
          <w:rFonts w:ascii="Times New Roman" w:hAnsi="Times New Roman" w:cs="Times New Roman"/>
          <w:color w:val="000000"/>
          <w:sz w:val="24"/>
          <w:szCs w:val="24"/>
        </w:rPr>
        <w:t xml:space="preserve"> </w:t>
      </w:r>
      <w:r w:rsidR="00484E93" w:rsidRPr="00F33003">
        <w:rPr>
          <w:rFonts w:ascii="Times New Roman" w:hAnsi="Times New Roman" w:cs="Times New Roman"/>
          <w:color w:val="000000"/>
          <w:sz w:val="24"/>
          <w:szCs w:val="24"/>
        </w:rPr>
        <w:t>setembro</w:t>
      </w:r>
      <w:r w:rsidRPr="00F33003">
        <w:rPr>
          <w:rFonts w:ascii="Times New Roman" w:hAnsi="Times New Roman" w:cs="Times New Roman"/>
          <w:color w:val="000000"/>
          <w:sz w:val="24"/>
          <w:szCs w:val="24"/>
        </w:rPr>
        <w:t xml:space="preserve"> de 2025</w:t>
      </w:r>
    </w:p>
    <w:p w14:paraId="4E0F801E" w14:textId="77777777" w:rsidR="00F956E8" w:rsidRPr="00F33003" w:rsidRDefault="00F956E8" w:rsidP="00B4305B">
      <w:pPr>
        <w:pStyle w:val="NormalWeb"/>
        <w:spacing w:after="0" w:afterAutospacing="0"/>
        <w:jc w:val="center"/>
      </w:pPr>
    </w:p>
    <w:p w14:paraId="138FDDE7" w14:textId="15DBA97D" w:rsidR="009B0B69" w:rsidRPr="00F956E8" w:rsidRDefault="00A615F4">
      <w:pPr>
        <w:pStyle w:val="western"/>
        <w:jc w:val="center"/>
        <w:rPr>
          <w:b/>
          <w:bCs/>
          <w:color w:val="000000"/>
          <w:lang w:val="pt-BR"/>
        </w:rPr>
      </w:pPr>
      <w:r w:rsidRPr="00F956E8">
        <w:rPr>
          <w:b/>
          <w:bCs/>
          <w:color w:val="000000"/>
          <w:lang w:val="pt-BR"/>
        </w:rPr>
        <w:t>Raquel Sartori</w:t>
      </w:r>
    </w:p>
    <w:p w14:paraId="1140AD0E" w14:textId="77777777" w:rsidR="009B0B69" w:rsidRPr="00F956E8" w:rsidRDefault="00A615F4">
      <w:pPr>
        <w:pStyle w:val="western"/>
        <w:jc w:val="center"/>
        <w:rPr>
          <w:color w:val="000000"/>
        </w:rPr>
      </w:pPr>
      <w:r w:rsidRPr="00F956E8">
        <w:rPr>
          <w:b/>
          <w:bCs/>
          <w:color w:val="000000"/>
          <w:lang w:val="pt-BR"/>
        </w:rPr>
        <w:t>Presidente</w:t>
      </w:r>
    </w:p>
    <w:p w14:paraId="793BA628" w14:textId="77777777" w:rsidR="009B0B69" w:rsidRPr="00F956E8" w:rsidRDefault="009B0B69">
      <w:pPr>
        <w:pStyle w:val="western"/>
        <w:jc w:val="center"/>
        <w:rPr>
          <w:color w:val="000000"/>
        </w:rPr>
      </w:pPr>
    </w:p>
    <w:p w14:paraId="006255F4" w14:textId="77777777" w:rsidR="009B0B69" w:rsidRPr="00F956E8" w:rsidRDefault="009B0B69">
      <w:pPr>
        <w:pStyle w:val="western"/>
        <w:jc w:val="center"/>
        <w:rPr>
          <w:color w:val="000000"/>
        </w:rPr>
      </w:pPr>
    </w:p>
    <w:p w14:paraId="57882A36" w14:textId="77777777" w:rsidR="009B0B69" w:rsidRPr="00F956E8" w:rsidRDefault="00A615F4">
      <w:pPr>
        <w:pStyle w:val="western"/>
        <w:jc w:val="center"/>
        <w:rPr>
          <w:b/>
          <w:bCs/>
          <w:color w:val="000000"/>
          <w:lang w:val="pt-BR"/>
        </w:rPr>
      </w:pPr>
      <w:r w:rsidRPr="00F956E8">
        <w:rPr>
          <w:b/>
          <w:bCs/>
          <w:color w:val="000000"/>
          <w:lang w:val="pt-BR"/>
        </w:rPr>
        <w:t>Paulo André Faneco</w:t>
      </w:r>
    </w:p>
    <w:p w14:paraId="1DC838C8" w14:textId="77777777" w:rsidR="009B0B69" w:rsidRPr="00F956E8" w:rsidRDefault="00A615F4">
      <w:pPr>
        <w:pStyle w:val="western"/>
        <w:jc w:val="center"/>
        <w:rPr>
          <w:color w:val="000000"/>
        </w:rPr>
      </w:pPr>
      <w:r w:rsidRPr="00F956E8">
        <w:rPr>
          <w:b/>
          <w:bCs/>
          <w:color w:val="000000"/>
          <w:lang w:val="pt-BR"/>
        </w:rPr>
        <w:t>1º Secretário</w:t>
      </w:r>
    </w:p>
    <w:p w14:paraId="25370662" w14:textId="77777777" w:rsidR="009B0B69" w:rsidRPr="00F956E8" w:rsidRDefault="009B0B69">
      <w:pPr>
        <w:pStyle w:val="western"/>
        <w:jc w:val="center"/>
        <w:rPr>
          <w:color w:val="000000"/>
        </w:rPr>
      </w:pPr>
    </w:p>
    <w:p w14:paraId="4AFC9A25" w14:textId="77777777" w:rsidR="009B0B69" w:rsidRPr="00F956E8" w:rsidRDefault="00A615F4">
      <w:pPr>
        <w:pStyle w:val="western"/>
        <w:jc w:val="center"/>
        <w:rPr>
          <w:color w:val="000000"/>
        </w:rPr>
      </w:pPr>
      <w:r w:rsidRPr="00F956E8">
        <w:rPr>
          <w:color w:val="000000"/>
          <w:lang w:val="pt-BR"/>
        </w:rPr>
        <w:t>Registrado e Publicado na Secretaria Legislativa da Câmara Municipal de Garça, na data supra.</w:t>
      </w:r>
    </w:p>
    <w:p w14:paraId="57B24E4A" w14:textId="77777777" w:rsidR="009B0B69" w:rsidRPr="00F956E8" w:rsidRDefault="009B0B69">
      <w:pPr>
        <w:pStyle w:val="western"/>
        <w:jc w:val="both"/>
        <w:rPr>
          <w:color w:val="000000"/>
        </w:rPr>
      </w:pPr>
    </w:p>
    <w:p w14:paraId="6E724658" w14:textId="77777777" w:rsidR="009B0B69" w:rsidRPr="00F956E8" w:rsidRDefault="009B0B69">
      <w:pPr>
        <w:pStyle w:val="western"/>
        <w:jc w:val="both"/>
        <w:rPr>
          <w:color w:val="000000"/>
        </w:rPr>
      </w:pPr>
    </w:p>
    <w:p w14:paraId="31019987" w14:textId="77777777" w:rsidR="009B0B69" w:rsidRPr="00F956E8" w:rsidRDefault="00A615F4">
      <w:pPr>
        <w:pStyle w:val="western"/>
        <w:jc w:val="center"/>
        <w:rPr>
          <w:color w:val="000000"/>
        </w:rPr>
      </w:pPr>
      <w:r w:rsidRPr="00F956E8">
        <w:rPr>
          <w:b/>
          <w:bCs/>
          <w:color w:val="000000"/>
          <w:lang w:val="pt-BR"/>
        </w:rPr>
        <w:t>Antonio Marcos Pereira</w:t>
      </w:r>
    </w:p>
    <w:p w14:paraId="1ED6AFC8" w14:textId="0D528FD2" w:rsidR="009B0B69" w:rsidRPr="00F956E8" w:rsidRDefault="00A615F4" w:rsidP="00B4305B">
      <w:pPr>
        <w:pStyle w:val="Ttulo1"/>
        <w:spacing w:before="0" w:beforeAutospacing="0" w:after="0" w:afterAutospacing="0"/>
        <w:jc w:val="center"/>
        <w:rPr>
          <w:sz w:val="24"/>
          <w:szCs w:val="24"/>
        </w:rPr>
      </w:pPr>
      <w:bookmarkStart w:id="1" w:name="artigo_15"/>
      <w:bookmarkStart w:id="2" w:name="artigo_13"/>
      <w:bookmarkStart w:id="3" w:name="artigo_1"/>
      <w:bookmarkStart w:id="4" w:name="artigo_12"/>
      <w:bookmarkStart w:id="5" w:name="artigo_110"/>
      <w:bookmarkStart w:id="6" w:name="artigo_17"/>
      <w:bookmarkStart w:id="7" w:name="artigo_18"/>
      <w:bookmarkStart w:id="8" w:name="artigo_19"/>
      <w:bookmarkStart w:id="9" w:name="artigo_14"/>
      <w:bookmarkStart w:id="10" w:name="artigo_11"/>
      <w:bookmarkStart w:id="11" w:name="artigo_16"/>
      <w:bookmarkEnd w:id="1"/>
      <w:bookmarkEnd w:id="2"/>
      <w:bookmarkEnd w:id="3"/>
      <w:bookmarkEnd w:id="4"/>
      <w:bookmarkEnd w:id="5"/>
      <w:bookmarkEnd w:id="6"/>
      <w:bookmarkEnd w:id="7"/>
      <w:bookmarkEnd w:id="8"/>
      <w:bookmarkEnd w:id="9"/>
      <w:bookmarkEnd w:id="10"/>
      <w:bookmarkEnd w:id="11"/>
      <w:r w:rsidRPr="00F956E8">
        <w:rPr>
          <w:color w:val="000000"/>
          <w:sz w:val="24"/>
          <w:szCs w:val="24"/>
        </w:rPr>
        <w:t>Secretário Legislativo</w:t>
      </w:r>
      <w:r w:rsidRPr="00F956E8">
        <w:rPr>
          <w:noProof/>
          <w:sz w:val="24"/>
          <w:szCs w:val="24"/>
        </w:rPr>
        <w:drawing>
          <wp:anchor distT="0" distB="0" distL="114300" distR="114300" simplePos="0" relativeHeight="251659264" behindDoc="1" locked="0" layoutInCell="1" allowOverlap="1" wp14:anchorId="7BBAF3DF" wp14:editId="746776A2">
            <wp:simplePos x="0" y="0"/>
            <wp:positionH relativeFrom="column">
              <wp:posOffset>1403350</wp:posOffset>
            </wp:positionH>
            <wp:positionV relativeFrom="paragraph">
              <wp:posOffset>9108440</wp:posOffset>
            </wp:positionV>
            <wp:extent cx="266065" cy="403860"/>
            <wp:effectExtent l="0" t="0" r="635" b="1524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pic:cNvPicPr>
                      <a:picLocks noChangeAspect="1"/>
                    </pic:cNvPicPr>
                  </pic:nvPicPr>
                  <pic:blipFill>
                    <a:blip r:embed="rId8"/>
                    <a:srcRect l="33337" t="-52" r="31711" b="-52"/>
                    <a:stretch>
                      <a:fillRect/>
                    </a:stretch>
                  </pic:blipFill>
                  <pic:spPr>
                    <a:xfrm>
                      <a:off x="0" y="0"/>
                      <a:ext cx="266065" cy="403860"/>
                    </a:xfrm>
                    <a:prstGeom prst="rect">
                      <a:avLst/>
                    </a:prstGeom>
                    <a:solidFill>
                      <a:srgbClr val="FFFFFF"/>
                    </a:solidFill>
                    <a:ln>
                      <a:noFill/>
                    </a:ln>
                  </pic:spPr>
                </pic:pic>
              </a:graphicData>
            </a:graphic>
          </wp:anchor>
        </w:drawing>
      </w:r>
      <w:r w:rsidRPr="00F956E8">
        <w:rPr>
          <w:noProof/>
          <w:sz w:val="24"/>
          <w:szCs w:val="24"/>
        </w:rPr>
        <mc:AlternateContent>
          <mc:Choice Requires="wps">
            <w:drawing>
              <wp:anchor distT="0" distB="0" distL="114300" distR="114300" simplePos="0" relativeHeight="251660288" behindDoc="0" locked="0" layoutInCell="1" allowOverlap="1" wp14:anchorId="536063A1" wp14:editId="33DAF05B">
                <wp:simplePos x="0" y="0"/>
                <wp:positionH relativeFrom="column">
                  <wp:posOffset>1701165</wp:posOffset>
                </wp:positionH>
                <wp:positionV relativeFrom="paragraph">
                  <wp:posOffset>9162415</wp:posOffset>
                </wp:positionV>
                <wp:extent cx="5152390" cy="349250"/>
                <wp:effectExtent l="4445" t="4445" r="5715" b="8255"/>
                <wp:wrapNone/>
                <wp:docPr id="4" name="Caixa de Texto 4"/>
                <wp:cNvGraphicFramePr/>
                <a:graphic xmlns:a="http://schemas.openxmlformats.org/drawingml/2006/main">
                  <a:graphicData uri="http://schemas.microsoft.com/office/word/2010/wordprocessingShape">
                    <wps:wsp>
                      <wps:cNvSpPr txBox="1"/>
                      <wps:spPr>
                        <a:xfrm>
                          <a:off x="0" y="0"/>
                          <a:ext cx="5152390" cy="3492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428120" w14:textId="77777777" w:rsidR="009B0B69" w:rsidRDefault="00A615F4">
                            <w:r>
                              <w:rPr>
                                <w:rFonts w:eastAsia="SimSun" w:cs="Times New Roman"/>
                                <w:i/>
                                <w:iCs/>
                                <w:sz w:val="16"/>
                                <w:szCs w:val="16"/>
                              </w:rPr>
                              <w:t xml:space="preserve">Documento assinado eletronicamente pelo(s) autor(es), nos termos da </w:t>
                            </w:r>
                            <w:r>
                              <w:rPr>
                                <w:rStyle w:val="nfase"/>
                                <w:rFonts w:eastAsia="SimSun" w:cs="Times New Roman"/>
                                <w:sz w:val="16"/>
                                <w:szCs w:val="16"/>
                                <w:shd w:val="clear" w:color="auto" w:fill="FFFFFF"/>
                              </w:rPr>
                              <w:t>Medida Provisória</w:t>
                            </w:r>
                            <w:r>
                              <w:rPr>
                                <w:rFonts w:eastAsia="SimSun" w:cs="Times New Roman"/>
                                <w:i/>
                                <w:iCs/>
                                <w:sz w:val="16"/>
                                <w:szCs w:val="16"/>
                                <w:shd w:val="clear" w:color="auto" w:fill="FFFFFF"/>
                              </w:rPr>
                              <w:t> nº </w:t>
                            </w:r>
                            <w:r>
                              <w:rPr>
                                <w:rStyle w:val="nfase"/>
                                <w:rFonts w:eastAsia="SimSun" w:cs="Times New Roman"/>
                                <w:sz w:val="16"/>
                                <w:szCs w:val="16"/>
                                <w:shd w:val="clear" w:color="auto" w:fill="FFFFFF"/>
                              </w:rPr>
                              <w:t>2.200</w:t>
                            </w:r>
                            <w:r>
                              <w:rPr>
                                <w:rFonts w:eastAsia="SimSun" w:cs="Times New Roman"/>
                                <w:i/>
                                <w:iCs/>
                                <w:sz w:val="16"/>
                                <w:szCs w:val="16"/>
                                <w:shd w:val="clear" w:color="auto" w:fill="FFFFFF"/>
                              </w:rPr>
                              <w:t>-1, de 27 de julho de 2001</w:t>
                            </w:r>
                            <w:r>
                              <w:rPr>
                                <w:rFonts w:eastAsia="SimSun" w:cs="Times New Roman"/>
                                <w:i/>
                                <w:iCs/>
                                <w:sz w:val="16"/>
                                <w:szCs w:val="16"/>
                              </w:rPr>
                              <w:t>, em conformidade com as regras da infraestrutura de Chaves Públicas Brasileira (ICP-Brasil).</w:t>
                            </w:r>
                          </w:p>
                        </w:txbxContent>
                      </wps:txbx>
                      <wps:bodyPr upright="1"/>
                    </wps:wsp>
                  </a:graphicData>
                </a:graphic>
              </wp:anchor>
            </w:drawing>
          </mc:Choice>
          <mc:Fallback>
            <w:pict>
              <v:shapetype w14:anchorId="536063A1" id="_x0000_t202" coordsize="21600,21600" o:spt="202" path="m,l,21600r21600,l21600,xe">
                <v:stroke joinstyle="miter"/>
                <v:path gradientshapeok="t" o:connecttype="rect"/>
              </v:shapetype>
              <v:shape id="Caixa de Texto 4" o:spid="_x0000_s1026" type="#_x0000_t202" style="position:absolute;left:0;text-align:left;margin-left:133.95pt;margin-top:721.45pt;width:405.7pt;height:2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">
                <v:textbox>
                  <w:txbxContent>
                    <w:p w14:paraId="39428120" w14:textId="77777777" w:rsidR="009B0B69" w:rsidRDefault="00A615F4">
                      <w:r>
                        <w:rPr>
                          <w:rFonts w:eastAsia="SimSun" w:cs="Times New Roman"/>
                          <w:i/>
                          <w:iCs/>
                          <w:sz w:val="16"/>
                          <w:szCs w:val="16"/>
                        </w:rPr>
                        <w:t xml:space="preserve">Documento assinado eletronicamente pelo(s) autor(es), nos termos da </w:t>
                      </w:r>
                      <w:r>
                        <w:rPr>
                          <w:rStyle w:val="nfase"/>
                          <w:rFonts w:eastAsia="SimSun" w:cs="Times New Roman"/>
                          <w:sz w:val="16"/>
                          <w:szCs w:val="16"/>
                          <w:shd w:val="clear" w:color="auto" w:fill="FFFFFF"/>
                        </w:rPr>
                        <w:t>Medida Provisória</w:t>
                      </w:r>
                      <w:r>
                        <w:rPr>
                          <w:rFonts w:eastAsia="SimSun" w:cs="Times New Roman"/>
                          <w:i/>
                          <w:iCs/>
                          <w:sz w:val="16"/>
                          <w:szCs w:val="16"/>
                          <w:shd w:val="clear" w:color="auto" w:fill="FFFFFF"/>
                        </w:rPr>
                        <w:t> nº </w:t>
                      </w:r>
                      <w:r>
                        <w:rPr>
                          <w:rStyle w:val="nfase"/>
                          <w:rFonts w:eastAsia="SimSun" w:cs="Times New Roman"/>
                          <w:sz w:val="16"/>
                          <w:szCs w:val="16"/>
                          <w:shd w:val="clear" w:color="auto" w:fill="FFFFFF"/>
                        </w:rPr>
                        <w:t>2.200</w:t>
                      </w:r>
                      <w:r>
                        <w:rPr>
                          <w:rFonts w:eastAsia="SimSun" w:cs="Times New Roman"/>
                          <w:i/>
                          <w:iCs/>
                          <w:sz w:val="16"/>
                          <w:szCs w:val="16"/>
                          <w:shd w:val="clear" w:color="auto" w:fill="FFFFFF"/>
                        </w:rPr>
                        <w:t>-1, de 27 de julho de 2001</w:t>
                      </w:r>
                      <w:r>
                        <w:rPr>
                          <w:rFonts w:eastAsia="SimSun" w:cs="Times New Roman"/>
                          <w:i/>
                          <w:iCs/>
                          <w:sz w:val="16"/>
                          <w:szCs w:val="16"/>
                        </w:rPr>
                        <w:t>, em conformidade com as regras da infraestrutura de Chaves Públicas Brasileira (ICP-Brasil).</w:t>
                      </w:r>
                    </w:p>
                  </w:txbxContent>
                </v:textbox>
              </v:shape>
            </w:pict>
          </mc:Fallback>
        </mc:AlternateContent>
      </w:r>
    </w:p>
    <w:sectPr w:rsidR="009B0B69" w:rsidRPr="00F956E8">
      <w:headerReference w:type="even" r:id="rId9"/>
      <w:headerReference w:type="default" r:id="rId10"/>
      <w:footerReference w:type="even" r:id="rId11"/>
      <w:footerReference w:type="default" r:id="rId12"/>
      <w:headerReference w:type="first" r:id="rId13"/>
      <w:footerReference w:type="first" r:id="rId14"/>
      <w:pgSz w:w="11906" w:h="16838"/>
      <w:pgMar w:top="1418" w:right="1701" w:bottom="1418" w:left="1701" w:header="567" w:footer="6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F1784" w14:textId="77777777" w:rsidR="009B0B69" w:rsidRDefault="00A615F4">
      <w:pPr>
        <w:spacing w:line="240" w:lineRule="auto"/>
      </w:pPr>
      <w:r>
        <w:separator/>
      </w:r>
    </w:p>
  </w:endnote>
  <w:endnote w:type="continuationSeparator" w:id="0">
    <w:p w14:paraId="0A1E28C6" w14:textId="77777777" w:rsidR="009B0B69" w:rsidRDefault="00A615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0B4E0" w14:textId="77777777" w:rsidR="009B0B69" w:rsidRDefault="009B0B6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0B195" w14:textId="77777777" w:rsidR="009B0B69" w:rsidRDefault="00A615F4">
    <w:pPr>
      <w:pStyle w:val="Rodap"/>
      <w:spacing w:before="120" w:after="60"/>
      <w:rPr>
        <w:rFonts w:ascii="Verdana" w:hAnsi="Verdana"/>
        <w:b/>
        <w:color w:val="0D0D0D" w:themeColor="text1" w:themeTint="F2"/>
        <w:sz w:val="16"/>
        <w:szCs w:val="16"/>
      </w:rPr>
    </w:pPr>
    <w:bookmarkStart w:id="12" w:name="_Hlk188972561"/>
    <w:bookmarkStart w:id="13" w:name="_Hlk188972541"/>
    <w:bookmarkStart w:id="14" w:name="_Hlk188972540"/>
    <w:r>
      <w:rPr>
        <w:rFonts w:ascii="Verdana" w:hAnsi="Verdana" w:cstheme="minorHAnsi"/>
        <w:b/>
        <w:noProof/>
        <w:color w:val="0D0D0D" w:themeColor="text1" w:themeTint="F2"/>
        <w:sz w:val="16"/>
        <w:szCs w:val="16"/>
      </w:rPr>
      <w:drawing>
        <wp:anchor distT="0" distB="0" distL="114300" distR="114300" simplePos="0" relativeHeight="251664384" behindDoc="1" locked="0" layoutInCell="1" allowOverlap="1" wp14:anchorId="6A3F05CC" wp14:editId="0ECE43B3">
          <wp:simplePos x="0" y="0"/>
          <wp:positionH relativeFrom="column">
            <wp:posOffset>-492125</wp:posOffset>
          </wp:positionH>
          <wp:positionV relativeFrom="paragraph">
            <wp:posOffset>235585</wp:posOffset>
          </wp:positionV>
          <wp:extent cx="6620510" cy="521970"/>
          <wp:effectExtent l="0" t="0" r="0" b="0"/>
          <wp:wrapNone/>
          <wp:docPr id="166004350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43509"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620510" cy="521970"/>
                  </a:xfrm>
                  <a:prstGeom prst="rect">
                    <a:avLst/>
                  </a:prstGeom>
                  <a:noFill/>
                  <a:ln>
                    <a:noFill/>
                  </a:ln>
                </pic:spPr>
              </pic:pic>
            </a:graphicData>
          </a:graphic>
        </wp:anchor>
      </w:drawing>
    </w:r>
    <w:r>
      <w:rPr>
        <w:rFonts w:ascii="Verdana" w:hAnsi="Verdana"/>
        <w:b/>
        <w:color w:val="0D0D0D" w:themeColor="text1" w:themeTint="F2"/>
        <w:sz w:val="16"/>
        <w:szCs w:val="16"/>
      </w:rPr>
      <w:t xml:space="preserve"> </w:t>
    </w:r>
  </w:p>
  <w:p w14:paraId="31A973C7" w14:textId="77777777" w:rsidR="009B0B69" w:rsidRDefault="009B0B69">
    <w:pPr>
      <w:pStyle w:val="Rodap"/>
      <w:spacing w:before="120" w:after="60"/>
      <w:rPr>
        <w:rFonts w:ascii="Verdana" w:hAnsi="Verdana"/>
        <w:b/>
        <w:color w:val="0D0D0D" w:themeColor="text1" w:themeTint="F2"/>
        <w:sz w:val="16"/>
        <w:szCs w:val="16"/>
      </w:rPr>
    </w:pPr>
  </w:p>
  <w:bookmarkEnd w:id="12"/>
  <w:bookmarkEnd w:id="13"/>
  <w:bookmarkEnd w:id="1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AB7BD" w14:textId="77777777" w:rsidR="009B0B69" w:rsidRDefault="009B0B6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FAB40" w14:textId="77777777" w:rsidR="009B0B69" w:rsidRDefault="00A615F4">
      <w:pPr>
        <w:spacing w:after="0"/>
      </w:pPr>
      <w:r>
        <w:separator/>
      </w:r>
    </w:p>
  </w:footnote>
  <w:footnote w:type="continuationSeparator" w:id="0">
    <w:p w14:paraId="6B81307A" w14:textId="77777777" w:rsidR="009B0B69" w:rsidRDefault="00A615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3473" w14:textId="77777777" w:rsidR="009B0B69" w:rsidRDefault="00DC4C9B">
    <w:pPr>
      <w:pStyle w:val="Cabealho"/>
    </w:pPr>
    <w:r>
      <w:pict w14:anchorId="36323C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5494547" o:spid="_x0000_s1056" type="#_x0000_t75" style="position:absolute;margin-left:0;margin-top:0;width:424.65pt;height:592.55pt;z-index:-251654144;mso-position-horizontal:center;mso-position-horizontal-relative:margin;mso-position-vertical:center;mso-position-vertical-relative:margin;mso-width-relative:page;mso-height-relative:page" o:allowincell="f">
          <v:imagedata r:id="rId1" o:title="modelo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1AFAC" w14:textId="77777777" w:rsidR="009B0B69" w:rsidRDefault="00DC4C9B">
    <w:pPr>
      <w:pStyle w:val="Cabealho"/>
      <w:tabs>
        <w:tab w:val="clear" w:pos="4252"/>
        <w:tab w:val="clear" w:pos="8504"/>
        <w:tab w:val="left" w:pos="2393"/>
      </w:tabs>
      <w:jc w:val="center"/>
    </w:pPr>
    <w:r>
      <w:rPr>
        <w:rFonts w:ascii="Verdana" w:hAnsi="Verdana" w:cstheme="minorHAnsi"/>
        <w:b/>
        <w:sz w:val="16"/>
        <w:szCs w:val="16"/>
      </w:rPr>
      <w:pict w14:anchorId="4056E7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5494548" o:spid="_x0000_s1057" type="#_x0000_t75" style="position:absolute;left:0;text-align:left;margin-left:-84.25pt;margin-top:-128.35pt;width:593.55pt;height:840.35pt;z-index:-251653120;mso-position-horizontal-relative:margin;mso-position-vertical-relative:margin;mso-width-relative:page;mso-height-relative:page" o:allowincell="f">
          <v:imagedata r:id="rId1" o:title="modelo6"/>
          <w10:wrap anchorx="margin" anchory="margin"/>
        </v:shape>
      </w:pict>
    </w:r>
    <w:r w:rsidR="00A615F4">
      <w:rPr>
        <w:rFonts w:ascii="Verdana" w:hAnsi="Verdana" w:cstheme="minorHAnsi"/>
        <w:b/>
        <w:noProof/>
        <w:sz w:val="16"/>
        <w:szCs w:val="16"/>
      </w:rPr>
      <w:drawing>
        <wp:anchor distT="0" distB="0" distL="114300" distR="114300" simplePos="0" relativeHeight="251665408" behindDoc="1" locked="0" layoutInCell="1" allowOverlap="1" wp14:anchorId="610B19B3" wp14:editId="01E5DC3F">
          <wp:simplePos x="0" y="0"/>
          <wp:positionH relativeFrom="column">
            <wp:posOffset>-305435</wp:posOffset>
          </wp:positionH>
          <wp:positionV relativeFrom="paragraph">
            <wp:posOffset>-304800</wp:posOffset>
          </wp:positionV>
          <wp:extent cx="2451735" cy="1633220"/>
          <wp:effectExtent l="0" t="0" r="0" b="0"/>
          <wp:wrapNone/>
          <wp:docPr id="20846913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9139"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451798" cy="1633262"/>
                  </a:xfrm>
                  <a:prstGeom prst="rect">
                    <a:avLst/>
                  </a:prstGeom>
                  <a:noFill/>
                  <a:ln>
                    <a:noFill/>
                  </a:ln>
                </pic:spPr>
              </pic:pic>
            </a:graphicData>
          </a:graphic>
        </wp:anchor>
      </w:drawing>
    </w:r>
  </w:p>
  <w:p w14:paraId="705D4035" w14:textId="77777777" w:rsidR="009B0B69" w:rsidRDefault="00A615F4">
    <w:pPr>
      <w:pStyle w:val="Cabealho"/>
      <w:jc w:val="center"/>
    </w:pPr>
    <w:r>
      <w:tab/>
    </w:r>
    <w:r>
      <w:tab/>
    </w:r>
  </w:p>
  <w:p w14:paraId="44753295" w14:textId="77777777" w:rsidR="009B0B69" w:rsidRDefault="00A615F4">
    <w:pPr>
      <w:pStyle w:val="Cabealho"/>
      <w:tabs>
        <w:tab w:val="clear" w:pos="4252"/>
        <w:tab w:val="clear" w:pos="8504"/>
        <w:tab w:val="left" w:pos="1174"/>
      </w:tabs>
    </w:pPr>
    <w:r>
      <w:tab/>
    </w:r>
  </w:p>
  <w:p w14:paraId="5F224562" w14:textId="77777777" w:rsidR="009B0B69" w:rsidRDefault="009B0B69">
    <w:pPr>
      <w:pStyle w:val="Cabealho"/>
    </w:pPr>
  </w:p>
  <w:p w14:paraId="40CCB6D7" w14:textId="77777777" w:rsidR="009B0B69" w:rsidRDefault="009B0B69">
    <w:pPr>
      <w:pStyle w:val="Cabealho"/>
    </w:pPr>
  </w:p>
  <w:p w14:paraId="088F21B6" w14:textId="77777777" w:rsidR="009B0B69" w:rsidRDefault="009B0B69">
    <w:pPr>
      <w:pStyle w:val="Cabealho"/>
      <w:spacing w:before="120"/>
      <w:jc w:val="right"/>
    </w:pPr>
  </w:p>
  <w:p w14:paraId="760D0128" w14:textId="77777777" w:rsidR="009B0B69" w:rsidRDefault="009B0B69">
    <w:pPr>
      <w:pStyle w:val="Cabealho"/>
      <w:spacing w:line="276" w:lineRule="auto"/>
      <w:ind w:left="-426"/>
      <w:rPr>
        <w:rFonts w:ascii="Arial" w:hAnsi="Arial" w:cs="Arial"/>
        <w:bCs/>
        <w:color w:val="000000"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F7C17" w14:textId="77777777" w:rsidR="009B0B69" w:rsidRDefault="00DC4C9B">
    <w:pPr>
      <w:pStyle w:val="Cabealho"/>
    </w:pPr>
    <w:r>
      <w:pict w14:anchorId="1A07D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5494546" o:spid="_x0000_s1055" type="#_x0000_t75" style="position:absolute;margin-left:0;margin-top:0;width:424.65pt;height:592.55pt;z-index:-251655168;mso-position-horizontal:center;mso-position-horizontal-relative:margin;mso-position-vertical:center;mso-position-vertical-relative:margin;mso-width-relative:page;mso-height-relative:page" o:allowincell="f">
          <v:imagedata r:id="rId1" o:title="modelo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pStyle w:val="Ttulo2"/>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7217328D"/>
    <w:multiLevelType w:val="multilevel"/>
    <w:tmpl w:val="7217328D"/>
    <w:lvl w:ilvl="0">
      <w:start w:val="1"/>
      <w:numFmt w:val="lowerLetter"/>
      <w:lvlText w:val="%1)"/>
      <w:lvlJc w:val="left"/>
      <w:pPr>
        <w:ind w:left="2360" w:hanging="360"/>
      </w:pPr>
      <w:rPr>
        <w:rFonts w:hint="default"/>
      </w:rPr>
    </w:lvl>
    <w:lvl w:ilvl="1">
      <w:start w:val="1"/>
      <w:numFmt w:val="lowerLetter"/>
      <w:lvlText w:val="%2."/>
      <w:lvlJc w:val="left"/>
      <w:pPr>
        <w:ind w:left="3080" w:hanging="360"/>
      </w:pPr>
    </w:lvl>
    <w:lvl w:ilvl="2">
      <w:start w:val="1"/>
      <w:numFmt w:val="lowerRoman"/>
      <w:lvlText w:val="%3."/>
      <w:lvlJc w:val="right"/>
      <w:pPr>
        <w:ind w:left="3800" w:hanging="180"/>
      </w:pPr>
    </w:lvl>
    <w:lvl w:ilvl="3">
      <w:start w:val="1"/>
      <w:numFmt w:val="decimal"/>
      <w:lvlText w:val="%4."/>
      <w:lvlJc w:val="left"/>
      <w:pPr>
        <w:ind w:left="4520" w:hanging="360"/>
      </w:pPr>
    </w:lvl>
    <w:lvl w:ilvl="4">
      <w:start w:val="1"/>
      <w:numFmt w:val="lowerLetter"/>
      <w:lvlText w:val="%5."/>
      <w:lvlJc w:val="left"/>
      <w:pPr>
        <w:ind w:left="5240" w:hanging="360"/>
      </w:pPr>
    </w:lvl>
    <w:lvl w:ilvl="5">
      <w:start w:val="1"/>
      <w:numFmt w:val="lowerRoman"/>
      <w:lvlText w:val="%6."/>
      <w:lvlJc w:val="right"/>
      <w:pPr>
        <w:ind w:left="5960" w:hanging="180"/>
      </w:pPr>
    </w:lvl>
    <w:lvl w:ilvl="6">
      <w:start w:val="1"/>
      <w:numFmt w:val="decimal"/>
      <w:lvlText w:val="%7."/>
      <w:lvlJc w:val="left"/>
      <w:pPr>
        <w:ind w:left="6680" w:hanging="360"/>
      </w:pPr>
    </w:lvl>
    <w:lvl w:ilvl="7">
      <w:start w:val="1"/>
      <w:numFmt w:val="lowerLetter"/>
      <w:lvlText w:val="%8."/>
      <w:lvlJc w:val="left"/>
      <w:pPr>
        <w:ind w:left="7400" w:hanging="360"/>
      </w:pPr>
    </w:lvl>
    <w:lvl w:ilvl="8">
      <w:start w:val="1"/>
      <w:numFmt w:val="lowerRoman"/>
      <w:lvlText w:val="%9."/>
      <w:lvlJc w:val="right"/>
      <w:pPr>
        <w:ind w:left="8120" w:hanging="180"/>
      </w:pPr>
    </w:lvl>
  </w:abstractNum>
  <w:num w:numId="1" w16cid:durableId="298807935">
    <w:abstractNumId w:val="0"/>
  </w:num>
  <w:num w:numId="2" w16cid:durableId="1742098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500"/>
    <w:rsid w:val="00002ABA"/>
    <w:rsid w:val="00006D8D"/>
    <w:rsid w:val="00067A2C"/>
    <w:rsid w:val="00080D25"/>
    <w:rsid w:val="000872AD"/>
    <w:rsid w:val="00090A17"/>
    <w:rsid w:val="000A57FA"/>
    <w:rsid w:val="000E0377"/>
    <w:rsid w:val="000E7C7E"/>
    <w:rsid w:val="000F0474"/>
    <w:rsid w:val="001312B5"/>
    <w:rsid w:val="00175BBB"/>
    <w:rsid w:val="001834F1"/>
    <w:rsid w:val="001C3314"/>
    <w:rsid w:val="001F3A22"/>
    <w:rsid w:val="001F7F01"/>
    <w:rsid w:val="002042E0"/>
    <w:rsid w:val="00277A54"/>
    <w:rsid w:val="002837DC"/>
    <w:rsid w:val="002C62EF"/>
    <w:rsid w:val="002F5C58"/>
    <w:rsid w:val="00307554"/>
    <w:rsid w:val="00311866"/>
    <w:rsid w:val="00321B21"/>
    <w:rsid w:val="00326248"/>
    <w:rsid w:val="00332500"/>
    <w:rsid w:val="0036575E"/>
    <w:rsid w:val="00382397"/>
    <w:rsid w:val="003A455F"/>
    <w:rsid w:val="003D2453"/>
    <w:rsid w:val="003D71E5"/>
    <w:rsid w:val="00414E69"/>
    <w:rsid w:val="004168EE"/>
    <w:rsid w:val="00426F5E"/>
    <w:rsid w:val="004702AA"/>
    <w:rsid w:val="00477CC0"/>
    <w:rsid w:val="00484E93"/>
    <w:rsid w:val="00491A43"/>
    <w:rsid w:val="004A6C0F"/>
    <w:rsid w:val="004C0A20"/>
    <w:rsid w:val="004C63EC"/>
    <w:rsid w:val="004D66D3"/>
    <w:rsid w:val="00526ECA"/>
    <w:rsid w:val="00554617"/>
    <w:rsid w:val="005738F8"/>
    <w:rsid w:val="00581A4C"/>
    <w:rsid w:val="005D4058"/>
    <w:rsid w:val="005E3559"/>
    <w:rsid w:val="005E4E9F"/>
    <w:rsid w:val="005F01FF"/>
    <w:rsid w:val="00606414"/>
    <w:rsid w:val="00647984"/>
    <w:rsid w:val="00650D3B"/>
    <w:rsid w:val="0065363D"/>
    <w:rsid w:val="00661C08"/>
    <w:rsid w:val="006E0B08"/>
    <w:rsid w:val="006E66EB"/>
    <w:rsid w:val="006F6512"/>
    <w:rsid w:val="007152A2"/>
    <w:rsid w:val="0072033F"/>
    <w:rsid w:val="00753B8F"/>
    <w:rsid w:val="00762A6D"/>
    <w:rsid w:val="0077500C"/>
    <w:rsid w:val="00776648"/>
    <w:rsid w:val="007A5AF2"/>
    <w:rsid w:val="007B20CB"/>
    <w:rsid w:val="007D1B11"/>
    <w:rsid w:val="0080407E"/>
    <w:rsid w:val="00822811"/>
    <w:rsid w:val="008547AE"/>
    <w:rsid w:val="008563C3"/>
    <w:rsid w:val="00865CD0"/>
    <w:rsid w:val="0088240B"/>
    <w:rsid w:val="008A689A"/>
    <w:rsid w:val="008F297A"/>
    <w:rsid w:val="009076C3"/>
    <w:rsid w:val="00915FA3"/>
    <w:rsid w:val="00955BC8"/>
    <w:rsid w:val="009874F3"/>
    <w:rsid w:val="009A416A"/>
    <w:rsid w:val="009B0B69"/>
    <w:rsid w:val="009B5B88"/>
    <w:rsid w:val="00A16427"/>
    <w:rsid w:val="00A41185"/>
    <w:rsid w:val="00A53BDE"/>
    <w:rsid w:val="00A615F4"/>
    <w:rsid w:val="00A81731"/>
    <w:rsid w:val="00AB01FF"/>
    <w:rsid w:val="00AB422A"/>
    <w:rsid w:val="00AD2832"/>
    <w:rsid w:val="00AE1DED"/>
    <w:rsid w:val="00AE4848"/>
    <w:rsid w:val="00B4305B"/>
    <w:rsid w:val="00BA4763"/>
    <w:rsid w:val="00BA5FB8"/>
    <w:rsid w:val="00BE332C"/>
    <w:rsid w:val="00C14566"/>
    <w:rsid w:val="00C156BF"/>
    <w:rsid w:val="00C16EA2"/>
    <w:rsid w:val="00C43B8F"/>
    <w:rsid w:val="00C509CE"/>
    <w:rsid w:val="00C510FF"/>
    <w:rsid w:val="00C75A20"/>
    <w:rsid w:val="00C76B7C"/>
    <w:rsid w:val="00C92702"/>
    <w:rsid w:val="00CB7293"/>
    <w:rsid w:val="00CC7E07"/>
    <w:rsid w:val="00CD15C0"/>
    <w:rsid w:val="00D16591"/>
    <w:rsid w:val="00D81DB7"/>
    <w:rsid w:val="00DA788F"/>
    <w:rsid w:val="00DC4C9B"/>
    <w:rsid w:val="00DE56D0"/>
    <w:rsid w:val="00E14EBA"/>
    <w:rsid w:val="00E227D7"/>
    <w:rsid w:val="00E23EB9"/>
    <w:rsid w:val="00E9456F"/>
    <w:rsid w:val="00EB35D1"/>
    <w:rsid w:val="00EF6E2D"/>
    <w:rsid w:val="00F02341"/>
    <w:rsid w:val="00F061E5"/>
    <w:rsid w:val="00F23F3C"/>
    <w:rsid w:val="00F33003"/>
    <w:rsid w:val="00F53419"/>
    <w:rsid w:val="00F77DB8"/>
    <w:rsid w:val="00F956E8"/>
    <w:rsid w:val="02613E2E"/>
    <w:rsid w:val="0267248C"/>
    <w:rsid w:val="03B34FA0"/>
    <w:rsid w:val="08402456"/>
    <w:rsid w:val="08CD6073"/>
    <w:rsid w:val="08CD7266"/>
    <w:rsid w:val="096506FA"/>
    <w:rsid w:val="0A033A7B"/>
    <w:rsid w:val="0A475730"/>
    <w:rsid w:val="0A980DA3"/>
    <w:rsid w:val="0BB9314C"/>
    <w:rsid w:val="113E7AD2"/>
    <w:rsid w:val="134C3FA9"/>
    <w:rsid w:val="13FB5728"/>
    <w:rsid w:val="160D68FA"/>
    <w:rsid w:val="1A0E6ACF"/>
    <w:rsid w:val="1B604DF7"/>
    <w:rsid w:val="1BE03147"/>
    <w:rsid w:val="1BFF39FC"/>
    <w:rsid w:val="1C207540"/>
    <w:rsid w:val="1C744B38"/>
    <w:rsid w:val="1C8A1C1B"/>
    <w:rsid w:val="1D2C4EF6"/>
    <w:rsid w:val="1DFE0E93"/>
    <w:rsid w:val="1E2B2D0C"/>
    <w:rsid w:val="1E6C0B3B"/>
    <w:rsid w:val="1E701F5C"/>
    <w:rsid w:val="1ED61AE4"/>
    <w:rsid w:val="20740CF9"/>
    <w:rsid w:val="2219238D"/>
    <w:rsid w:val="226D522C"/>
    <w:rsid w:val="22811A2C"/>
    <w:rsid w:val="245A0637"/>
    <w:rsid w:val="25330F95"/>
    <w:rsid w:val="254905DA"/>
    <w:rsid w:val="260F533E"/>
    <w:rsid w:val="26BE6A48"/>
    <w:rsid w:val="291A5FE7"/>
    <w:rsid w:val="29323A24"/>
    <w:rsid w:val="2A5C22BD"/>
    <w:rsid w:val="2CE41C36"/>
    <w:rsid w:val="2D41454E"/>
    <w:rsid w:val="2F5701C5"/>
    <w:rsid w:val="2F8F5BE3"/>
    <w:rsid w:val="312A4E39"/>
    <w:rsid w:val="31D0144F"/>
    <w:rsid w:val="362A70EA"/>
    <w:rsid w:val="3692250F"/>
    <w:rsid w:val="36BB2005"/>
    <w:rsid w:val="39895872"/>
    <w:rsid w:val="39E06281"/>
    <w:rsid w:val="3B751B9A"/>
    <w:rsid w:val="3C73623A"/>
    <w:rsid w:val="3C8E2667"/>
    <w:rsid w:val="3E0B5057"/>
    <w:rsid w:val="3F986179"/>
    <w:rsid w:val="3FE24C5D"/>
    <w:rsid w:val="403A30ED"/>
    <w:rsid w:val="40F03B15"/>
    <w:rsid w:val="42000CF9"/>
    <w:rsid w:val="431F762D"/>
    <w:rsid w:val="44231AC5"/>
    <w:rsid w:val="444B1319"/>
    <w:rsid w:val="447C1AE8"/>
    <w:rsid w:val="44F1532A"/>
    <w:rsid w:val="453E1BA6"/>
    <w:rsid w:val="485209FF"/>
    <w:rsid w:val="48927A1F"/>
    <w:rsid w:val="49B95283"/>
    <w:rsid w:val="4A5A7640"/>
    <w:rsid w:val="4CDF6A22"/>
    <w:rsid w:val="4CE64136"/>
    <w:rsid w:val="4D783E17"/>
    <w:rsid w:val="4D794FC1"/>
    <w:rsid w:val="4D8F10CB"/>
    <w:rsid w:val="4FAB0BD5"/>
    <w:rsid w:val="50365B27"/>
    <w:rsid w:val="512F5D3F"/>
    <w:rsid w:val="528E5F97"/>
    <w:rsid w:val="53005D5A"/>
    <w:rsid w:val="536076D3"/>
    <w:rsid w:val="543C5137"/>
    <w:rsid w:val="5489003F"/>
    <w:rsid w:val="55702B27"/>
    <w:rsid w:val="562B05EC"/>
    <w:rsid w:val="5710180A"/>
    <w:rsid w:val="57557EB6"/>
    <w:rsid w:val="5B7C7628"/>
    <w:rsid w:val="5D2508DD"/>
    <w:rsid w:val="5E6F2E7E"/>
    <w:rsid w:val="60AF2B0B"/>
    <w:rsid w:val="60CE3C62"/>
    <w:rsid w:val="6165448C"/>
    <w:rsid w:val="61D06D08"/>
    <w:rsid w:val="61EE655C"/>
    <w:rsid w:val="626E7E8B"/>
    <w:rsid w:val="63734519"/>
    <w:rsid w:val="64512440"/>
    <w:rsid w:val="66E20A12"/>
    <w:rsid w:val="67C6046B"/>
    <w:rsid w:val="6A47646D"/>
    <w:rsid w:val="6B061D23"/>
    <w:rsid w:val="6DE80D4D"/>
    <w:rsid w:val="6DFB5EE0"/>
    <w:rsid w:val="6E731484"/>
    <w:rsid w:val="6EBA3438"/>
    <w:rsid w:val="6F401B5A"/>
    <w:rsid w:val="6F426814"/>
    <w:rsid w:val="72881E74"/>
    <w:rsid w:val="75940EA5"/>
    <w:rsid w:val="75E23873"/>
    <w:rsid w:val="764928A0"/>
    <w:rsid w:val="76FF7052"/>
    <w:rsid w:val="77311518"/>
    <w:rsid w:val="784635DF"/>
    <w:rsid w:val="78B64B97"/>
    <w:rsid w:val="7BA342E6"/>
    <w:rsid w:val="7C6133D3"/>
    <w:rsid w:val="7D455CFB"/>
    <w:rsid w:val="7D87797E"/>
    <w:rsid w:val="7F04068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5A93628"/>
  <w15:docId w15:val="{9D61A9DD-CB78-426C-96F1-8BF00AA4F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7"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6"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uiPriority w:val="7"/>
    <w:qFormat/>
    <w:pPr>
      <w:keepNext/>
      <w:numPr>
        <w:ilvl w:val="1"/>
        <w:numId w:val="1"/>
      </w:numPr>
      <w:outlineLvl w:val="1"/>
    </w:pPr>
    <w:rPr>
      <w:u w:val="single"/>
    </w:rPr>
  </w:style>
  <w:style w:type="paragraph" w:styleId="Ttulo3">
    <w:name w:val="heading 3"/>
    <w:basedOn w:val="Normal"/>
    <w:link w:val="Ttulo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nfase">
    <w:name w:val="Emphasis"/>
    <w:uiPriority w:val="6"/>
    <w:qFormat/>
    <w:rPr>
      <w:i/>
      <w:iCs/>
    </w:rPr>
  </w:style>
  <w:style w:type="character" w:styleId="Hyperlink">
    <w:name w:val="Hyperlink"/>
    <w:basedOn w:val="Fontepargpadro"/>
    <w:uiPriority w:val="99"/>
    <w:unhideWhenUsed/>
    <w:qFormat/>
    <w:rPr>
      <w:color w:val="0563C1" w:themeColor="hyperlink"/>
      <w:u w:val="single"/>
    </w:rPr>
  </w:style>
  <w:style w:type="paragraph" w:styleId="Corpodetexto">
    <w:name w:val="Body Text"/>
    <w:basedOn w:val="Normal"/>
    <w:qFormat/>
    <w:pPr>
      <w:spacing w:before="100" w:beforeAutospacing="1" w:after="100" w:afterAutospacing="1"/>
    </w:pPr>
  </w:style>
  <w:style w:type="paragraph" w:styleId="Ttulo">
    <w:name w:val="Title"/>
    <w:basedOn w:val="Normal"/>
    <w:qFormat/>
    <w:pPr>
      <w:spacing w:before="100" w:beforeAutospacing="1" w:after="100" w:afterAutospacing="1"/>
    </w:p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tulo1Char">
    <w:name w:val="Título 1 Char"/>
    <w:basedOn w:val="Fontepargpadro"/>
    <w:link w:val="Ttulo1"/>
    <w:uiPriority w:val="9"/>
    <w:qFormat/>
    <w:rPr>
      <w:rFonts w:ascii="Times New Roman" w:eastAsia="Times New Roman" w:hAnsi="Times New Roman" w:cs="Times New Roman"/>
      <w:b/>
      <w:bCs/>
      <w:kern w:val="36"/>
      <w:sz w:val="48"/>
      <w:szCs w:val="48"/>
      <w:lang w:eastAsia="pt-BR"/>
    </w:rPr>
  </w:style>
  <w:style w:type="character" w:customStyle="1" w:styleId="Ttulo3Char">
    <w:name w:val="Título 3 Char"/>
    <w:basedOn w:val="Fontepargpadro"/>
    <w:link w:val="Ttulo3"/>
    <w:uiPriority w:val="9"/>
    <w:qFormat/>
    <w:rPr>
      <w:rFonts w:ascii="Times New Roman" w:eastAsia="Times New Roman" w:hAnsi="Times New Roman" w:cs="Times New Roman"/>
      <w:b/>
      <w:bCs/>
      <w:sz w:val="27"/>
      <w:szCs w:val="27"/>
      <w:lang w:eastAsia="pt-BR"/>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CM3">
    <w:name w:val="CM3"/>
    <w:basedOn w:val="Default"/>
    <w:next w:val="Default"/>
    <w:uiPriority w:val="3"/>
    <w:qFormat/>
    <w:pPr>
      <w:spacing w:line="453" w:lineRule="atLeast"/>
    </w:pPr>
    <w:rPr>
      <w:rFonts w:ascii="Times New Roman" w:hAnsi="Times New Roman" w:cs="Times New Roman"/>
      <w:bCs/>
      <w:color w:val="auto"/>
    </w:rPr>
  </w:style>
  <w:style w:type="paragraph" w:customStyle="1" w:styleId="Default">
    <w:name w:val="Default"/>
    <w:uiPriority w:val="6"/>
    <w:qFormat/>
    <w:pPr>
      <w:suppressAutoHyphens/>
      <w:autoSpaceDE w:val="0"/>
    </w:pPr>
    <w:rPr>
      <w:rFonts w:ascii="Arial" w:hAnsi="Arial" w:cs="Arial"/>
      <w:color w:val="000000"/>
      <w:sz w:val="24"/>
      <w:szCs w:val="24"/>
      <w:lang w:eastAsia="zh-CN"/>
    </w:rPr>
  </w:style>
  <w:style w:type="paragraph" w:customStyle="1" w:styleId="NormalWeb1">
    <w:name w:val="Normal (Web)1"/>
    <w:basedOn w:val="Normal"/>
    <w:uiPriority w:val="7"/>
    <w:qFormat/>
    <w:pPr>
      <w:spacing w:before="280" w:after="280"/>
    </w:pPr>
    <w:rPr>
      <w:rFonts w:eastAsia="Times New Roman"/>
    </w:rPr>
  </w:style>
  <w:style w:type="character" w:customStyle="1" w:styleId="badge">
    <w:name w:val="badge"/>
    <w:qFormat/>
  </w:style>
  <w:style w:type="paragraph" w:customStyle="1" w:styleId="Ttulo10">
    <w:name w:val="Título1"/>
    <w:basedOn w:val="Normal"/>
    <w:next w:val="Corpodetexto"/>
    <w:uiPriority w:val="7"/>
    <w:qFormat/>
    <w:pPr>
      <w:spacing w:before="280" w:after="280"/>
    </w:pPr>
  </w:style>
  <w:style w:type="paragraph" w:customStyle="1" w:styleId="western">
    <w:name w:val="western"/>
    <w:qFormat/>
    <w:rPr>
      <w:sz w:val="24"/>
      <w:szCs w:val="24"/>
      <w:lang w:val="en-US" w:eastAsia="zh-CN"/>
    </w:rPr>
  </w:style>
  <w:style w:type="paragraph" w:styleId="PargrafodaLista">
    <w:name w:val="List Paragraph"/>
    <w:basedOn w:val="Normal"/>
    <w:uiPriority w:val="34"/>
    <w:qFormat/>
    <w:rsid w:val="00F33003"/>
    <w:pPr>
      <w:spacing w:after="136" w:line="351" w:lineRule="auto"/>
      <w:ind w:left="720" w:firstLine="698"/>
      <w:contextualSpacing/>
      <w:jc w:val="both"/>
    </w:pPr>
    <w:rPr>
      <w:rFonts w:ascii="Arial" w:eastAsia="Arial" w:hAnsi="Arial" w:cs="Arial"/>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Gomes\AppData\Local\Temp\403cad8a-55af-4937-9285-d62ac42fbd95_modelo_timbrado_word_2022.zip.d95\modelo_brasao_marca_color_personalizavel_07_10_202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57"/>
    <customShpInfo spid="_x0000_s1056"/>
    <customShpInfo spid="_x0000_s1055"/>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modelo_brasao_marca_color_personalizavel_07_10_2022.dotx</Template>
  <TotalTime>15</TotalTime>
  <Pages>4</Pages>
  <Words>1072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ALBERTO RODRIGUES GOMES</dc:creator>
  <cp:lastModifiedBy>Cassia Bariani</cp:lastModifiedBy>
  <cp:revision>3</cp:revision>
  <cp:lastPrinted>2025-02-11T19:10:00Z</cp:lastPrinted>
  <dcterms:created xsi:type="dcterms:W3CDTF">2025-09-26T18:02:00Z</dcterms:created>
  <dcterms:modified xsi:type="dcterms:W3CDTF">2025-09-26T18:16:00Z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D117BD44970E42FE81FFD51A5FF7189D_13</vt:lpwstr>
  </property>
</Properties>
</file>