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34BF2D60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F293F">
        <w:rPr>
          <w:rFonts w:ascii="Times New Roman" w:hAnsi="Times New Roman" w:cs="Times New Roman"/>
          <w:b/>
          <w:bCs/>
          <w:sz w:val="24"/>
          <w:szCs w:val="24"/>
        </w:rPr>
        <w:t>DÉCIMA QUINTA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F293F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4F293F">
        <w:rPr>
          <w:rFonts w:ascii="Times New Roman" w:hAnsi="Times New Roman" w:cs="Times New Roman"/>
          <w:sz w:val="24"/>
          <w:szCs w:val="24"/>
        </w:rPr>
        <w:t>17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sz w:val="24"/>
          <w:szCs w:val="24"/>
        </w:rPr>
        <w:t>m</w:t>
      </w:r>
      <w:r w:rsidR="004F293F">
        <w:rPr>
          <w:rFonts w:ascii="Times New Roman" w:hAnsi="Times New Roman" w:cs="Times New Roman"/>
          <w:sz w:val="24"/>
          <w:szCs w:val="24"/>
        </w:rPr>
        <w:t>ai</w:t>
      </w:r>
      <w:r w:rsidR="00F03726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9A73349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293F">
        <w:rPr>
          <w:rFonts w:ascii="Times New Roman" w:hAnsi="Times New Roman" w:cs="Times New Roman"/>
          <w:bCs/>
          <w:color w:val="000000"/>
          <w:sz w:val="24"/>
          <w:szCs w:val="24"/>
        </w:rPr>
        <w:t>17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ma</w:t>
      </w:r>
      <w:r w:rsidR="004F293F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Segunda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Extraordinária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67349EA6" w14:textId="5A76FA07" w:rsidR="00F03726" w:rsidRDefault="00E0793F" w:rsidP="004F293F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F293F" w:rsidRPr="004F29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30/2022 – </w:t>
      </w:r>
      <w:r w:rsidR="004F293F" w:rsidRPr="004F293F">
        <w:rPr>
          <w:rFonts w:ascii="Times New Roman" w:hAnsi="Times New Roman" w:cs="Times New Roman"/>
          <w:color w:val="000000"/>
          <w:sz w:val="24"/>
          <w:szCs w:val="24"/>
        </w:rPr>
        <w:t>Dispõe sobre Programa de segurança alimentar Rural do Município de Santa Mônica/PR, e dá outras provid</w:t>
      </w:r>
      <w:r w:rsidR="004F293F">
        <w:rPr>
          <w:rFonts w:ascii="Times New Roman" w:hAnsi="Times New Roman" w:cs="Times New Roman"/>
          <w:color w:val="000000"/>
          <w:sz w:val="24"/>
          <w:szCs w:val="24"/>
        </w:rPr>
        <w:t>ê</w:t>
      </w:r>
      <w:r w:rsidR="004F293F" w:rsidRPr="004F293F">
        <w:rPr>
          <w:rFonts w:ascii="Times New Roman" w:hAnsi="Times New Roman" w:cs="Times New Roman"/>
          <w:color w:val="000000"/>
          <w:sz w:val="24"/>
          <w:szCs w:val="24"/>
        </w:rPr>
        <w:t>ncias</w:t>
      </w:r>
      <w:r w:rsidR="004F293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4C6A812" w14:textId="7BAC82D8" w:rsidR="004F293F" w:rsidRDefault="004F293F" w:rsidP="004F293F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F293F">
        <w:rPr>
          <w:rFonts w:ascii="Times New Roman" w:hAnsi="Times New Roman" w:cs="Times New Roman"/>
          <w:b/>
          <w:sz w:val="24"/>
          <w:szCs w:val="24"/>
        </w:rPr>
        <w:t>Projeto de lei 034/2022</w:t>
      </w:r>
      <w:r w:rsidRPr="004F293F">
        <w:rPr>
          <w:rFonts w:ascii="Times New Roman" w:hAnsi="Times New Roman" w:cs="Times New Roman"/>
          <w:bCs/>
          <w:sz w:val="24"/>
          <w:szCs w:val="24"/>
        </w:rPr>
        <w:t xml:space="preserve"> – Autoriza o Executivo Municipal a efetuar a abertura de crédito especial no orçamento do Município de Santa Mônica, para o exercício de 2022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7D1B1F7C" w14:textId="726DD995" w:rsidR="004F293F" w:rsidRDefault="004F293F" w:rsidP="004F293F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4F293F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F293F">
        <w:rPr>
          <w:rFonts w:ascii="Times New Roman" w:hAnsi="Times New Roman" w:cs="Times New Roman"/>
          <w:b/>
          <w:sz w:val="24"/>
          <w:szCs w:val="24"/>
        </w:rPr>
        <w:t>Projeto de Lei 035/2022</w:t>
      </w:r>
      <w:r w:rsidRPr="004F293F">
        <w:rPr>
          <w:rFonts w:ascii="Times New Roman" w:hAnsi="Times New Roman" w:cs="Times New Roman"/>
          <w:bCs/>
          <w:sz w:val="24"/>
          <w:szCs w:val="24"/>
        </w:rPr>
        <w:t xml:space="preserve"> – Ementa: Abre Crédito Especial por Excesso de Arrecadação, e dá outras providencias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537"/>
        <w:tblW w:w="0" w:type="auto"/>
        <w:tblLook w:val="04A0" w:firstRow="1" w:lastRow="0" w:firstColumn="1" w:lastColumn="0" w:noHBand="0" w:noVBand="1"/>
      </w:tblPr>
      <w:tblGrid>
        <w:gridCol w:w="3730"/>
        <w:gridCol w:w="3730"/>
      </w:tblGrid>
      <w:tr w:rsidR="00AE0D1F" w14:paraId="60710567" w14:textId="77777777" w:rsidTr="00AE0D1F">
        <w:trPr>
          <w:trHeight w:val="251"/>
        </w:trPr>
        <w:tc>
          <w:tcPr>
            <w:tcW w:w="3730" w:type="dxa"/>
          </w:tcPr>
          <w:p w14:paraId="074637DD" w14:textId="77777777" w:rsidR="00AE0D1F" w:rsidRPr="00D82BC7" w:rsidRDefault="00AE0D1F" w:rsidP="00AE0D1F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30" w:type="dxa"/>
          </w:tcPr>
          <w:p w14:paraId="2BD9DFF2" w14:textId="77777777" w:rsidR="00AE0D1F" w:rsidRPr="00D82BC7" w:rsidRDefault="00AE0D1F" w:rsidP="00AE0D1F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AE0D1F" w14:paraId="44859EFB" w14:textId="77777777" w:rsidTr="00AE0D1F">
        <w:trPr>
          <w:trHeight w:val="504"/>
        </w:trPr>
        <w:tc>
          <w:tcPr>
            <w:tcW w:w="3730" w:type="dxa"/>
          </w:tcPr>
          <w:p w14:paraId="6AE92CFD" w14:textId="77777777" w:rsidR="00AE0D1F" w:rsidRPr="00D82BC7" w:rsidRDefault="00AE0D1F" w:rsidP="00AE0D1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E6FC752" w14:textId="77777777" w:rsidR="00AE0D1F" w:rsidRPr="00D82BC7" w:rsidRDefault="00AE0D1F" w:rsidP="00AE0D1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30" w:type="dxa"/>
          </w:tcPr>
          <w:p w14:paraId="713E4D5B" w14:textId="77777777" w:rsidR="00AE0D1F" w:rsidRPr="00D82BC7" w:rsidRDefault="00AE0D1F" w:rsidP="00AE0D1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E2AA194" w14:textId="77777777" w:rsidR="00AE0D1F" w:rsidRPr="00D82BC7" w:rsidRDefault="00AE0D1F" w:rsidP="00AE0D1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4F2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F293F"/>
    <w:rsid w:val="005F0220"/>
    <w:rsid w:val="00902FD9"/>
    <w:rsid w:val="00913BCE"/>
    <w:rsid w:val="009460A8"/>
    <w:rsid w:val="00980AE8"/>
    <w:rsid w:val="00994559"/>
    <w:rsid w:val="00AC2647"/>
    <w:rsid w:val="00AE0D1F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2023-08-04T12:16:00Z</dcterms:created>
  <dcterms:modified xsi:type="dcterms:W3CDTF">2023-08-04T12:16:00Z</dcterms:modified>
</cp:coreProperties>
</file>