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ABAE8" w14:textId="77777777" w:rsidR="00922B40" w:rsidRPr="00922B40" w:rsidRDefault="00922B40">
      <w:pPr>
        <w:rPr>
          <w:rFonts w:ascii="Consolas" w:hAnsi="Consolas"/>
          <w:b/>
          <w:sz w:val="24"/>
          <w:szCs w:val="24"/>
          <w:u w:val="single"/>
        </w:rPr>
      </w:pPr>
    </w:p>
    <w:p w14:paraId="7EBBE8E7" w14:textId="77777777" w:rsidR="00922B40" w:rsidRDefault="00922B40">
      <w:pPr>
        <w:rPr>
          <w:rFonts w:ascii="Consolas" w:hAnsi="Consolas"/>
          <w:b/>
          <w:sz w:val="24"/>
          <w:szCs w:val="24"/>
          <w:u w:val="single"/>
        </w:rPr>
      </w:pPr>
    </w:p>
    <w:p w14:paraId="6C0E8735" w14:textId="5DE6EA6B" w:rsidR="00D74A0D" w:rsidRPr="00922B40" w:rsidRDefault="00D74A0D">
      <w:pPr>
        <w:rPr>
          <w:rFonts w:ascii="Consolas" w:hAnsi="Consolas"/>
          <w:b/>
          <w:sz w:val="24"/>
          <w:szCs w:val="24"/>
          <w:u w:val="single"/>
        </w:rPr>
      </w:pPr>
      <w:r w:rsidRPr="00922B40">
        <w:rPr>
          <w:rFonts w:ascii="Consolas" w:hAnsi="Consolas"/>
          <w:b/>
          <w:sz w:val="24"/>
          <w:szCs w:val="24"/>
          <w:u w:val="single"/>
        </w:rPr>
        <w:t>EMENDA SUPRESSIVA Nº 001/2023</w:t>
      </w:r>
    </w:p>
    <w:p w14:paraId="53687628" w14:textId="299D41B5" w:rsidR="00525098" w:rsidRPr="00922B40" w:rsidRDefault="00D74A0D" w:rsidP="00922B40">
      <w:pPr>
        <w:ind w:left="3969"/>
        <w:jc w:val="both"/>
        <w:rPr>
          <w:rFonts w:ascii="Consolas" w:hAnsi="Consolas"/>
          <w:sz w:val="24"/>
          <w:szCs w:val="24"/>
        </w:rPr>
      </w:pPr>
      <w:r w:rsidRPr="00922B40">
        <w:rPr>
          <w:rFonts w:ascii="Consolas" w:hAnsi="Consolas"/>
          <w:sz w:val="24"/>
          <w:szCs w:val="24"/>
        </w:rPr>
        <w:t xml:space="preserve">Emenda supressiva nº 001/2023, ao Projeto de Lei Nº </w:t>
      </w:r>
      <w:r w:rsidR="00C9090B" w:rsidRPr="00922B40">
        <w:rPr>
          <w:rFonts w:ascii="Consolas" w:hAnsi="Consolas"/>
          <w:sz w:val="24"/>
          <w:szCs w:val="24"/>
        </w:rPr>
        <w:t>010</w:t>
      </w:r>
      <w:r w:rsidRPr="00922B40">
        <w:rPr>
          <w:rFonts w:ascii="Consolas" w:hAnsi="Consolas"/>
          <w:sz w:val="24"/>
          <w:szCs w:val="24"/>
        </w:rPr>
        <w:t>/2023 LDO/2024</w:t>
      </w:r>
      <w:r w:rsidR="00C9090B" w:rsidRPr="00922B40">
        <w:rPr>
          <w:rFonts w:ascii="Consolas" w:hAnsi="Consolas"/>
          <w:sz w:val="24"/>
          <w:szCs w:val="24"/>
        </w:rPr>
        <w:t xml:space="preserve">, que </w:t>
      </w:r>
      <w:r w:rsidR="00C3624E" w:rsidRPr="00922B40">
        <w:rPr>
          <w:rFonts w:ascii="Consolas" w:hAnsi="Consolas"/>
          <w:sz w:val="24"/>
          <w:szCs w:val="24"/>
        </w:rPr>
        <w:t>d</w:t>
      </w:r>
      <w:r w:rsidR="00C9090B" w:rsidRPr="00922B40">
        <w:rPr>
          <w:rFonts w:ascii="Consolas" w:hAnsi="Consolas"/>
          <w:sz w:val="24"/>
          <w:szCs w:val="24"/>
        </w:rPr>
        <w:t>ispõe sobre as diretrizes para a elaboração da Lei Orçamentária para o exercício de 2024 e da outras providências"</w:t>
      </w:r>
    </w:p>
    <w:p w14:paraId="623D56A8" w14:textId="09E2E48D" w:rsidR="00E241EA" w:rsidRPr="00922B40" w:rsidRDefault="00D74A0D" w:rsidP="00922B40">
      <w:pPr>
        <w:ind w:firstLine="1134"/>
        <w:jc w:val="both"/>
        <w:rPr>
          <w:rFonts w:ascii="Consolas" w:hAnsi="Consolas"/>
          <w:sz w:val="24"/>
          <w:szCs w:val="24"/>
        </w:rPr>
      </w:pPr>
      <w:r w:rsidRPr="00922B40">
        <w:rPr>
          <w:rFonts w:ascii="Consolas" w:hAnsi="Consolas"/>
          <w:sz w:val="24"/>
          <w:szCs w:val="24"/>
        </w:rPr>
        <w:t xml:space="preserve">Os Vereadores que </w:t>
      </w:r>
      <w:r w:rsidR="00922B40" w:rsidRPr="00922B40">
        <w:rPr>
          <w:rFonts w:ascii="Consolas" w:hAnsi="Consolas"/>
          <w:sz w:val="24"/>
          <w:szCs w:val="24"/>
        </w:rPr>
        <w:t>esta subscreve</w:t>
      </w:r>
      <w:r w:rsidRPr="00922B40">
        <w:rPr>
          <w:rFonts w:ascii="Consolas" w:hAnsi="Consolas"/>
          <w:sz w:val="24"/>
          <w:szCs w:val="24"/>
        </w:rPr>
        <w:t xml:space="preserve">, com assentos nesta Casa Legislativa, nos termos do artigo, 87, § </w:t>
      </w:r>
      <w:r w:rsidR="00E241EA" w:rsidRPr="00922B40">
        <w:rPr>
          <w:rFonts w:ascii="Consolas" w:hAnsi="Consolas"/>
          <w:sz w:val="24"/>
          <w:szCs w:val="24"/>
        </w:rPr>
        <w:t>1</w:t>
      </w:r>
      <w:r w:rsidRPr="00922B40">
        <w:rPr>
          <w:rFonts w:ascii="Consolas" w:hAnsi="Consolas"/>
          <w:sz w:val="24"/>
          <w:szCs w:val="24"/>
        </w:rPr>
        <w:t>º</w:t>
      </w:r>
      <w:r w:rsidR="00E241EA" w:rsidRPr="00922B40">
        <w:rPr>
          <w:rFonts w:ascii="Consolas" w:hAnsi="Consolas"/>
          <w:sz w:val="24"/>
          <w:szCs w:val="24"/>
        </w:rPr>
        <w:t>,</w:t>
      </w:r>
      <w:r w:rsidRPr="00922B40">
        <w:rPr>
          <w:rFonts w:ascii="Consolas" w:hAnsi="Consolas"/>
          <w:sz w:val="24"/>
          <w:szCs w:val="24"/>
        </w:rPr>
        <w:t xml:space="preserve"> do Regimento Interno, propõem a seguinte emenda supressiva </w:t>
      </w:r>
      <w:r w:rsidR="00E241EA" w:rsidRPr="00922B40">
        <w:rPr>
          <w:rFonts w:ascii="Consolas" w:hAnsi="Consolas"/>
          <w:sz w:val="24"/>
          <w:szCs w:val="24"/>
        </w:rPr>
        <w:t xml:space="preserve">ao </w:t>
      </w:r>
      <w:r w:rsidR="00E241EA" w:rsidRPr="00922B40">
        <w:rPr>
          <w:rFonts w:ascii="Consolas" w:hAnsi="Consolas"/>
          <w:b/>
          <w:sz w:val="24"/>
          <w:szCs w:val="24"/>
          <w:u w:val="single"/>
        </w:rPr>
        <w:t xml:space="preserve">Projeto de Lei </w:t>
      </w:r>
      <w:r w:rsidR="00DD258C" w:rsidRPr="00922B40">
        <w:rPr>
          <w:rFonts w:ascii="Consolas" w:hAnsi="Consolas"/>
          <w:b/>
          <w:sz w:val="24"/>
          <w:szCs w:val="24"/>
          <w:u w:val="single"/>
        </w:rPr>
        <w:t>10</w:t>
      </w:r>
      <w:r w:rsidR="00E241EA" w:rsidRPr="00922B40">
        <w:rPr>
          <w:rFonts w:ascii="Consolas" w:hAnsi="Consolas"/>
          <w:b/>
          <w:sz w:val="24"/>
          <w:szCs w:val="24"/>
          <w:u w:val="single"/>
        </w:rPr>
        <w:t>/2023 – LDO/2024</w:t>
      </w:r>
      <w:r w:rsidR="00E241EA" w:rsidRPr="00922B40">
        <w:rPr>
          <w:rFonts w:ascii="Consolas" w:hAnsi="Consolas"/>
          <w:sz w:val="24"/>
          <w:szCs w:val="24"/>
        </w:rPr>
        <w:t>.</w:t>
      </w:r>
    </w:p>
    <w:p w14:paraId="66325F51" w14:textId="3A664CE4" w:rsidR="00E241EA" w:rsidRPr="00922B40" w:rsidRDefault="00E241EA" w:rsidP="00525098">
      <w:pPr>
        <w:ind w:firstLine="1134"/>
        <w:jc w:val="both"/>
        <w:rPr>
          <w:rFonts w:ascii="Consolas" w:hAnsi="Consolas"/>
          <w:sz w:val="24"/>
          <w:szCs w:val="24"/>
        </w:rPr>
      </w:pPr>
      <w:r w:rsidRPr="00922B40">
        <w:rPr>
          <w:rFonts w:ascii="Consolas" w:hAnsi="Consolas"/>
          <w:sz w:val="24"/>
          <w:szCs w:val="24"/>
        </w:rPr>
        <w:t>Art. 1</w:t>
      </w:r>
      <w:r w:rsidR="00922B40" w:rsidRPr="00922B40">
        <w:rPr>
          <w:rFonts w:ascii="Consolas" w:hAnsi="Consolas"/>
          <w:sz w:val="24"/>
          <w:szCs w:val="24"/>
        </w:rPr>
        <w:t>º) -</w:t>
      </w:r>
      <w:r w:rsidRPr="00922B40">
        <w:rPr>
          <w:rFonts w:ascii="Consolas" w:hAnsi="Consolas"/>
          <w:sz w:val="24"/>
          <w:szCs w:val="24"/>
        </w:rPr>
        <w:t xml:space="preserve"> Suprime o artigo 35 do Projeto de Lei Nº </w:t>
      </w:r>
      <w:r w:rsidR="00C9090B" w:rsidRPr="00922B40">
        <w:rPr>
          <w:rFonts w:ascii="Consolas" w:hAnsi="Consolas"/>
          <w:sz w:val="24"/>
          <w:szCs w:val="24"/>
        </w:rPr>
        <w:t>010/2023, abaixo transcrito:</w:t>
      </w:r>
    </w:p>
    <w:p w14:paraId="357FA308" w14:textId="2E9689A0" w:rsidR="00C9090B" w:rsidRDefault="00C9090B" w:rsidP="00D74A0D">
      <w:pPr>
        <w:jc w:val="both"/>
        <w:rPr>
          <w:rFonts w:ascii="Consolas" w:hAnsi="Consolas"/>
          <w:b/>
        </w:rPr>
      </w:pPr>
      <w:r w:rsidRPr="00922B40">
        <w:rPr>
          <w:rFonts w:ascii="Consolas" w:hAnsi="Consolas"/>
          <w:b/>
          <w:sz w:val="24"/>
          <w:szCs w:val="24"/>
        </w:rPr>
        <w:t>“</w:t>
      </w:r>
      <w:r w:rsidRPr="00922B40">
        <w:rPr>
          <w:rFonts w:ascii="Consolas" w:hAnsi="Consolas"/>
          <w:b/>
        </w:rPr>
        <w:t>Art. 35 - A partir do 10º dia do inicio do exercício de 2024, o município poderá contratar operações de créditos internas por antecipação da receita destinadas a atender a insuficiência de caixa, a qual deverá ser quitada, com juros e outros encargos incidentes, ate o dia dez de dezembro d</w:t>
      </w:r>
      <w:r w:rsidR="00DD258C" w:rsidRPr="00922B40">
        <w:rPr>
          <w:rFonts w:ascii="Consolas" w:hAnsi="Consolas"/>
          <w:b/>
        </w:rPr>
        <w:t>e 2024, observadas as disposições da Lei de Responsabilidade Fiscal – LC 101/2000.”</w:t>
      </w:r>
    </w:p>
    <w:p w14:paraId="602A918B" w14:textId="77777777" w:rsidR="00922B40" w:rsidRPr="00922B40" w:rsidRDefault="00922B40" w:rsidP="00D74A0D">
      <w:pPr>
        <w:jc w:val="both"/>
        <w:rPr>
          <w:rFonts w:ascii="Consolas" w:hAnsi="Consolas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821"/>
        <w:gridCol w:w="3969"/>
      </w:tblGrid>
      <w:tr w:rsidR="00922B40" w:rsidRPr="00922B40" w14:paraId="50DAB038" w14:textId="77777777" w:rsidTr="000E1D4D">
        <w:tc>
          <w:tcPr>
            <w:tcW w:w="4390" w:type="dxa"/>
            <w:tcBorders>
              <w:left w:val="nil"/>
              <w:bottom w:val="nil"/>
              <w:right w:val="nil"/>
            </w:tcBorders>
          </w:tcPr>
          <w:p w14:paraId="74A4CDBD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Guilherme Nunes Bezerra Barbosa</w:t>
            </w:r>
          </w:p>
          <w:p w14:paraId="7175B0A9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Vereador - PP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4B073DE7" w14:textId="77777777" w:rsidR="00922B40" w:rsidRPr="00922B40" w:rsidRDefault="00922B40" w:rsidP="000E1D4D">
            <w:pPr>
              <w:jc w:val="right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6FDEA028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Maria Elane da Silva</w:t>
            </w:r>
          </w:p>
          <w:p w14:paraId="4AB3052F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Vereadora - PDT</w:t>
            </w:r>
          </w:p>
        </w:tc>
      </w:tr>
      <w:tr w:rsidR="00922B40" w:rsidRPr="00922B40" w14:paraId="26FDD0D1" w14:textId="77777777" w:rsidTr="000E1D4D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72D81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5889B3E9" w14:textId="77777777" w:rsidR="00922B40" w:rsidRPr="00922B40" w:rsidRDefault="00922B40" w:rsidP="000E1D4D">
            <w:pPr>
              <w:jc w:val="right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C7C9D6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4C96E890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5464C3A3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38B23090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</w:tr>
      <w:tr w:rsidR="00922B40" w:rsidRPr="00922B40" w14:paraId="2C3F1ED7" w14:textId="77777777" w:rsidTr="000E1D4D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40A6DB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Luis Nilson Moreira Freitas</w:t>
            </w:r>
          </w:p>
          <w:p w14:paraId="354E23F5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Vereador - PDT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11C64659" w14:textId="77777777" w:rsidR="00922B40" w:rsidRPr="00922B40" w:rsidRDefault="00922B40" w:rsidP="000E1D4D">
            <w:pPr>
              <w:jc w:val="right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57DB9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Antônio Regineudo de Lima</w:t>
            </w:r>
          </w:p>
          <w:p w14:paraId="623527A7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Vereador - PDT</w:t>
            </w:r>
          </w:p>
        </w:tc>
      </w:tr>
      <w:tr w:rsidR="00922B40" w:rsidRPr="00922B40" w14:paraId="2875834F" w14:textId="77777777" w:rsidTr="000E1D4D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8EEA89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1C847BC" w14:textId="77777777" w:rsidR="00922B40" w:rsidRPr="00922B40" w:rsidRDefault="00922B40" w:rsidP="000E1D4D">
            <w:pPr>
              <w:jc w:val="right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B74D974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2CC70F08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6B988237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  <w:p w14:paraId="54C86FCA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</w:tr>
      <w:tr w:rsidR="00922B40" w:rsidRPr="00922B40" w14:paraId="28CA2672" w14:textId="77777777" w:rsidTr="000E1D4D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3B28E5" w14:textId="731DEBAB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Francisco Erineldo Barbosa</w:t>
            </w:r>
            <w:r>
              <w:rPr>
                <w:rFonts w:ascii="Consolas" w:hAnsi="Consolas" w:cs="Arial"/>
                <w:bCs/>
                <w:sz w:val="24"/>
                <w:szCs w:val="24"/>
              </w:rPr>
              <w:t xml:space="preserve"> </w:t>
            </w: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 xml:space="preserve">Silva </w:t>
            </w:r>
          </w:p>
          <w:p w14:paraId="5B9C9FB3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  <w:r w:rsidRPr="00922B40">
              <w:rPr>
                <w:rFonts w:ascii="Consolas" w:hAnsi="Consolas" w:cs="Arial"/>
                <w:bCs/>
                <w:sz w:val="24"/>
                <w:szCs w:val="24"/>
              </w:rPr>
              <w:t>Vereador - PDT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2A76CF2" w14:textId="77777777" w:rsidR="00922B40" w:rsidRPr="00922B40" w:rsidRDefault="00922B40" w:rsidP="000E1D4D">
            <w:pPr>
              <w:jc w:val="right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C0B4E5E" w14:textId="77777777" w:rsidR="00922B40" w:rsidRPr="00922B40" w:rsidRDefault="00922B40" w:rsidP="000E1D4D">
            <w:pPr>
              <w:jc w:val="center"/>
              <w:rPr>
                <w:rFonts w:ascii="Consolas" w:hAnsi="Consolas" w:cs="Arial"/>
                <w:bCs/>
                <w:sz w:val="24"/>
                <w:szCs w:val="24"/>
              </w:rPr>
            </w:pPr>
          </w:p>
        </w:tc>
      </w:tr>
    </w:tbl>
    <w:p w14:paraId="7C9E465D" w14:textId="19DE1F54" w:rsidR="00C9090B" w:rsidRDefault="00C9090B" w:rsidP="00DD258C">
      <w:pPr>
        <w:jc w:val="center"/>
        <w:rPr>
          <w:rFonts w:ascii="Consolas" w:hAnsi="Consolas"/>
          <w:sz w:val="24"/>
          <w:szCs w:val="24"/>
        </w:rPr>
      </w:pPr>
    </w:p>
    <w:p w14:paraId="79648F63" w14:textId="21DDB9CF" w:rsidR="00922B40" w:rsidRDefault="00922B40" w:rsidP="00DD258C">
      <w:pPr>
        <w:jc w:val="center"/>
        <w:rPr>
          <w:rFonts w:ascii="Consolas" w:hAnsi="Consolas"/>
          <w:sz w:val="24"/>
          <w:szCs w:val="24"/>
        </w:rPr>
      </w:pPr>
    </w:p>
    <w:p w14:paraId="57E36639" w14:textId="77777777" w:rsidR="00922B40" w:rsidRPr="00922B40" w:rsidRDefault="00922B40" w:rsidP="00DD258C">
      <w:pPr>
        <w:jc w:val="center"/>
        <w:rPr>
          <w:rFonts w:ascii="Consolas" w:hAnsi="Consolas"/>
          <w:sz w:val="24"/>
          <w:szCs w:val="24"/>
        </w:rPr>
      </w:pPr>
    </w:p>
    <w:p w14:paraId="5D402E40" w14:textId="77777777" w:rsidR="00922B40" w:rsidRDefault="00922B40" w:rsidP="00DD258C">
      <w:pPr>
        <w:jc w:val="center"/>
        <w:rPr>
          <w:rFonts w:ascii="Consolas" w:hAnsi="Consolas"/>
          <w:b/>
          <w:sz w:val="24"/>
          <w:szCs w:val="24"/>
          <w:u w:val="single"/>
        </w:rPr>
      </w:pPr>
    </w:p>
    <w:p w14:paraId="5EFE6388" w14:textId="6066A7CC" w:rsidR="00DD258C" w:rsidRPr="00922B40" w:rsidRDefault="00DD258C" w:rsidP="00DD258C">
      <w:pPr>
        <w:jc w:val="center"/>
        <w:rPr>
          <w:rFonts w:ascii="Consolas" w:hAnsi="Consolas"/>
          <w:b/>
          <w:sz w:val="24"/>
          <w:szCs w:val="24"/>
          <w:u w:val="single"/>
        </w:rPr>
      </w:pPr>
      <w:r w:rsidRPr="00922B40">
        <w:rPr>
          <w:rFonts w:ascii="Consolas" w:hAnsi="Consolas"/>
          <w:b/>
          <w:sz w:val="24"/>
          <w:szCs w:val="24"/>
          <w:u w:val="single"/>
        </w:rPr>
        <w:t>JUSTIFICATIVA</w:t>
      </w:r>
    </w:p>
    <w:p w14:paraId="603D3B16" w14:textId="77777777" w:rsidR="00525098" w:rsidRPr="00922B40" w:rsidRDefault="00525098" w:rsidP="00525098">
      <w:pPr>
        <w:ind w:firstLine="1134"/>
        <w:jc w:val="both"/>
        <w:rPr>
          <w:rFonts w:ascii="Consolas" w:hAnsi="Consolas" w:cs="Arial"/>
          <w:color w:val="000000"/>
          <w:sz w:val="20"/>
          <w:szCs w:val="20"/>
          <w:shd w:val="clear" w:color="auto" w:fill="FFFFFF"/>
        </w:rPr>
      </w:pPr>
    </w:p>
    <w:p w14:paraId="28109D4D" w14:textId="77777777" w:rsidR="00E241EA" w:rsidRPr="00922B40" w:rsidRDefault="00525098" w:rsidP="00525098">
      <w:pPr>
        <w:ind w:firstLine="1134"/>
        <w:jc w:val="both"/>
        <w:rPr>
          <w:rFonts w:ascii="Consolas" w:hAnsi="Consolas"/>
          <w:sz w:val="24"/>
          <w:szCs w:val="24"/>
        </w:rPr>
      </w:pPr>
      <w:r w:rsidRPr="00922B40">
        <w:rPr>
          <w:rFonts w:ascii="Consolas" w:hAnsi="Consolas" w:cs="Arial"/>
          <w:color w:val="000000"/>
          <w:sz w:val="24"/>
          <w:szCs w:val="24"/>
          <w:shd w:val="clear" w:color="auto" w:fill="FFFFFF"/>
        </w:rPr>
        <w:t>A Constituição Federal possibilitou ao Estado efetuar operações de crédito em geral, sob as mais diversas modalidades e, ao mesmo tempo, permitiu que a lei orçamentária anual de cada entidade política previsse a contratação de operações de crédito por antecipação de receitas (§ 8º do art. 165).</w:t>
      </w:r>
    </w:p>
    <w:p w14:paraId="15C99113" w14:textId="49D58AD3" w:rsidR="00922B40" w:rsidRPr="00922B40" w:rsidRDefault="00525098" w:rsidP="00525098">
      <w:pPr>
        <w:ind w:firstLine="1134"/>
        <w:jc w:val="both"/>
        <w:rPr>
          <w:rFonts w:ascii="Consolas" w:hAnsi="Consolas"/>
          <w:i/>
          <w:sz w:val="24"/>
          <w:szCs w:val="24"/>
        </w:rPr>
      </w:pPr>
      <w:r w:rsidRPr="00922B40">
        <w:rPr>
          <w:rFonts w:ascii="Consolas" w:hAnsi="Consolas"/>
          <w:sz w:val="24"/>
          <w:szCs w:val="24"/>
        </w:rPr>
        <w:t xml:space="preserve">Por sua vez, a Lei de Responsabilidade Fiscal trouxe mecanismos de regulamentação das operações tipo ARO, em especial as disposições contidas no seu Artigo 38, </w:t>
      </w:r>
      <w:r w:rsidRPr="00922B40">
        <w:rPr>
          <w:rFonts w:ascii="Consolas" w:hAnsi="Consolas"/>
          <w:i/>
          <w:sz w:val="24"/>
          <w:szCs w:val="24"/>
        </w:rPr>
        <w:t xml:space="preserve">in </w:t>
      </w:r>
      <w:proofErr w:type="spellStart"/>
      <w:r w:rsidRPr="00922B40">
        <w:rPr>
          <w:rFonts w:ascii="Consolas" w:hAnsi="Consolas"/>
          <w:i/>
          <w:sz w:val="24"/>
          <w:szCs w:val="24"/>
        </w:rPr>
        <w:t>verbis</w:t>
      </w:r>
      <w:proofErr w:type="spellEnd"/>
      <w:r w:rsidRPr="00922B40">
        <w:rPr>
          <w:rFonts w:ascii="Consolas" w:hAnsi="Consolas"/>
          <w:i/>
          <w:sz w:val="24"/>
          <w:szCs w:val="24"/>
        </w:rPr>
        <w:t>:</w:t>
      </w:r>
    </w:p>
    <w:tbl>
      <w:tblPr>
        <w:tblStyle w:val="Tabelacomgrade"/>
        <w:tblW w:w="0" w:type="auto"/>
        <w:tblInd w:w="3402" w:type="dxa"/>
        <w:tblLook w:val="04A0" w:firstRow="1" w:lastRow="0" w:firstColumn="1" w:lastColumn="0" w:noHBand="0" w:noVBand="1"/>
      </w:tblPr>
      <w:tblGrid>
        <w:gridCol w:w="5885"/>
      </w:tblGrid>
      <w:tr w:rsidR="00525098" w:rsidRPr="00922B40" w14:paraId="2284DD4D" w14:textId="77777777" w:rsidTr="00525098">
        <w:tc>
          <w:tcPr>
            <w:tcW w:w="8644" w:type="dxa"/>
          </w:tcPr>
          <w:p w14:paraId="69BA66C1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jc w:val="both"/>
              <w:rPr>
                <w:rFonts w:ascii="Consolas" w:hAnsi="Consolas" w:cs="Arial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LEI COMPLEMENTAR 101/00</w:t>
            </w:r>
          </w:p>
          <w:p w14:paraId="2F04F2AD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jc w:val="both"/>
              <w:rPr>
                <w:rFonts w:ascii="Consolas" w:hAnsi="Consolas" w:cs="Arial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(...)</w:t>
            </w:r>
          </w:p>
          <w:p w14:paraId="6BDE9449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jc w:val="both"/>
              <w:rPr>
                <w:rFonts w:ascii="Consolas" w:hAnsi="Consolas" w:cs="Arial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Art. 38.</w:t>
            </w:r>
            <w:r w:rsidRPr="00922B40">
              <w:rPr>
                <w:rFonts w:ascii="Consolas" w:hAnsi="Consolas" w:cs="Arial"/>
                <w:b/>
                <w:bCs/>
                <w:color w:val="000000"/>
                <w:sz w:val="20"/>
                <w:szCs w:val="20"/>
              </w:rPr>
              <w:t> </w:t>
            </w: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A operação de crédito por antecipação de receita destina-se a atender insuficiência de caixa durante o exercício financeiro e cumprirá as exigências mencionadas no art. 32 e mais as seguintes:</w:t>
            </w:r>
          </w:p>
          <w:p w14:paraId="54EBB29F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jc w:val="both"/>
              <w:rPr>
                <w:rFonts w:ascii="Consolas" w:hAnsi="Consolas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 xml:space="preserve">     I - realizar-se-á somente a partir do décimo dia do início do exercício;</w:t>
            </w:r>
          </w:p>
          <w:p w14:paraId="71307292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rFonts w:ascii="Consolas" w:hAnsi="Consolas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II - deverá ser liquidada, com juros e outros encargos incidentes, até o dia dez de dezembro de cada ano;</w:t>
            </w:r>
          </w:p>
          <w:p w14:paraId="6AA8520F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rFonts w:ascii="Consolas" w:hAnsi="Consolas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III - não será autorizada se forem cobrados outros encargos que não a taxa de juros da operação, obrigatoriamente prefixada ou indexada à taxa básica financeira, ou à que vier a esta substituir;</w:t>
            </w:r>
          </w:p>
          <w:p w14:paraId="5660EF93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rFonts w:ascii="Consolas" w:hAnsi="Consolas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IV - estará proibida:</w:t>
            </w:r>
          </w:p>
          <w:p w14:paraId="5FD3CA58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rFonts w:ascii="Consolas" w:hAnsi="Consolas"/>
                <w:color w:val="000000"/>
                <w:sz w:val="20"/>
                <w:szCs w:val="20"/>
              </w:rPr>
            </w:pPr>
            <w:r w:rsidRPr="00922B40">
              <w:rPr>
                <w:rFonts w:ascii="Consolas" w:hAnsi="Consolas" w:cs="Arial"/>
                <w:color w:val="000000"/>
                <w:sz w:val="20"/>
                <w:szCs w:val="20"/>
              </w:rPr>
              <w:t>a) enquanto existir operação anterior da mesma natureza não integralmente resgatada;</w:t>
            </w:r>
          </w:p>
          <w:p w14:paraId="5B067A0B" w14:textId="77777777" w:rsidR="00525098" w:rsidRPr="00922B40" w:rsidRDefault="00525098" w:rsidP="00525098">
            <w:pPr>
              <w:pStyle w:val="NormalWeb"/>
              <w:spacing w:before="225" w:beforeAutospacing="0" w:after="225" w:afterAutospacing="0"/>
              <w:ind w:firstLine="570"/>
              <w:jc w:val="both"/>
              <w:rPr>
                <w:rFonts w:ascii="Consolas" w:hAnsi="Consolas"/>
              </w:rPr>
            </w:pPr>
            <w:r w:rsidRPr="00922B40">
              <w:rPr>
                <w:rFonts w:ascii="Consolas" w:hAnsi="Consolas" w:cs="Arial"/>
                <w:b/>
                <w:color w:val="000000"/>
                <w:sz w:val="20"/>
                <w:szCs w:val="20"/>
                <w:u w:val="single"/>
              </w:rPr>
              <w:t>b) no último ano de mandato do Presidente, Governador ou Prefeito Municipal</w:t>
            </w:r>
            <w:r w:rsidRPr="00922B40">
              <w:rPr>
                <w:rFonts w:ascii="Consolas" w:hAnsi="Consolas" w:cs="Arial"/>
                <w:b/>
                <w:color w:val="000000"/>
                <w:u w:val="single"/>
              </w:rPr>
              <w:t>. (GRIFAMOS)</w:t>
            </w:r>
          </w:p>
        </w:tc>
      </w:tr>
    </w:tbl>
    <w:p w14:paraId="5E2A9CA0" w14:textId="5138457C" w:rsidR="00525098" w:rsidRDefault="00525098" w:rsidP="00525098">
      <w:pPr>
        <w:ind w:left="3402"/>
        <w:jc w:val="both"/>
        <w:rPr>
          <w:rFonts w:ascii="Consolas" w:hAnsi="Consolas"/>
          <w:sz w:val="24"/>
          <w:szCs w:val="24"/>
        </w:rPr>
      </w:pPr>
    </w:p>
    <w:p w14:paraId="76CE8414" w14:textId="6BADF1E4" w:rsidR="00922B40" w:rsidRDefault="00922B40" w:rsidP="00525098">
      <w:pPr>
        <w:ind w:left="3402"/>
        <w:jc w:val="both"/>
        <w:rPr>
          <w:rFonts w:ascii="Consolas" w:hAnsi="Consolas"/>
          <w:sz w:val="24"/>
          <w:szCs w:val="24"/>
        </w:rPr>
      </w:pPr>
    </w:p>
    <w:p w14:paraId="0B25B723" w14:textId="40EF5E35" w:rsidR="00922B40" w:rsidRDefault="00922B40" w:rsidP="00525098">
      <w:pPr>
        <w:ind w:left="3402"/>
        <w:jc w:val="both"/>
        <w:rPr>
          <w:rFonts w:ascii="Consolas" w:hAnsi="Consolas"/>
          <w:sz w:val="24"/>
          <w:szCs w:val="24"/>
        </w:rPr>
      </w:pPr>
    </w:p>
    <w:p w14:paraId="39FDDC57" w14:textId="77777777" w:rsidR="00922B40" w:rsidRPr="00922B40" w:rsidRDefault="00922B40" w:rsidP="00525098">
      <w:pPr>
        <w:ind w:left="3402"/>
        <w:jc w:val="both"/>
        <w:rPr>
          <w:rFonts w:ascii="Consolas" w:hAnsi="Consolas"/>
          <w:sz w:val="24"/>
          <w:szCs w:val="24"/>
        </w:rPr>
      </w:pPr>
    </w:p>
    <w:p w14:paraId="23C7952C" w14:textId="77777777" w:rsidR="00525098" w:rsidRPr="00922B40" w:rsidRDefault="00C3624E" w:rsidP="00525098">
      <w:pPr>
        <w:ind w:firstLine="1134"/>
        <w:jc w:val="both"/>
        <w:rPr>
          <w:rFonts w:ascii="Consolas" w:hAnsi="Consolas"/>
          <w:sz w:val="24"/>
          <w:szCs w:val="24"/>
        </w:rPr>
      </w:pPr>
      <w:r w:rsidRPr="00922B40">
        <w:rPr>
          <w:rFonts w:ascii="Consolas" w:hAnsi="Consolas"/>
          <w:sz w:val="24"/>
          <w:szCs w:val="24"/>
        </w:rPr>
        <w:t xml:space="preserve">Como observamos, a Lei de Responsabilidade Fiscal proibiu operações de crédito por antecipação da Receita Orçamentária no </w:t>
      </w:r>
      <w:r w:rsidRPr="00922B40">
        <w:rPr>
          <w:rFonts w:ascii="Consolas" w:hAnsi="Consolas"/>
          <w:b/>
          <w:sz w:val="24"/>
          <w:szCs w:val="24"/>
          <w:u w:val="single"/>
        </w:rPr>
        <w:t>último ano de mandato do Prefeito Municipal, ou seja, em 2024 não é possível realizar operações tipo ARO</w:t>
      </w:r>
      <w:r w:rsidRPr="00922B40">
        <w:rPr>
          <w:rFonts w:ascii="Consolas" w:hAnsi="Consolas"/>
          <w:sz w:val="24"/>
          <w:szCs w:val="24"/>
        </w:rPr>
        <w:t>.</w:t>
      </w:r>
    </w:p>
    <w:p w14:paraId="3AB273CE" w14:textId="77777777" w:rsidR="00C3624E" w:rsidRPr="00922B40" w:rsidRDefault="00C3624E" w:rsidP="00525098">
      <w:pPr>
        <w:ind w:firstLine="1134"/>
        <w:jc w:val="both"/>
        <w:rPr>
          <w:rFonts w:ascii="Consolas" w:hAnsi="Consolas"/>
          <w:b/>
          <w:sz w:val="20"/>
          <w:szCs w:val="24"/>
          <w:u w:val="single"/>
        </w:rPr>
      </w:pPr>
    </w:p>
    <w:p w14:paraId="6B116FDD" w14:textId="6C0DC302" w:rsidR="00C3624E" w:rsidRDefault="00C3624E" w:rsidP="00525098">
      <w:pPr>
        <w:ind w:firstLine="1134"/>
        <w:jc w:val="both"/>
        <w:rPr>
          <w:rFonts w:ascii="Consolas" w:hAnsi="Consolas"/>
          <w:bCs/>
          <w:sz w:val="24"/>
          <w:szCs w:val="32"/>
        </w:rPr>
      </w:pPr>
      <w:r w:rsidRPr="00922B40">
        <w:rPr>
          <w:rFonts w:ascii="Consolas" w:hAnsi="Consolas"/>
          <w:bCs/>
          <w:sz w:val="24"/>
          <w:szCs w:val="32"/>
        </w:rPr>
        <w:t>Plenário da Câmara Municipal de Itaiçaba, em 23 de maio de 2023.</w:t>
      </w:r>
    </w:p>
    <w:p w14:paraId="66FF1C0F" w14:textId="63E460DC" w:rsidR="00922B40" w:rsidRDefault="00922B40" w:rsidP="00525098">
      <w:pPr>
        <w:ind w:firstLine="1134"/>
        <w:jc w:val="both"/>
        <w:rPr>
          <w:rFonts w:ascii="Consolas" w:hAnsi="Consolas"/>
          <w:bCs/>
          <w:sz w:val="24"/>
          <w:szCs w:val="32"/>
        </w:rPr>
      </w:pPr>
    </w:p>
    <w:p w14:paraId="4B64C9F6" w14:textId="77777777" w:rsidR="00922B40" w:rsidRPr="00922B40" w:rsidRDefault="00922B40" w:rsidP="00525098">
      <w:pPr>
        <w:ind w:firstLine="1134"/>
        <w:jc w:val="both"/>
        <w:rPr>
          <w:rFonts w:ascii="Consolas" w:hAnsi="Consolas"/>
          <w:bCs/>
          <w:sz w:val="24"/>
          <w:szCs w:val="3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821"/>
        <w:gridCol w:w="3969"/>
      </w:tblGrid>
      <w:tr w:rsidR="00922B40" w14:paraId="3A2F0B5D" w14:textId="77777777" w:rsidTr="000E1D4D">
        <w:tc>
          <w:tcPr>
            <w:tcW w:w="4390" w:type="dxa"/>
            <w:tcBorders>
              <w:left w:val="nil"/>
              <w:bottom w:val="nil"/>
              <w:right w:val="nil"/>
            </w:tcBorders>
          </w:tcPr>
          <w:p w14:paraId="376F1AB6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9425E">
              <w:rPr>
                <w:rFonts w:ascii="Cambria" w:hAnsi="Cambria" w:cs="Arial"/>
                <w:bCs/>
                <w:sz w:val="24"/>
                <w:szCs w:val="24"/>
              </w:rPr>
              <w:t>Guilherme Nunes Bezerra Barbosa</w:t>
            </w:r>
          </w:p>
          <w:p w14:paraId="3C609B66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9425E">
              <w:rPr>
                <w:rFonts w:ascii="Cambria" w:hAnsi="Cambria" w:cs="Arial"/>
                <w:bCs/>
                <w:sz w:val="24"/>
                <w:szCs w:val="24"/>
              </w:rPr>
              <w:t xml:space="preserve">Vereador </w:t>
            </w:r>
            <w:r>
              <w:rPr>
                <w:rFonts w:ascii="Cambria" w:hAnsi="Cambria" w:cs="Arial"/>
                <w:bCs/>
                <w:sz w:val="24"/>
                <w:szCs w:val="24"/>
              </w:rPr>
              <w:t>- PP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61366561" w14:textId="77777777" w:rsidR="00922B40" w:rsidRPr="0089425E" w:rsidRDefault="00922B40" w:rsidP="000E1D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7EDC2575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9425E">
              <w:rPr>
                <w:rFonts w:ascii="Cambria" w:hAnsi="Cambria" w:cs="Arial"/>
                <w:bCs/>
                <w:sz w:val="24"/>
                <w:szCs w:val="24"/>
              </w:rPr>
              <w:t>Maria Elane da Silva</w:t>
            </w:r>
          </w:p>
          <w:p w14:paraId="5E95F6EF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89425E">
              <w:rPr>
                <w:rFonts w:ascii="Cambria" w:hAnsi="Cambria" w:cs="Arial"/>
                <w:bCs/>
                <w:sz w:val="24"/>
                <w:szCs w:val="24"/>
              </w:rPr>
              <w:t>Vereadora - PDT</w:t>
            </w:r>
          </w:p>
        </w:tc>
      </w:tr>
      <w:tr w:rsidR="00922B40" w14:paraId="40ACAA96" w14:textId="77777777" w:rsidTr="000E1D4D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D3AEC6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08E4C06B" w14:textId="77777777" w:rsidR="00922B40" w:rsidRPr="0089425E" w:rsidRDefault="00922B40" w:rsidP="000E1D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B67E38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561510C5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01313B06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58B20668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922B40" w14:paraId="4681540D" w14:textId="77777777" w:rsidTr="000E1D4D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190386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Luis Nilson Moreira Freitas</w:t>
            </w:r>
          </w:p>
          <w:p w14:paraId="49A90D03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Vereador - PDT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7565040D" w14:textId="77777777" w:rsidR="00922B40" w:rsidRPr="0089425E" w:rsidRDefault="00922B40" w:rsidP="000E1D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59705E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Antônio Regineudo de Lima</w:t>
            </w:r>
          </w:p>
          <w:p w14:paraId="6538938C" w14:textId="77777777" w:rsidR="00922B40" w:rsidRPr="0089425E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Vereador - PDT</w:t>
            </w:r>
          </w:p>
        </w:tc>
      </w:tr>
      <w:tr w:rsidR="00922B40" w14:paraId="535CD83F" w14:textId="77777777" w:rsidTr="000E1D4D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8249AA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235101E2" w14:textId="77777777" w:rsidR="00922B40" w:rsidRPr="0089425E" w:rsidRDefault="00922B40" w:rsidP="000E1D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5C20FFE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30EC7BC2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7B549E4F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784A3EEC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922B40" w14:paraId="07322C08" w14:textId="77777777" w:rsidTr="000E1D4D"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E0D41C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 xml:space="preserve">Francisco Erineldo Barbosa Silva </w:t>
            </w:r>
          </w:p>
          <w:p w14:paraId="6B360D3C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Vereador - PDT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</w:tcPr>
          <w:p w14:paraId="13A6B98D" w14:textId="77777777" w:rsidR="00922B40" w:rsidRPr="0089425E" w:rsidRDefault="00922B40" w:rsidP="000E1D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E290859" w14:textId="77777777" w:rsidR="00922B40" w:rsidRDefault="00922B40" w:rsidP="000E1D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</w:tbl>
    <w:p w14:paraId="16FD5CCF" w14:textId="77777777" w:rsidR="00C3624E" w:rsidRPr="00922B40" w:rsidRDefault="00C3624E" w:rsidP="00525098">
      <w:pPr>
        <w:ind w:firstLine="1134"/>
        <w:jc w:val="both"/>
        <w:rPr>
          <w:rFonts w:ascii="Consolas" w:hAnsi="Consolas"/>
          <w:sz w:val="24"/>
          <w:szCs w:val="24"/>
        </w:rPr>
      </w:pPr>
    </w:p>
    <w:sectPr w:rsidR="00C3624E" w:rsidRPr="00922B40" w:rsidSect="00922B40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F0E69C" w14:textId="77777777" w:rsidR="00632E9F" w:rsidRDefault="00632E9F" w:rsidP="00922B40">
      <w:pPr>
        <w:spacing w:after="0" w:line="240" w:lineRule="auto"/>
      </w:pPr>
      <w:r>
        <w:separator/>
      </w:r>
    </w:p>
  </w:endnote>
  <w:endnote w:type="continuationSeparator" w:id="0">
    <w:p w14:paraId="4698C0FC" w14:textId="77777777" w:rsidR="00632E9F" w:rsidRDefault="00632E9F" w:rsidP="0092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8549F" w14:textId="77777777" w:rsidR="00922B40" w:rsidRPr="00922B40" w:rsidRDefault="00922B40" w:rsidP="00922B40">
    <w:pPr>
      <w:pStyle w:val="Rodap"/>
      <w:tabs>
        <w:tab w:val="left" w:pos="4860"/>
      </w:tabs>
      <w:jc w:val="center"/>
      <w:rPr>
        <w:rFonts w:asciiTheme="majorHAnsi" w:hAnsiTheme="majorHAnsi" w:cs="Tahoma"/>
      </w:rPr>
    </w:pPr>
    <w:r w:rsidRPr="00922B40">
      <w:rPr>
        <w:rFonts w:asciiTheme="majorHAnsi" w:hAnsiTheme="majorHAnsi" w:cs="Tahoma"/>
      </w:rPr>
      <w:t>Av. Cel. João Correia, 381 - Centro. CEP 62820-000 – Itaiçaba – Ceará</w:t>
    </w:r>
  </w:p>
  <w:p w14:paraId="2853235E" w14:textId="77777777" w:rsidR="00922B40" w:rsidRPr="00922B40" w:rsidRDefault="00922B40" w:rsidP="00922B40">
    <w:pPr>
      <w:pStyle w:val="Rodap"/>
      <w:jc w:val="center"/>
      <w:rPr>
        <w:rFonts w:asciiTheme="majorHAnsi" w:hAnsiTheme="majorHAnsi" w:cs="Tahoma"/>
      </w:rPr>
    </w:pPr>
    <w:r w:rsidRPr="00922B40">
      <w:rPr>
        <w:rFonts w:asciiTheme="majorHAnsi" w:hAnsiTheme="majorHAnsi" w:cs="Tahoma"/>
      </w:rPr>
      <w:t xml:space="preserve">CNPJ: 01.598.356/0001-31 E-mail: </w:t>
    </w:r>
    <w:hyperlink r:id="rId1" w:history="1">
      <w:r w:rsidRPr="00922B40">
        <w:rPr>
          <w:rStyle w:val="Hyperlink"/>
          <w:rFonts w:asciiTheme="majorHAnsi" w:hAnsiTheme="majorHAnsi" w:cs="Tahoma"/>
        </w:rPr>
        <w:t>cmitaicaba@gmail.com</w:t>
      </w:r>
    </w:hyperlink>
  </w:p>
  <w:p w14:paraId="18808B31" w14:textId="77777777" w:rsidR="00922B40" w:rsidRPr="00922B40" w:rsidRDefault="00922B40" w:rsidP="00922B40">
    <w:pPr>
      <w:pStyle w:val="Rodap"/>
      <w:jc w:val="center"/>
      <w:rPr>
        <w:rFonts w:asciiTheme="majorHAnsi" w:hAnsiTheme="majorHAnsi" w:cs="Tahoma"/>
        <w:b/>
      </w:rPr>
    </w:pPr>
    <w:r w:rsidRPr="00922B40">
      <w:rPr>
        <w:rFonts w:asciiTheme="majorHAnsi" w:hAnsiTheme="majorHAnsi" w:cs="Tahoma"/>
      </w:rPr>
      <w:t>Fone fax: (88) 3410-1178</w:t>
    </w:r>
  </w:p>
  <w:p w14:paraId="139061D8" w14:textId="77777777" w:rsidR="00922B40" w:rsidRDefault="00922B4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564DAC" w14:textId="77777777" w:rsidR="00632E9F" w:rsidRDefault="00632E9F" w:rsidP="00922B40">
      <w:pPr>
        <w:spacing w:after="0" w:line="240" w:lineRule="auto"/>
      </w:pPr>
      <w:r>
        <w:separator/>
      </w:r>
    </w:p>
  </w:footnote>
  <w:footnote w:type="continuationSeparator" w:id="0">
    <w:p w14:paraId="74627575" w14:textId="77777777" w:rsidR="00632E9F" w:rsidRDefault="00632E9F" w:rsidP="00922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6D489" w14:textId="76536E1E" w:rsidR="00922B40" w:rsidRDefault="00922B40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9B4765F" wp14:editId="166950B0">
          <wp:simplePos x="0" y="0"/>
          <wp:positionH relativeFrom="column">
            <wp:posOffset>569</wp:posOffset>
          </wp:positionH>
          <wp:positionV relativeFrom="paragraph">
            <wp:posOffset>-219710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A0D"/>
    <w:rsid w:val="0024376C"/>
    <w:rsid w:val="00525098"/>
    <w:rsid w:val="00632E9F"/>
    <w:rsid w:val="008D5342"/>
    <w:rsid w:val="00922B40"/>
    <w:rsid w:val="00C3624E"/>
    <w:rsid w:val="00C9090B"/>
    <w:rsid w:val="00D74A0D"/>
    <w:rsid w:val="00DD258C"/>
    <w:rsid w:val="00E2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E610A"/>
  <w15:docId w15:val="{C9BDDBFF-A4ED-4CD3-B7D4-C0EE04E9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525098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25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22B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2B40"/>
  </w:style>
  <w:style w:type="paragraph" w:styleId="Rodap">
    <w:name w:val="footer"/>
    <w:basedOn w:val="Normal"/>
    <w:link w:val="RodapChar"/>
    <w:unhideWhenUsed/>
    <w:rsid w:val="00922B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2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DIRETORIA</cp:lastModifiedBy>
  <cp:revision>5</cp:revision>
  <dcterms:created xsi:type="dcterms:W3CDTF">2023-05-23T17:33:00Z</dcterms:created>
  <dcterms:modified xsi:type="dcterms:W3CDTF">2023-05-23T21:07:00Z</dcterms:modified>
</cp:coreProperties>
</file>