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B32EF" w:rsidP="000B77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250</w:t>
      </w:r>
      <w:r w:rsidR="000B7708">
        <w:rPr>
          <w:rFonts w:ascii="Arial" w:hAnsi="Arial" w:cs="Arial"/>
          <w:b/>
          <w:sz w:val="24"/>
          <w:szCs w:val="24"/>
        </w:rPr>
        <w:t>/1961</w:t>
      </w:r>
    </w:p>
    <w:p w:rsidR="000B7708" w:rsidRDefault="006B32EF" w:rsidP="000B7708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Modifica a Lei nº105, de 10/05/1954, que dispões sobre concessão e pagamento de abono de família.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C13ED9">
        <w:rPr>
          <w:rFonts w:ascii="Arial" w:hAnsi="Arial" w:cs="Arial"/>
          <w:sz w:val="24"/>
          <w:szCs w:val="24"/>
        </w:rPr>
        <w:t>em seu nome, sanciono a seguinte lei:</w:t>
      </w:r>
    </w:p>
    <w:p w:rsidR="002B019E" w:rsidRDefault="000B7708" w:rsidP="006B32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6B32EF">
        <w:rPr>
          <w:rFonts w:ascii="Arial" w:hAnsi="Arial" w:cs="Arial"/>
          <w:sz w:val="24"/>
          <w:szCs w:val="24"/>
        </w:rPr>
        <w:t>O artigo 1º da Lei nº105, de 10/05/1954</w:t>
      </w:r>
      <w:r w:rsidR="00FE269E">
        <w:rPr>
          <w:rFonts w:ascii="Arial" w:hAnsi="Arial" w:cs="Arial"/>
          <w:sz w:val="24"/>
          <w:szCs w:val="24"/>
        </w:rPr>
        <w:t>,</w:t>
      </w:r>
      <w:r w:rsidR="006B32EF">
        <w:rPr>
          <w:rFonts w:ascii="Arial" w:hAnsi="Arial" w:cs="Arial"/>
          <w:sz w:val="24"/>
          <w:szCs w:val="24"/>
        </w:rPr>
        <w:t xml:space="preserve"> passa a ter a seguinte redação: </w:t>
      </w:r>
      <w:r w:rsidR="00FE269E">
        <w:rPr>
          <w:rFonts w:ascii="Arial" w:hAnsi="Arial" w:cs="Arial"/>
          <w:sz w:val="24"/>
          <w:szCs w:val="24"/>
        </w:rPr>
        <w:t>“</w:t>
      </w:r>
      <w:r w:rsidR="006B32EF">
        <w:rPr>
          <w:rFonts w:ascii="Arial" w:hAnsi="Arial" w:cs="Arial"/>
          <w:sz w:val="24"/>
          <w:szCs w:val="24"/>
        </w:rPr>
        <w:t>Ao funcionário público municipal que for chefe de família, fica concedido o Abono de família na importância de Cr$ 500,00 (quinhentos cruzeiros) mensais, correspondente à esposa, cada filho ou dependente.”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6B32EF">
        <w:rPr>
          <w:rFonts w:ascii="Arial" w:hAnsi="Arial" w:cs="Arial"/>
          <w:sz w:val="24"/>
          <w:szCs w:val="24"/>
        </w:rPr>
        <w:t>O artigo 2º da lei nº105, de 10/05/1954</w:t>
      </w:r>
      <w:r w:rsidR="00FE269E">
        <w:rPr>
          <w:rFonts w:ascii="Arial" w:hAnsi="Arial" w:cs="Arial"/>
          <w:sz w:val="24"/>
          <w:szCs w:val="24"/>
        </w:rPr>
        <w:t xml:space="preserve"> passa a ter a seguinte redação: “Os favores desta lei só serão concedidos aos funcionários efetivos que provarem contar mais de cinco (5) anos de efetivo exercício.”</w:t>
      </w:r>
    </w:p>
    <w:p w:rsidR="00FE269E" w:rsidRDefault="00FE26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único- Quando ocorrer o caso de marido e mulher </w:t>
      </w:r>
      <w:r w:rsidR="000C3F86">
        <w:rPr>
          <w:rFonts w:ascii="Arial" w:hAnsi="Arial" w:cs="Arial"/>
          <w:sz w:val="24"/>
          <w:szCs w:val="24"/>
        </w:rPr>
        <w:t>ser</w:t>
      </w:r>
      <w:r>
        <w:rPr>
          <w:rFonts w:ascii="Arial" w:hAnsi="Arial" w:cs="Arial"/>
          <w:sz w:val="24"/>
          <w:szCs w:val="24"/>
        </w:rPr>
        <w:t xml:space="preserve"> funcionários da prefeitura, só se aplicará a um </w:t>
      </w:r>
      <w:r w:rsidR="000C3F86">
        <w:rPr>
          <w:rFonts w:ascii="Arial" w:hAnsi="Arial" w:cs="Arial"/>
          <w:sz w:val="24"/>
          <w:szCs w:val="24"/>
        </w:rPr>
        <w:t xml:space="preserve">beneficiário. </w:t>
      </w:r>
      <w:r>
        <w:rPr>
          <w:rFonts w:ascii="Arial" w:hAnsi="Arial" w:cs="Arial"/>
          <w:sz w:val="24"/>
          <w:szCs w:val="24"/>
        </w:rPr>
        <w:t>Também ao funcionário ou funcionária que for casado e que exercem função pública federal ou estadual, autarquias ou outros empregos que concedam o mesmo benefício, só se aplicará o pagamento a um beneficiário, com direito a opção.</w:t>
      </w:r>
    </w:p>
    <w:p w:rsidR="00403A81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403A81">
        <w:rPr>
          <w:rFonts w:ascii="Arial" w:hAnsi="Arial" w:cs="Arial"/>
          <w:b/>
          <w:sz w:val="24"/>
          <w:szCs w:val="24"/>
        </w:rPr>
        <w:t xml:space="preserve"> </w:t>
      </w:r>
      <w:r w:rsidR="00FE269E">
        <w:rPr>
          <w:rFonts w:ascii="Arial" w:hAnsi="Arial" w:cs="Arial"/>
          <w:sz w:val="24"/>
          <w:szCs w:val="24"/>
        </w:rPr>
        <w:t>O art. 3º da Lei nº105, de 10/05/1954, passa ater a seguinte redação:</w:t>
      </w:r>
    </w:p>
    <w:p w:rsidR="00FE269E" w:rsidRDefault="00FE26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“Os beneficiários desta lei cessarão: a) a esposa, por falecimento ou sentença judiciária de desquite; b) os filhos homens ao atingirem a idade de 18 anos; c) as filhas, por casamento ou falecimento.</w:t>
      </w:r>
    </w:p>
    <w:p w:rsidR="00FE269E" w:rsidRDefault="00403A81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FE269E" w:rsidRPr="00FE269E">
        <w:rPr>
          <w:rFonts w:ascii="Arial" w:hAnsi="Arial" w:cs="Arial"/>
          <w:sz w:val="24"/>
          <w:szCs w:val="24"/>
        </w:rPr>
        <w:t xml:space="preserve"> </w:t>
      </w:r>
      <w:r w:rsidR="00FE269E">
        <w:rPr>
          <w:rFonts w:ascii="Arial" w:hAnsi="Arial" w:cs="Arial"/>
          <w:sz w:val="24"/>
          <w:szCs w:val="24"/>
        </w:rPr>
        <w:t>O art. 4º da Lei nº105, de 10/05/1954, passa ater a seguinte redação:</w:t>
      </w:r>
    </w:p>
    <w:p w:rsidR="00FE269E" w:rsidRDefault="00FE26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“O funcionário interessado deverá requerer os benefícios desta lei, instruindo-o com Certidão de idade ou outros documentos que forem necessários e assinando um Mapa-Declaração que haverá na Secretária da </w:t>
      </w:r>
      <w:proofErr w:type="gramStart"/>
      <w:r>
        <w:rPr>
          <w:rFonts w:ascii="Arial" w:hAnsi="Arial" w:cs="Arial"/>
          <w:sz w:val="24"/>
          <w:szCs w:val="24"/>
        </w:rPr>
        <w:t>prefeitura,</w:t>
      </w:r>
      <w:proofErr w:type="gramEnd"/>
      <w:r>
        <w:rPr>
          <w:rFonts w:ascii="Arial" w:hAnsi="Arial" w:cs="Arial"/>
          <w:sz w:val="24"/>
          <w:szCs w:val="24"/>
        </w:rPr>
        <w:t>revalidado anualmente.</w:t>
      </w:r>
    </w:p>
    <w:p w:rsidR="000B7708" w:rsidRDefault="00FE26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 w:rsidR="000B7708">
        <w:rPr>
          <w:rFonts w:ascii="Arial" w:hAnsi="Arial" w:cs="Arial"/>
          <w:sz w:val="24"/>
          <w:szCs w:val="24"/>
        </w:rPr>
        <w:t xml:space="preserve"> Revogadas as disposições em contrário, esta lei entrará em vigor </w:t>
      </w:r>
      <w:r w:rsidR="002B019E">
        <w:rPr>
          <w:rFonts w:ascii="Arial" w:hAnsi="Arial" w:cs="Arial"/>
          <w:sz w:val="24"/>
          <w:szCs w:val="24"/>
        </w:rPr>
        <w:t>a partir de 1º de janeiro de 1962.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façam cumprir tão inteiramente como nela se contém.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B7708" w:rsidRP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0B7708" w:rsidRPr="000B770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7708"/>
    <w:rsid w:val="000B7708"/>
    <w:rsid w:val="000C3F86"/>
    <w:rsid w:val="002B019E"/>
    <w:rsid w:val="00403A81"/>
    <w:rsid w:val="005D6D1F"/>
    <w:rsid w:val="006B32EF"/>
    <w:rsid w:val="007500AE"/>
    <w:rsid w:val="00AF099C"/>
    <w:rsid w:val="00C13ED9"/>
    <w:rsid w:val="00CC2E3E"/>
    <w:rsid w:val="00FE2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4</cp:revision>
  <dcterms:created xsi:type="dcterms:W3CDTF">2014-06-23T13:50:00Z</dcterms:created>
  <dcterms:modified xsi:type="dcterms:W3CDTF">2014-06-23T13:53:00Z</dcterms:modified>
</cp:coreProperties>
</file>