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7D5" w:rsidRPr="004B6F7E" w:rsidRDefault="00B737D5" w:rsidP="001B6A5F">
      <w:pPr>
        <w:spacing w:line="360" w:lineRule="auto"/>
        <w:ind w:firstLine="2552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4B6F7E">
        <w:rPr>
          <w:rFonts w:ascii="Arial" w:hAnsi="Arial" w:cs="Arial"/>
          <w:b/>
          <w:bCs/>
          <w:sz w:val="24"/>
          <w:szCs w:val="24"/>
        </w:rPr>
        <w:t>REDAÇ</w:t>
      </w:r>
      <w:r w:rsidR="000179F8" w:rsidRPr="004B6F7E">
        <w:rPr>
          <w:rFonts w:ascii="Arial" w:hAnsi="Arial" w:cs="Arial"/>
          <w:b/>
          <w:bCs/>
          <w:sz w:val="24"/>
          <w:szCs w:val="24"/>
        </w:rPr>
        <w:t>ÃO FINAL AO PROJETO DE LEI N.º 20</w:t>
      </w:r>
      <w:r w:rsidRPr="004B6F7E">
        <w:rPr>
          <w:rFonts w:ascii="Arial" w:hAnsi="Arial" w:cs="Arial"/>
          <w:b/>
          <w:bCs/>
          <w:sz w:val="24"/>
          <w:szCs w:val="24"/>
        </w:rPr>
        <w:t>/2017</w:t>
      </w:r>
    </w:p>
    <w:p w:rsidR="00B737D5" w:rsidRPr="004B6F7E" w:rsidRDefault="00B737D5" w:rsidP="00CE4C8E">
      <w:pPr>
        <w:spacing w:line="360" w:lineRule="auto"/>
        <w:jc w:val="both"/>
        <w:outlineLvl w:val="0"/>
        <w:rPr>
          <w:rFonts w:ascii="Arial" w:hAnsi="Arial" w:cs="Arial"/>
          <w:b/>
          <w:bCs/>
          <w:sz w:val="16"/>
          <w:szCs w:val="16"/>
        </w:rPr>
      </w:pPr>
    </w:p>
    <w:p w:rsidR="00B737D5" w:rsidRPr="004B6F7E" w:rsidRDefault="000179F8" w:rsidP="00CE4C8E">
      <w:pPr>
        <w:spacing w:line="360" w:lineRule="auto"/>
        <w:ind w:left="2552"/>
        <w:jc w:val="both"/>
        <w:rPr>
          <w:rFonts w:ascii="Arial" w:hAnsi="Arial" w:cs="Arial"/>
          <w:b/>
          <w:bCs/>
          <w:sz w:val="24"/>
          <w:szCs w:val="24"/>
        </w:rPr>
      </w:pPr>
      <w:r w:rsidRPr="004B6F7E">
        <w:rPr>
          <w:rFonts w:ascii="Arial" w:hAnsi="Arial" w:cs="Arial"/>
          <w:b/>
          <w:bCs/>
          <w:sz w:val="24"/>
          <w:szCs w:val="24"/>
        </w:rPr>
        <w:t>INSTITUI O CENTRO DE MÚLTIPLO USO, REGULAMENTA O SEU FUNCIONAMENTO E DÁ OUTRAS PROVIDÊNCIAS.</w:t>
      </w:r>
    </w:p>
    <w:p w:rsidR="00B737D5" w:rsidRPr="004B6F7E" w:rsidRDefault="00B737D5" w:rsidP="00CE4C8E">
      <w:pPr>
        <w:spacing w:line="360" w:lineRule="auto"/>
        <w:ind w:left="5040"/>
        <w:jc w:val="both"/>
        <w:rPr>
          <w:rFonts w:ascii="Arial" w:hAnsi="Arial" w:cs="Arial"/>
          <w:bCs/>
          <w:sz w:val="16"/>
          <w:szCs w:val="16"/>
        </w:rPr>
      </w:pPr>
    </w:p>
    <w:p w:rsidR="00B737D5" w:rsidRPr="004B6F7E" w:rsidRDefault="00B737D5" w:rsidP="00CE4C8E">
      <w:pPr>
        <w:spacing w:line="360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 xml:space="preserve">O Presidente da Câmara Municipal de Vereadores de Guarujá do </w:t>
      </w:r>
      <w:r w:rsidR="007A5C17" w:rsidRPr="004B6F7E">
        <w:rPr>
          <w:rFonts w:ascii="Arial" w:hAnsi="Arial" w:cs="Arial"/>
          <w:sz w:val="24"/>
          <w:szCs w:val="24"/>
        </w:rPr>
        <w:t xml:space="preserve">Sul, Estado de Santa Catarina, </w:t>
      </w:r>
      <w:r w:rsidRPr="004B6F7E">
        <w:rPr>
          <w:rFonts w:ascii="Arial" w:hAnsi="Arial" w:cs="Arial"/>
          <w:sz w:val="24"/>
          <w:szCs w:val="24"/>
        </w:rPr>
        <w:t>Faz saber a todos os habitantes deste Município que a Câmara Municipal de Vereadores, votou, aprovou e eu sanciono a seguinte Lei:</w:t>
      </w:r>
    </w:p>
    <w:p w:rsidR="000179F8" w:rsidRPr="004B6F7E" w:rsidRDefault="000179F8" w:rsidP="00CE4C8E">
      <w:pPr>
        <w:spacing w:line="360" w:lineRule="auto"/>
        <w:ind w:firstLine="1620"/>
        <w:jc w:val="center"/>
        <w:rPr>
          <w:rFonts w:ascii="Arial" w:hAnsi="Arial" w:cs="Arial"/>
          <w:b/>
          <w:sz w:val="24"/>
          <w:szCs w:val="24"/>
        </w:rPr>
      </w:pPr>
      <w:r w:rsidRPr="004B6F7E">
        <w:rPr>
          <w:rFonts w:ascii="Arial" w:hAnsi="Arial" w:cs="Arial"/>
          <w:b/>
          <w:sz w:val="24"/>
          <w:szCs w:val="24"/>
        </w:rPr>
        <w:t>CAPITULO I</w:t>
      </w:r>
    </w:p>
    <w:p w:rsidR="000179F8" w:rsidRPr="004B6F7E" w:rsidRDefault="000179F8" w:rsidP="00CE4C8E">
      <w:pPr>
        <w:spacing w:line="360" w:lineRule="auto"/>
        <w:ind w:firstLine="1620"/>
        <w:jc w:val="center"/>
        <w:rPr>
          <w:rFonts w:ascii="Arial" w:hAnsi="Arial" w:cs="Arial"/>
          <w:b/>
          <w:sz w:val="24"/>
          <w:szCs w:val="24"/>
        </w:rPr>
      </w:pPr>
      <w:r w:rsidRPr="004B6F7E">
        <w:rPr>
          <w:rFonts w:ascii="Arial" w:hAnsi="Arial" w:cs="Arial"/>
          <w:b/>
          <w:sz w:val="24"/>
          <w:szCs w:val="24"/>
        </w:rPr>
        <w:t>DAS DISPOSIÇÕES GERAIS</w:t>
      </w:r>
    </w:p>
    <w:p w:rsidR="00E75729" w:rsidRPr="004B6F7E" w:rsidRDefault="000179F8" w:rsidP="00CE4C8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ab/>
      </w:r>
      <w:r w:rsidR="00B737D5" w:rsidRPr="004B6F7E">
        <w:rPr>
          <w:rFonts w:ascii="Arial" w:hAnsi="Arial" w:cs="Arial"/>
          <w:sz w:val="24"/>
          <w:szCs w:val="24"/>
        </w:rPr>
        <w:t xml:space="preserve"> Art. 1º Fica </w:t>
      </w:r>
      <w:r w:rsidRPr="004B6F7E">
        <w:rPr>
          <w:rFonts w:ascii="Arial" w:hAnsi="Arial" w:cs="Arial"/>
          <w:bCs/>
          <w:sz w:val="24"/>
          <w:szCs w:val="24"/>
        </w:rPr>
        <w:t xml:space="preserve">instituído um Centro de Múltiplo Uso sobre </w:t>
      </w:r>
      <w:r w:rsidR="0090172A">
        <w:rPr>
          <w:rFonts w:ascii="Arial" w:hAnsi="Arial" w:cs="Arial"/>
          <w:bCs/>
          <w:sz w:val="24"/>
          <w:szCs w:val="24"/>
        </w:rPr>
        <w:t>o</w:t>
      </w:r>
      <w:r w:rsidRPr="004B6F7E">
        <w:rPr>
          <w:rFonts w:ascii="Arial" w:hAnsi="Arial" w:cs="Arial"/>
          <w:bCs/>
          <w:sz w:val="24"/>
          <w:szCs w:val="24"/>
        </w:rPr>
        <w:t xml:space="preserve"> Imóvel de propriedade do Município de Guarujá do sul, matricula n. 6163, do Cartório de Registro de Imóvel desta Comarca, situado na Rua Antônio Duarte da Rosa, no</w:t>
      </w:r>
      <w:r w:rsidR="0090172A">
        <w:rPr>
          <w:rFonts w:ascii="Arial" w:hAnsi="Arial" w:cs="Arial"/>
          <w:bCs/>
          <w:sz w:val="24"/>
          <w:szCs w:val="24"/>
        </w:rPr>
        <w:t xml:space="preserve"> loteamento Raio de Sol, neste M</w:t>
      </w:r>
      <w:r w:rsidRPr="004B6F7E">
        <w:rPr>
          <w:rFonts w:ascii="Arial" w:hAnsi="Arial" w:cs="Arial"/>
          <w:bCs/>
          <w:sz w:val="24"/>
          <w:szCs w:val="24"/>
        </w:rPr>
        <w:t>unicípio, bem de uso especial, que será destinado à execução de serviços públicos, eventos e atividades de caráter cultural, econômica, educacional, recreativa ou social.</w:t>
      </w:r>
    </w:p>
    <w:p w:rsidR="000C666A" w:rsidRPr="004B6F7E" w:rsidRDefault="00B737D5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Art. 2°</w:t>
      </w:r>
      <w:r w:rsidR="000C666A" w:rsidRPr="004B6F7E">
        <w:rPr>
          <w:rFonts w:ascii="Arial" w:hAnsi="Arial" w:cs="Arial"/>
          <w:sz w:val="24"/>
          <w:szCs w:val="24"/>
        </w:rPr>
        <w:t xml:space="preserve"> </w:t>
      </w:r>
      <w:r w:rsidR="000179F8" w:rsidRPr="004B6F7E">
        <w:rPr>
          <w:rFonts w:ascii="Arial" w:hAnsi="Arial" w:cs="Arial"/>
          <w:sz w:val="24"/>
          <w:szCs w:val="24"/>
        </w:rPr>
        <w:t>O Centro de múltiplo Uso sediará diferenciadas atividades do poder Público local.</w:t>
      </w:r>
    </w:p>
    <w:p w:rsidR="000179F8" w:rsidRPr="004B6F7E" w:rsidRDefault="000179F8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§ 1º Entende-se como sede do Centro de Múltiplo todo o espaço físico do mesmo.</w:t>
      </w:r>
    </w:p>
    <w:p w:rsidR="000179F8" w:rsidRPr="004B6F7E" w:rsidRDefault="000179F8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A</w:t>
      </w:r>
      <w:r w:rsidR="00B737D5" w:rsidRPr="004B6F7E">
        <w:rPr>
          <w:rFonts w:ascii="Arial" w:hAnsi="Arial" w:cs="Arial"/>
          <w:sz w:val="24"/>
          <w:szCs w:val="24"/>
        </w:rPr>
        <w:t>rt. 3°</w:t>
      </w:r>
      <w:r w:rsidR="007A5C17" w:rsidRPr="004B6F7E">
        <w:rPr>
          <w:rFonts w:ascii="Arial" w:hAnsi="Arial" w:cs="Arial"/>
          <w:sz w:val="24"/>
          <w:szCs w:val="24"/>
        </w:rPr>
        <w:t xml:space="preserve"> </w:t>
      </w:r>
      <w:r w:rsidRPr="004B6F7E">
        <w:rPr>
          <w:rFonts w:ascii="Arial" w:hAnsi="Arial" w:cs="Arial"/>
          <w:sz w:val="24"/>
          <w:szCs w:val="24"/>
        </w:rPr>
        <w:t>Quando não utilizado nas atividades próprias da administração municipal, o Centro de Múltiplo Uso poderá, a critério do Poder Executivo, ser alugado ou cedido para o uso Privado por:</w:t>
      </w:r>
    </w:p>
    <w:p w:rsidR="000179F8" w:rsidRPr="004B6F7E" w:rsidRDefault="000179F8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I – Estado, Distrito Federal, Municípios e entidades municipalistas;</w:t>
      </w:r>
    </w:p>
    <w:p w:rsidR="000179F8" w:rsidRPr="004B6F7E" w:rsidRDefault="000179F8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II – Associações Privadas (entidades sem fins lucrativos) que exerçam atividades: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lastRenderedPageBreak/>
        <w:t>De defesa dos direitos sociais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Ligadas à cultura e a arte;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Relativas ao ensino e à educação;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De assistência social ou saúde;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Sindicais;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De organizações associativas profissionais ou de classe;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Religiosas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De organizações associativas patronais e empresariais;</w:t>
      </w:r>
    </w:p>
    <w:p w:rsidR="000179F8" w:rsidRPr="004B6F7E" w:rsidRDefault="000179F8" w:rsidP="00CE4C8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De recreação e lazer;</w:t>
      </w:r>
    </w:p>
    <w:p w:rsidR="000179F8" w:rsidRPr="004B6F7E" w:rsidRDefault="000179F8" w:rsidP="00242E9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III – Pessoa física ou jurídica, em se tratando de interesse público ou social ou de aproveitamento econômico de interesse municipal.</w:t>
      </w:r>
    </w:p>
    <w:p w:rsidR="000179F8" w:rsidRPr="004B6F7E" w:rsidRDefault="000179F8" w:rsidP="00242E9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§</w:t>
      </w:r>
      <w:r w:rsidR="004B6F7E" w:rsidRPr="004B6F7E">
        <w:rPr>
          <w:rFonts w:ascii="Arial" w:hAnsi="Arial" w:cs="Arial"/>
          <w:sz w:val="24"/>
          <w:szCs w:val="24"/>
        </w:rPr>
        <w:t xml:space="preserve"> </w:t>
      </w:r>
      <w:r w:rsidRPr="004B6F7E">
        <w:rPr>
          <w:rFonts w:ascii="Arial" w:hAnsi="Arial" w:cs="Arial"/>
          <w:sz w:val="24"/>
          <w:szCs w:val="24"/>
        </w:rPr>
        <w:t>1º A locação se fará quando houver conveniência e interesse público, visando o fomento às atividades de desenvolvimento cultural, econômico, educacional, recreativo e social, conservando, porém, ao Município, sua plena propriedade</w:t>
      </w:r>
      <w:r w:rsidR="004B6F7E" w:rsidRPr="004B6F7E">
        <w:rPr>
          <w:rFonts w:ascii="Arial" w:hAnsi="Arial" w:cs="Arial"/>
          <w:sz w:val="24"/>
          <w:szCs w:val="24"/>
        </w:rPr>
        <w:t>.</w:t>
      </w:r>
    </w:p>
    <w:p w:rsidR="004B6F7E" w:rsidRPr="004B6F7E" w:rsidRDefault="004B6F7E" w:rsidP="00242E9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§ 2º A cessão se fará quando interessar ao Município concretizar auxílio ou colaboração que entenda prestar, com a permissão da utilização gratuita do Centro de Múltiplo Uso por entidades públicas.</w:t>
      </w:r>
    </w:p>
    <w:p w:rsidR="004B6F7E" w:rsidRPr="004B6F7E" w:rsidRDefault="004B6F7E" w:rsidP="00242E9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§ 3º A utilização, quando destinada a demais entidades não referidas no § 2º deste artigo, será onerosa.</w:t>
      </w:r>
    </w:p>
    <w:p w:rsidR="004B6F7E" w:rsidRPr="004B6F7E" w:rsidRDefault="004B6F7E" w:rsidP="00242E9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Art. 4º Decreto do poder Executivo regulamentará o uso e fixação do valor locativo, tendo por cri</w:t>
      </w:r>
      <w:r w:rsidR="00CE4C8E">
        <w:rPr>
          <w:rFonts w:ascii="Arial" w:hAnsi="Arial" w:cs="Arial"/>
          <w:sz w:val="24"/>
          <w:szCs w:val="24"/>
        </w:rPr>
        <w:t>tério a Unidade Fiscal de Referê</w:t>
      </w:r>
      <w:r w:rsidRPr="004B6F7E">
        <w:rPr>
          <w:rFonts w:ascii="Arial" w:hAnsi="Arial" w:cs="Arial"/>
          <w:sz w:val="24"/>
          <w:szCs w:val="24"/>
        </w:rPr>
        <w:t>ncia Municipal – UFRM.</w:t>
      </w:r>
    </w:p>
    <w:p w:rsidR="004B6F7E" w:rsidRDefault="004B6F7E" w:rsidP="00242E9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 xml:space="preserve">Art. 5º </w:t>
      </w:r>
      <w:r>
        <w:rPr>
          <w:rFonts w:ascii="Arial" w:hAnsi="Arial" w:cs="Arial"/>
          <w:sz w:val="24"/>
          <w:szCs w:val="24"/>
        </w:rPr>
        <w:t>Os valores serão recolhidos junto à Fazenda Municipal, por meio do correspondente documento de arrecadação.</w:t>
      </w:r>
    </w:p>
    <w:p w:rsidR="004B6F7E" w:rsidRPr="004B6F7E" w:rsidRDefault="004B6F7E" w:rsidP="00CE4C8E">
      <w:pPr>
        <w:spacing w:line="36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 w:rsidRPr="004B6F7E">
        <w:rPr>
          <w:rFonts w:ascii="Arial" w:hAnsi="Arial" w:cs="Arial"/>
          <w:b/>
          <w:sz w:val="24"/>
          <w:szCs w:val="24"/>
        </w:rPr>
        <w:t>CAP</w:t>
      </w:r>
      <w:r>
        <w:rPr>
          <w:rFonts w:ascii="Arial" w:hAnsi="Arial" w:cs="Arial"/>
          <w:b/>
          <w:sz w:val="24"/>
          <w:szCs w:val="24"/>
        </w:rPr>
        <w:t>Í</w:t>
      </w:r>
      <w:r w:rsidRPr="004B6F7E">
        <w:rPr>
          <w:rFonts w:ascii="Arial" w:hAnsi="Arial" w:cs="Arial"/>
          <w:b/>
          <w:sz w:val="24"/>
          <w:szCs w:val="24"/>
        </w:rPr>
        <w:t>TULO II</w:t>
      </w:r>
    </w:p>
    <w:p w:rsidR="004B6F7E" w:rsidRDefault="004B6F7E" w:rsidP="00CE4C8E">
      <w:pPr>
        <w:spacing w:line="36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 w:rsidRPr="004B6F7E">
        <w:rPr>
          <w:rFonts w:ascii="Arial" w:hAnsi="Arial" w:cs="Arial"/>
          <w:b/>
          <w:sz w:val="24"/>
          <w:szCs w:val="24"/>
        </w:rPr>
        <w:t>DA ADMINISTRAÇÃO</w:t>
      </w:r>
    </w:p>
    <w:p w:rsidR="004B6F7E" w:rsidRDefault="004B6F7E" w:rsidP="00242E9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lastRenderedPageBreak/>
        <w:t>Art. 6º</w:t>
      </w:r>
      <w:r>
        <w:rPr>
          <w:rFonts w:ascii="Arial" w:hAnsi="Arial" w:cs="Arial"/>
          <w:sz w:val="24"/>
          <w:szCs w:val="24"/>
        </w:rPr>
        <w:t xml:space="preserve"> A responsabilidade pela administração e o funcionamento do Centro de Múltiplo Uso, na estrutura organizada do poder Executivo é vinculado à </w:t>
      </w:r>
      <w:r w:rsidR="0090172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ecretaria Municipal de Educação.</w:t>
      </w:r>
    </w:p>
    <w:p w:rsidR="004B6F7E" w:rsidRPr="004B6F7E" w:rsidRDefault="004B6F7E" w:rsidP="00242E9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 – Compete ao Secretário Municipal de Educação na conformidade com a estrutura organizacional da Secretaria, designar o Departamento Administrativo que prestará apoio logístico para o pleno funcionamento dos espaços do Centro de Múltiplo Uso.</w:t>
      </w:r>
    </w:p>
    <w:p w:rsidR="000179F8" w:rsidRPr="00CE4C8E" w:rsidRDefault="00CE4C8E" w:rsidP="00CE4C8E">
      <w:pPr>
        <w:spacing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E4C8E">
        <w:rPr>
          <w:rFonts w:ascii="Arial" w:hAnsi="Arial" w:cs="Arial"/>
          <w:b/>
          <w:sz w:val="24"/>
          <w:szCs w:val="24"/>
        </w:rPr>
        <w:t>CAPÍTULO III</w:t>
      </w:r>
    </w:p>
    <w:p w:rsidR="00CE4C8E" w:rsidRDefault="00CE4C8E" w:rsidP="00CE4C8E">
      <w:pPr>
        <w:spacing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E4C8E">
        <w:rPr>
          <w:rFonts w:ascii="Arial" w:hAnsi="Arial" w:cs="Arial"/>
          <w:b/>
          <w:sz w:val="24"/>
          <w:szCs w:val="24"/>
        </w:rPr>
        <w:t>DAS COMPENTÊCIAS</w:t>
      </w:r>
    </w:p>
    <w:p w:rsidR="00CE4C8E" w:rsidRDefault="00CE4C8E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4C8E">
        <w:rPr>
          <w:rFonts w:ascii="Arial" w:hAnsi="Arial" w:cs="Arial"/>
          <w:sz w:val="24"/>
          <w:szCs w:val="24"/>
        </w:rPr>
        <w:t xml:space="preserve">Art. 7º </w:t>
      </w:r>
      <w:r w:rsidR="006357B5">
        <w:rPr>
          <w:rFonts w:ascii="Arial" w:hAnsi="Arial" w:cs="Arial"/>
          <w:sz w:val="24"/>
          <w:szCs w:val="24"/>
        </w:rPr>
        <w:t xml:space="preserve">Com </w:t>
      </w:r>
      <w:r>
        <w:rPr>
          <w:rFonts w:ascii="Arial" w:hAnsi="Arial" w:cs="Arial"/>
          <w:sz w:val="24"/>
          <w:szCs w:val="24"/>
        </w:rPr>
        <w:t xml:space="preserve">vistas </w:t>
      </w:r>
      <w:r w:rsidR="0090172A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realização das atividades previstas no art. 1º</w:t>
      </w:r>
      <w:r w:rsidR="006357B5">
        <w:rPr>
          <w:rFonts w:ascii="Arial" w:hAnsi="Arial" w:cs="Arial"/>
          <w:sz w:val="24"/>
          <w:szCs w:val="24"/>
        </w:rPr>
        <w:t xml:space="preserve"> compete</w:t>
      </w:r>
      <w:r>
        <w:rPr>
          <w:rFonts w:ascii="Arial" w:hAnsi="Arial" w:cs="Arial"/>
          <w:sz w:val="24"/>
          <w:szCs w:val="24"/>
        </w:rPr>
        <w:t xml:space="preserve"> à Secretaria de Educação as seguintes ações:</w:t>
      </w:r>
    </w:p>
    <w:p w:rsidR="00CE4C8E" w:rsidRDefault="00CE4C8E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gerir o funcionamento, zelar pela </w:t>
      </w:r>
      <w:r w:rsidR="0090172A">
        <w:rPr>
          <w:rFonts w:ascii="Arial" w:hAnsi="Arial" w:cs="Arial"/>
          <w:sz w:val="24"/>
          <w:szCs w:val="24"/>
        </w:rPr>
        <w:t xml:space="preserve">manutenção </w:t>
      </w:r>
      <w:r>
        <w:rPr>
          <w:rFonts w:ascii="Arial" w:hAnsi="Arial" w:cs="Arial"/>
          <w:sz w:val="24"/>
          <w:szCs w:val="24"/>
        </w:rPr>
        <w:t xml:space="preserve">do Centro de Evento bem como propor ao </w:t>
      </w:r>
      <w:proofErr w:type="gramStart"/>
      <w:r>
        <w:rPr>
          <w:rFonts w:ascii="Arial" w:hAnsi="Arial" w:cs="Arial"/>
          <w:sz w:val="24"/>
          <w:szCs w:val="24"/>
        </w:rPr>
        <w:t>Executivo obras</w:t>
      </w:r>
      <w:proofErr w:type="gramEnd"/>
      <w:r>
        <w:rPr>
          <w:rFonts w:ascii="Arial" w:hAnsi="Arial" w:cs="Arial"/>
          <w:sz w:val="24"/>
          <w:szCs w:val="24"/>
        </w:rPr>
        <w:t xml:space="preserve"> de reforma e ampliação em todo o imóvel;</w:t>
      </w:r>
    </w:p>
    <w:p w:rsidR="00CE4C8E" w:rsidRDefault="00CE4C8E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elaborar o calendário de uso dos espaços do Centro de Eventos;</w:t>
      </w:r>
    </w:p>
    <w:p w:rsidR="00CE4C8E" w:rsidRDefault="00CE4C8E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aprovar os p</w:t>
      </w:r>
      <w:r w:rsidR="0090172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didos de uso requerido</w:t>
      </w:r>
      <w:r w:rsidR="00581705">
        <w:rPr>
          <w:rFonts w:ascii="Arial" w:hAnsi="Arial" w:cs="Arial"/>
          <w:sz w:val="24"/>
          <w:szCs w:val="24"/>
        </w:rPr>
        <w:t>s por terceiros, mediante instrumento próprio;</w:t>
      </w:r>
    </w:p>
    <w:p w:rsidR="00581705" w:rsidRDefault="00581705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fomentar a realização de eventos junto à iniciativa privada;</w:t>
      </w:r>
    </w:p>
    <w:p w:rsidR="00581705" w:rsidRDefault="00581705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– fomentar a realização de eventos que visem à divulgação de atividades de caráter cultural, econômica, educacional, recreativa ou social do Município;</w:t>
      </w:r>
    </w:p>
    <w:p w:rsidR="00581705" w:rsidRDefault="00581705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– pro</w:t>
      </w:r>
      <w:r w:rsidR="0090172A">
        <w:rPr>
          <w:rFonts w:ascii="Arial" w:hAnsi="Arial" w:cs="Arial"/>
          <w:sz w:val="24"/>
          <w:szCs w:val="24"/>
        </w:rPr>
        <w:t>mo</w:t>
      </w:r>
      <w:r>
        <w:rPr>
          <w:rFonts w:ascii="Arial" w:hAnsi="Arial" w:cs="Arial"/>
          <w:sz w:val="24"/>
          <w:szCs w:val="24"/>
        </w:rPr>
        <w:t>ver estudos, cadastramento e estatísticas, objetivando a realização de eventos</w:t>
      </w:r>
      <w:r w:rsidR="006357B5">
        <w:rPr>
          <w:rFonts w:ascii="Arial" w:hAnsi="Arial" w:cs="Arial"/>
          <w:sz w:val="24"/>
          <w:szCs w:val="24"/>
        </w:rPr>
        <w:t xml:space="preserve"> e ações voltadas à movimentação turística no Município;</w:t>
      </w:r>
    </w:p>
    <w:p w:rsidR="006357B5" w:rsidRDefault="006357B5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 – incentivar, apoiar e contribuir com o incremento de atividades a serem desenvolvidas no Cetro de Múltiplo Uso.</w:t>
      </w:r>
    </w:p>
    <w:p w:rsidR="006357B5" w:rsidRDefault="006357B5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VIII – autorizar para terceiros, mediante remuneração, o uso do Centro de Múltiplo Uso e ouso de bens móveis, registr</w:t>
      </w:r>
      <w:r w:rsidR="0090172A">
        <w:rPr>
          <w:rFonts w:ascii="Arial" w:hAnsi="Arial" w:cs="Arial"/>
          <w:sz w:val="24"/>
          <w:szCs w:val="24"/>
        </w:rPr>
        <w:t>ad</w:t>
      </w:r>
      <w:r>
        <w:rPr>
          <w:rFonts w:ascii="Arial" w:hAnsi="Arial" w:cs="Arial"/>
          <w:sz w:val="24"/>
          <w:szCs w:val="24"/>
        </w:rPr>
        <w:t>os no patrimônio do Pavilhão, tais como (mesa, cadeiras).</w:t>
      </w:r>
    </w:p>
    <w:p w:rsidR="006357B5" w:rsidRDefault="006357B5" w:rsidP="006357B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 – A autorização para terceiros referente ao uso do Pavilhão de Eventos e os bens móveis mencionados, somente poderá ser viabilizada, desde que não exista nenhum prejuízo no desenvolvimento de atividades patrocinadas pelo Município.</w:t>
      </w:r>
    </w:p>
    <w:p w:rsidR="006357B5" w:rsidRPr="006357B5" w:rsidRDefault="0090172A" w:rsidP="006357B5">
      <w:pPr>
        <w:spacing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CAPÍTULO </w:t>
      </w:r>
      <w:r w:rsidR="006357B5" w:rsidRPr="006357B5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V</w:t>
      </w:r>
    </w:p>
    <w:p w:rsidR="006357B5" w:rsidRDefault="0090172A" w:rsidP="006357B5">
      <w:pPr>
        <w:spacing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UTILIZAÇÃO PRIVADA</w:t>
      </w:r>
    </w:p>
    <w:p w:rsidR="006357B5" w:rsidRDefault="006357B5" w:rsidP="009017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57B5">
        <w:rPr>
          <w:rFonts w:ascii="Arial" w:hAnsi="Arial" w:cs="Arial"/>
          <w:sz w:val="24"/>
          <w:szCs w:val="24"/>
        </w:rPr>
        <w:t xml:space="preserve">Art. </w:t>
      </w:r>
      <w:r w:rsidR="007E30F6">
        <w:rPr>
          <w:rFonts w:ascii="Arial" w:hAnsi="Arial" w:cs="Arial"/>
          <w:sz w:val="24"/>
          <w:szCs w:val="24"/>
        </w:rPr>
        <w:t xml:space="preserve">8º A utilização do Centro de Múltiplo Uso para atividades privadas se dará em conformidade com regulamento próprio, a ser expedido pelo Chefe do Poder Executivo no prazo </w:t>
      </w:r>
      <w:r w:rsidR="00772D27">
        <w:rPr>
          <w:rFonts w:ascii="Arial" w:hAnsi="Arial" w:cs="Arial"/>
          <w:sz w:val="24"/>
          <w:szCs w:val="24"/>
        </w:rPr>
        <w:t>de 90 (noventa</w:t>
      </w:r>
      <w:r w:rsidR="007E30F6">
        <w:rPr>
          <w:rFonts w:ascii="Arial" w:hAnsi="Arial" w:cs="Arial"/>
          <w:sz w:val="24"/>
          <w:szCs w:val="24"/>
        </w:rPr>
        <w:t>) dias a contar da vigência desta lei.</w:t>
      </w:r>
    </w:p>
    <w:p w:rsidR="00772D27" w:rsidRDefault="00772D27" w:rsidP="009017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9º Considera-se para fins de locação ou cessão:</w:t>
      </w:r>
    </w:p>
    <w:p w:rsidR="00772D27" w:rsidRDefault="00772D27" w:rsidP="009017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Bens imóveis de uso especial:</w:t>
      </w:r>
    </w:p>
    <w:p w:rsidR="00772D27" w:rsidRDefault="00772D27" w:rsidP="0090172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 o espaço físico atual.</w:t>
      </w:r>
    </w:p>
    <w:p w:rsidR="00772D27" w:rsidRDefault="00772D27" w:rsidP="0090172A">
      <w:pPr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Bens móveis de uso especial</w:t>
      </w:r>
    </w:p>
    <w:p w:rsidR="00772D27" w:rsidRDefault="00772D27" w:rsidP="0090172A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Mesas;</w:t>
      </w:r>
    </w:p>
    <w:p w:rsidR="00772D27" w:rsidRDefault="00772D27" w:rsidP="0090172A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Cadeiras.</w:t>
      </w:r>
    </w:p>
    <w:p w:rsidR="00772D27" w:rsidRPr="00772D27" w:rsidRDefault="00F452BA" w:rsidP="00772D27">
      <w:pPr>
        <w:spacing w:line="36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SEÇÃO I</w:t>
      </w:r>
    </w:p>
    <w:p w:rsidR="00772D27" w:rsidRDefault="00772D27" w:rsidP="00772D27">
      <w:pPr>
        <w:spacing w:line="36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 w:rsidRPr="00772D27">
        <w:rPr>
          <w:rFonts w:ascii="Arial" w:hAnsi="Arial" w:cs="Arial"/>
          <w:b/>
          <w:sz w:val="24"/>
          <w:szCs w:val="24"/>
        </w:rPr>
        <w:t>DOS USU</w:t>
      </w:r>
      <w:r>
        <w:rPr>
          <w:rFonts w:ascii="Arial" w:hAnsi="Arial" w:cs="Arial"/>
          <w:b/>
          <w:sz w:val="24"/>
          <w:szCs w:val="24"/>
        </w:rPr>
        <w:t>Á</w:t>
      </w:r>
      <w:r w:rsidRPr="00772D27">
        <w:rPr>
          <w:rFonts w:ascii="Arial" w:hAnsi="Arial" w:cs="Arial"/>
          <w:b/>
          <w:sz w:val="24"/>
          <w:szCs w:val="24"/>
        </w:rPr>
        <w:t>RIOS DOS BENS IMÓVEIS</w:t>
      </w:r>
    </w:p>
    <w:p w:rsidR="00772D27" w:rsidRDefault="00772D27" w:rsidP="00772D27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772D27">
        <w:rPr>
          <w:rFonts w:ascii="Arial" w:hAnsi="Arial" w:cs="Arial"/>
          <w:sz w:val="24"/>
          <w:szCs w:val="24"/>
        </w:rPr>
        <w:t>Art. 10º</w:t>
      </w:r>
      <w:r>
        <w:rPr>
          <w:rFonts w:ascii="Arial" w:hAnsi="Arial" w:cs="Arial"/>
          <w:sz w:val="24"/>
          <w:szCs w:val="24"/>
        </w:rPr>
        <w:t xml:space="preserve"> É de responsabilidade do requerente usuário do Centro de Múltiplo Uso:</w:t>
      </w:r>
    </w:p>
    <w:p w:rsidR="00772D27" w:rsidRDefault="00772D27" w:rsidP="00B060C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reparar ou reembolsar, pecuniariamente, qualquer dano causado à edificação e suas instalações, ocorridos durante o evento;</w:t>
      </w:r>
    </w:p>
    <w:p w:rsidR="00772D27" w:rsidRDefault="00772D27" w:rsidP="00B060C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II – pagamento de pessoal contratado para efetuar a segurança do local e do público.</w:t>
      </w:r>
    </w:p>
    <w:p w:rsidR="00772D27" w:rsidRDefault="00772D27" w:rsidP="00B060C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 – desocupar impreterivelmente o local em até 24 horas após o evento, entregando-o devidamente limpo, sem qualquer resquício de decoração que eventualmente foi utilizado no local, </w:t>
      </w:r>
      <w:proofErr w:type="gramStart"/>
      <w:r>
        <w:rPr>
          <w:rFonts w:ascii="Arial" w:hAnsi="Arial" w:cs="Arial"/>
          <w:sz w:val="24"/>
          <w:szCs w:val="24"/>
        </w:rPr>
        <w:t>sob pena</w:t>
      </w:r>
      <w:proofErr w:type="gramEnd"/>
      <w:r>
        <w:rPr>
          <w:rFonts w:ascii="Arial" w:hAnsi="Arial" w:cs="Arial"/>
          <w:sz w:val="24"/>
          <w:szCs w:val="24"/>
        </w:rPr>
        <w:t xml:space="preserve"> de aplicação de multa diária de 30 UFRM;</w:t>
      </w:r>
    </w:p>
    <w:p w:rsidR="00772D27" w:rsidRDefault="00772D27" w:rsidP="00B060C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- não utilizar pregos ou outros objetos que danifiquem as paredes ou alterem as características do imóvel;</w:t>
      </w:r>
    </w:p>
    <w:p w:rsidR="00772D27" w:rsidRDefault="00772D27" w:rsidP="00B060C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– zelar pela conservação do imóvel, não permitindo atos de vandalismo durante o evento;</w:t>
      </w:r>
    </w:p>
    <w:p w:rsidR="00772D27" w:rsidRDefault="00772D27" w:rsidP="00B060C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– apresentar até 24 horas antes do evento a liberação da Policia Civil de que trata o </w:t>
      </w:r>
      <w:r w:rsidR="00B060C2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ecreto n SSI-23-11-72/N. 894, e a Resolução nº 004/GAB/DGPC/SSP/2009, </w:t>
      </w:r>
      <w:proofErr w:type="gramStart"/>
      <w:r>
        <w:rPr>
          <w:rFonts w:ascii="Arial" w:hAnsi="Arial" w:cs="Arial"/>
          <w:sz w:val="24"/>
          <w:szCs w:val="24"/>
        </w:rPr>
        <w:t>sob pena</w:t>
      </w:r>
      <w:proofErr w:type="gramEnd"/>
      <w:r>
        <w:rPr>
          <w:rFonts w:ascii="Arial" w:hAnsi="Arial" w:cs="Arial"/>
          <w:sz w:val="24"/>
          <w:szCs w:val="24"/>
        </w:rPr>
        <w:t xml:space="preserve"> de cancelamento da Autorização de Uso, independentemente de qualquer notificação;</w:t>
      </w:r>
    </w:p>
    <w:p w:rsidR="00772D27" w:rsidRDefault="00772D27" w:rsidP="0090172A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 – efetuar os recolhimentos financeiros nos prazos acordados;</w:t>
      </w:r>
    </w:p>
    <w:p w:rsidR="00772D27" w:rsidRDefault="00772D27" w:rsidP="00B060C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VIII – responsabilizar-se pelo pagamento de direitos autorais, previstos na Lei Federal 9.610, de 19 de fevereiro de 1998;</w:t>
      </w:r>
    </w:p>
    <w:p w:rsidR="00772D27" w:rsidRDefault="00772D27" w:rsidP="00B060C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IX – apresentar em até 24 (vinte e quatro) horas antes da data do evento no departamento de tributação cópia do documento de arrecadação devidamente autenticado pela Instituição Bancária, referente ao valor pactuado pela utilização</w:t>
      </w:r>
      <w:r w:rsidR="00F452BA">
        <w:rPr>
          <w:rFonts w:ascii="Arial" w:hAnsi="Arial" w:cs="Arial"/>
          <w:sz w:val="24"/>
          <w:szCs w:val="24"/>
        </w:rPr>
        <w:t>;</w:t>
      </w:r>
    </w:p>
    <w:p w:rsidR="00F452BA" w:rsidRDefault="00F452BA" w:rsidP="00B060C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 – se não for efetuada a limpeza no prazo mencionado no inciso IV deste artigo, o setor próprio da Prefeitura a efetuará, no entanto será cobrado do requerente o valor correspondente à taxa de locação a título de taxa de limpeza.</w:t>
      </w:r>
    </w:p>
    <w:p w:rsidR="00F452BA" w:rsidRDefault="00F452BA" w:rsidP="00B060C2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XI – custo e disponibilização de matérias de higiene e limpeza das instalações durante o evento que estiver promovendo.</w:t>
      </w:r>
    </w:p>
    <w:p w:rsidR="00B060C2" w:rsidRDefault="00B060C2" w:rsidP="00F452B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452BA" w:rsidRDefault="00F452BA" w:rsidP="00F452B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452BA">
        <w:rPr>
          <w:rFonts w:ascii="Arial" w:hAnsi="Arial" w:cs="Arial"/>
          <w:b/>
          <w:sz w:val="24"/>
          <w:szCs w:val="24"/>
        </w:rPr>
        <w:lastRenderedPageBreak/>
        <w:t>SEÇÃO II</w:t>
      </w:r>
    </w:p>
    <w:p w:rsidR="00F452BA" w:rsidRPr="00F452BA" w:rsidRDefault="00F452BA" w:rsidP="00F452B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452BA">
        <w:rPr>
          <w:rFonts w:ascii="Arial" w:hAnsi="Arial" w:cs="Arial"/>
          <w:b/>
          <w:sz w:val="24"/>
          <w:szCs w:val="24"/>
        </w:rPr>
        <w:t>DOS USUÁRIOS DOS BENS MÓVEIS</w:t>
      </w:r>
    </w:p>
    <w:p w:rsidR="007E30F6" w:rsidRPr="006357B5" w:rsidRDefault="007E30F6" w:rsidP="006357B5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0179F8" w:rsidRDefault="00F452BA" w:rsidP="009017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12º - É de responsabilidade do requerente, quando da utilização de bens móveis integrantes do patrimônio do Centro de Múltiplo Uso:</w:t>
      </w:r>
    </w:p>
    <w:p w:rsidR="00F452BA" w:rsidRDefault="00F452BA" w:rsidP="00B060C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recolher previamente mediante respectivo documento de arrecadação, o valor acordado pela utilização dos bens;</w:t>
      </w:r>
    </w:p>
    <w:p w:rsidR="00F452BA" w:rsidRDefault="00F452BA" w:rsidP="00B060C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reembolsar o Município em valor equivalente, todos e quaisquer danos ocasionados nos bens móveis, objeto da autorização de uso;</w:t>
      </w:r>
    </w:p>
    <w:p w:rsidR="00F452BA" w:rsidRDefault="00F452BA" w:rsidP="00B060C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zelar pela perfeita conservação dos bens, restituindo-os, nas mesmas condições em que os recebeu</w:t>
      </w:r>
      <w:r w:rsidR="009D692E">
        <w:rPr>
          <w:rFonts w:ascii="Arial" w:hAnsi="Arial" w:cs="Arial"/>
          <w:sz w:val="24"/>
          <w:szCs w:val="24"/>
        </w:rPr>
        <w:t>;</w:t>
      </w:r>
    </w:p>
    <w:p w:rsidR="009D692E" w:rsidRDefault="009D692E" w:rsidP="00353FB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restituir no prazo de 24(vinte e quatro) horas, contados da data final do evento, todos os bens objeto da autorização de uso;</w:t>
      </w:r>
    </w:p>
    <w:p w:rsidR="009D692E" w:rsidRDefault="009D692E" w:rsidP="00353FB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– efetuar os recolhimentos financeiros, nos prazos acordados;</w:t>
      </w:r>
    </w:p>
    <w:p w:rsidR="009D692E" w:rsidRDefault="009D692E" w:rsidP="00353FB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– apresentar em até </w:t>
      </w:r>
      <w:proofErr w:type="gramStart"/>
      <w:r>
        <w:rPr>
          <w:rFonts w:ascii="Arial" w:hAnsi="Arial" w:cs="Arial"/>
          <w:sz w:val="24"/>
          <w:szCs w:val="24"/>
        </w:rPr>
        <w:t>24 (vinte e quatro) horas antes da data do evento na Secretaria Municipal de Desenvolvimento Urbano cópia</w:t>
      </w:r>
      <w:proofErr w:type="gramEnd"/>
      <w:r>
        <w:rPr>
          <w:rFonts w:ascii="Arial" w:hAnsi="Arial" w:cs="Arial"/>
          <w:sz w:val="24"/>
          <w:szCs w:val="24"/>
        </w:rPr>
        <w:t xml:space="preserve"> do documento de arrecadação devidamente autenticado pela Instituição Bancária, referente ao valor pactuado pela utilização.</w:t>
      </w:r>
    </w:p>
    <w:p w:rsidR="009D692E" w:rsidRPr="009D692E" w:rsidRDefault="009D692E" w:rsidP="009D692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692E">
        <w:rPr>
          <w:rFonts w:ascii="Arial" w:hAnsi="Arial" w:cs="Arial"/>
          <w:b/>
          <w:sz w:val="24"/>
          <w:szCs w:val="24"/>
        </w:rPr>
        <w:t>CAPÍTULO V</w:t>
      </w:r>
    </w:p>
    <w:p w:rsidR="009D692E" w:rsidRPr="009D692E" w:rsidRDefault="009D692E" w:rsidP="009D692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692E">
        <w:rPr>
          <w:rFonts w:ascii="Arial" w:hAnsi="Arial" w:cs="Arial"/>
          <w:b/>
          <w:sz w:val="24"/>
          <w:szCs w:val="24"/>
        </w:rPr>
        <w:t>DAS DISPOSIÇÕES FINAIS</w:t>
      </w:r>
    </w:p>
    <w:p w:rsidR="000179F8" w:rsidRDefault="009D692E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Art.13º Em caso de Declaração de Estado de Emergência ou Calamidade </w:t>
      </w:r>
      <w:r w:rsidR="00353FB0">
        <w:rPr>
          <w:rFonts w:ascii="Arial" w:hAnsi="Arial" w:cs="Arial"/>
          <w:sz w:val="24"/>
          <w:szCs w:val="24"/>
        </w:rPr>
        <w:t>Pública declarada</w:t>
      </w:r>
      <w:r>
        <w:rPr>
          <w:rFonts w:ascii="Arial" w:hAnsi="Arial" w:cs="Arial"/>
          <w:sz w:val="24"/>
          <w:szCs w:val="24"/>
        </w:rPr>
        <w:t xml:space="preserve"> por ato próprio do Governo Municipal</w:t>
      </w:r>
      <w:r w:rsidR="00353FB0">
        <w:rPr>
          <w:rFonts w:ascii="Arial" w:hAnsi="Arial" w:cs="Arial"/>
          <w:sz w:val="24"/>
          <w:szCs w:val="24"/>
        </w:rPr>
        <w:t xml:space="preserve"> poderá</w:t>
      </w:r>
      <w:r>
        <w:rPr>
          <w:rFonts w:ascii="Arial" w:hAnsi="Arial" w:cs="Arial"/>
          <w:sz w:val="24"/>
          <w:szCs w:val="24"/>
        </w:rPr>
        <w:t xml:space="preserve"> ser utilizado o referido local independentemente de qualquer requisição ao locatário ou cessionário, caso o local estiver previamente destinado para qualquer evento.</w:t>
      </w:r>
    </w:p>
    <w:p w:rsidR="009D692E" w:rsidRDefault="009D692E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14º Ocorrendo à situação mencionada no artigo 13, desta Lei o locatário ou cessionário ficará desobrigado do pa</w:t>
      </w:r>
      <w:r w:rsidR="00353FB0">
        <w:rPr>
          <w:rFonts w:ascii="Arial" w:hAnsi="Arial" w:cs="Arial"/>
          <w:sz w:val="24"/>
          <w:szCs w:val="24"/>
        </w:rPr>
        <w:t>gamento do preço estipulado a tí</w:t>
      </w:r>
      <w:r>
        <w:rPr>
          <w:rFonts w:ascii="Arial" w:hAnsi="Arial" w:cs="Arial"/>
          <w:sz w:val="24"/>
          <w:szCs w:val="24"/>
        </w:rPr>
        <w:t>tulo de aluguel, não competindo a Administração Municipal, qualquer responsabilidade por eventuais prejuízos decorrentes da não realização do evento anteriormente programado.</w:t>
      </w:r>
    </w:p>
    <w:p w:rsidR="009D692E" w:rsidRDefault="009D692E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15º Excetuam-se do pagamento de que trata a presente Lei, os pedidos originários de Instituição de Educação de caráter público ou solicitação de entidades em que o Município seja parceiro ou apoiador do evento.</w:t>
      </w:r>
    </w:p>
    <w:p w:rsidR="009D692E" w:rsidRDefault="009D692E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Os pedidos de que trata o caput deste artigo, acompanhados da documentação comprobatória, deverão obrigatoriamente ser analisados pelo Secretário Municipal de Educação que mediante parecer fundamentado deferirá ou não o pedido.</w:t>
      </w:r>
    </w:p>
    <w:p w:rsidR="009D692E" w:rsidRDefault="009D692E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</w:t>
      </w:r>
      <w:r w:rsidR="00663575">
        <w:rPr>
          <w:rFonts w:ascii="Arial" w:hAnsi="Arial" w:cs="Arial"/>
          <w:sz w:val="24"/>
          <w:szCs w:val="24"/>
        </w:rPr>
        <w:t xml:space="preserve"> Os pedidos que não vierem instruídos com a documentação necessária, serão indeferidos de plano.</w:t>
      </w:r>
    </w:p>
    <w:p w:rsidR="00134F83" w:rsidRDefault="00663575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16º </w:t>
      </w:r>
      <w:r w:rsidR="00B737D5" w:rsidRPr="004B6F7E">
        <w:rPr>
          <w:rFonts w:ascii="Arial" w:hAnsi="Arial" w:cs="Arial"/>
          <w:sz w:val="24"/>
          <w:szCs w:val="24"/>
        </w:rPr>
        <w:t xml:space="preserve">Esta Lei entra em </w:t>
      </w:r>
      <w:r w:rsidR="000C666A" w:rsidRPr="004B6F7E">
        <w:rPr>
          <w:rFonts w:ascii="Arial" w:hAnsi="Arial" w:cs="Arial"/>
          <w:sz w:val="24"/>
          <w:szCs w:val="24"/>
        </w:rPr>
        <w:t>vigor na data de sua publicação</w:t>
      </w:r>
      <w:r w:rsidR="001702FE" w:rsidRPr="004B6F7E">
        <w:rPr>
          <w:rFonts w:ascii="Arial" w:hAnsi="Arial" w:cs="Arial"/>
          <w:sz w:val="24"/>
          <w:szCs w:val="24"/>
        </w:rPr>
        <w:t>.</w:t>
      </w:r>
    </w:p>
    <w:p w:rsidR="00663575" w:rsidRPr="004B6F7E" w:rsidRDefault="00663575" w:rsidP="00CE4C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17º Revogam-se as disposições em contrário.</w:t>
      </w:r>
    </w:p>
    <w:p w:rsidR="00B737D5" w:rsidRPr="004B6F7E" w:rsidRDefault="00B737D5" w:rsidP="00CE4C8E">
      <w:pPr>
        <w:spacing w:line="360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Da Secretaria da Câmara Municipal de Vereadores de Guarujá do Sul</w:t>
      </w:r>
      <w:r w:rsidR="00443B42" w:rsidRPr="004B6F7E">
        <w:rPr>
          <w:rFonts w:ascii="Arial" w:hAnsi="Arial" w:cs="Arial"/>
          <w:sz w:val="24"/>
          <w:szCs w:val="24"/>
        </w:rPr>
        <w:t xml:space="preserve">, Estado de Santa Catarina, em </w:t>
      </w:r>
      <w:bookmarkStart w:id="0" w:name="_GoBack"/>
      <w:bookmarkEnd w:id="0"/>
      <w:r w:rsidR="00242E96">
        <w:rPr>
          <w:rFonts w:ascii="Arial" w:hAnsi="Arial" w:cs="Arial"/>
          <w:sz w:val="24"/>
          <w:szCs w:val="24"/>
        </w:rPr>
        <w:t>30</w:t>
      </w:r>
      <w:r w:rsidR="00E75729" w:rsidRPr="004B6F7E">
        <w:rPr>
          <w:rFonts w:ascii="Arial" w:hAnsi="Arial" w:cs="Arial"/>
          <w:sz w:val="24"/>
          <w:szCs w:val="24"/>
        </w:rPr>
        <w:t xml:space="preserve"> de maio</w:t>
      </w:r>
      <w:r w:rsidR="00443B42" w:rsidRPr="004B6F7E">
        <w:rPr>
          <w:rFonts w:ascii="Arial" w:hAnsi="Arial" w:cs="Arial"/>
          <w:sz w:val="24"/>
          <w:szCs w:val="24"/>
        </w:rPr>
        <w:t xml:space="preserve"> de 2017</w:t>
      </w:r>
      <w:r w:rsidRPr="004B6F7E">
        <w:rPr>
          <w:rFonts w:ascii="Arial" w:hAnsi="Arial" w:cs="Arial"/>
          <w:sz w:val="24"/>
          <w:szCs w:val="24"/>
        </w:rPr>
        <w:t>.</w:t>
      </w:r>
    </w:p>
    <w:p w:rsidR="00B737D5" w:rsidRPr="004B6F7E" w:rsidRDefault="00443B42" w:rsidP="00CE4C8E">
      <w:pPr>
        <w:spacing w:line="360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4B6F7E">
        <w:rPr>
          <w:rFonts w:ascii="Arial" w:hAnsi="Arial" w:cs="Arial"/>
          <w:sz w:val="24"/>
          <w:szCs w:val="24"/>
        </w:rPr>
        <w:t>Em sua 14ª Legislatura, 1</w:t>
      </w:r>
      <w:r w:rsidR="00B737D5" w:rsidRPr="004B6F7E">
        <w:rPr>
          <w:rFonts w:ascii="Arial" w:hAnsi="Arial" w:cs="Arial"/>
          <w:sz w:val="24"/>
          <w:szCs w:val="24"/>
        </w:rPr>
        <w:t>ª Se</w:t>
      </w:r>
      <w:r w:rsidRPr="004B6F7E">
        <w:rPr>
          <w:rFonts w:ascii="Arial" w:hAnsi="Arial" w:cs="Arial"/>
          <w:sz w:val="24"/>
          <w:szCs w:val="24"/>
        </w:rPr>
        <w:t>ssão Legislativa, 1º período, 54</w:t>
      </w:r>
      <w:r w:rsidR="00B737D5" w:rsidRPr="004B6F7E">
        <w:rPr>
          <w:rFonts w:ascii="Arial" w:hAnsi="Arial" w:cs="Arial"/>
          <w:sz w:val="24"/>
          <w:szCs w:val="24"/>
        </w:rPr>
        <w:t>º ano de sua Instalação Legislativa.</w:t>
      </w:r>
    </w:p>
    <w:p w:rsidR="00B737D5" w:rsidRPr="004B6F7E" w:rsidRDefault="00B737D5" w:rsidP="00CE4C8E">
      <w:pPr>
        <w:tabs>
          <w:tab w:val="left" w:pos="156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B737D5" w:rsidRPr="004B6F7E" w:rsidRDefault="00B737D5" w:rsidP="00CE4C8E">
      <w:pPr>
        <w:tabs>
          <w:tab w:val="left" w:pos="156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B737D5" w:rsidRPr="004B6F7E" w:rsidRDefault="00443B42" w:rsidP="00242E96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4B6F7E">
        <w:rPr>
          <w:rFonts w:ascii="Arial" w:hAnsi="Arial" w:cs="Arial"/>
          <w:sz w:val="24"/>
          <w:szCs w:val="24"/>
        </w:rPr>
        <w:t>Gilmar Klaus</w:t>
      </w:r>
      <w:r w:rsidR="00B737D5" w:rsidRPr="004B6F7E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</w:t>
      </w:r>
      <w:r w:rsidRPr="004B6F7E">
        <w:rPr>
          <w:rFonts w:ascii="Arial" w:hAnsi="Arial" w:cs="Arial"/>
          <w:sz w:val="24"/>
          <w:szCs w:val="24"/>
          <w:lang w:val="it-IT"/>
        </w:rPr>
        <w:t>Ilário Baumgardt</w:t>
      </w:r>
    </w:p>
    <w:p w:rsidR="00B737D5" w:rsidRPr="004B6F7E" w:rsidRDefault="00242E96" w:rsidP="00242E96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t-IT"/>
        </w:rPr>
        <w:t xml:space="preserve">  </w:t>
      </w:r>
      <w:r w:rsidR="00B737D5" w:rsidRPr="004B6F7E">
        <w:rPr>
          <w:rFonts w:ascii="Arial" w:hAnsi="Arial" w:cs="Arial"/>
          <w:sz w:val="24"/>
          <w:szCs w:val="24"/>
          <w:lang w:val="it-IT"/>
        </w:rPr>
        <w:t xml:space="preserve">Presidente                                       </w:t>
      </w:r>
      <w:r w:rsidR="00443B42" w:rsidRPr="004B6F7E">
        <w:rPr>
          <w:rFonts w:ascii="Arial" w:hAnsi="Arial" w:cs="Arial"/>
          <w:sz w:val="24"/>
          <w:szCs w:val="24"/>
          <w:lang w:val="it-IT"/>
        </w:rPr>
        <w:t xml:space="preserve">                   </w:t>
      </w:r>
      <w:r>
        <w:rPr>
          <w:rFonts w:ascii="Arial" w:hAnsi="Arial" w:cs="Arial"/>
          <w:sz w:val="24"/>
          <w:szCs w:val="24"/>
          <w:lang w:val="it-IT"/>
        </w:rPr>
        <w:t xml:space="preserve"> </w:t>
      </w:r>
      <w:r w:rsidR="00443B42" w:rsidRPr="004B6F7E">
        <w:rPr>
          <w:rFonts w:ascii="Arial" w:hAnsi="Arial" w:cs="Arial"/>
          <w:sz w:val="24"/>
          <w:szCs w:val="24"/>
          <w:lang w:val="it-IT"/>
        </w:rPr>
        <w:t>1</w:t>
      </w:r>
      <w:r w:rsidR="00B737D5" w:rsidRPr="004B6F7E">
        <w:rPr>
          <w:rFonts w:ascii="Arial" w:hAnsi="Arial" w:cs="Arial"/>
          <w:sz w:val="24"/>
          <w:szCs w:val="24"/>
          <w:lang w:val="it-IT"/>
        </w:rPr>
        <w:t xml:space="preserve">º  </w:t>
      </w:r>
      <w:r w:rsidR="00B737D5" w:rsidRPr="004B6F7E">
        <w:rPr>
          <w:rFonts w:ascii="Arial" w:hAnsi="Arial" w:cs="Arial"/>
          <w:sz w:val="24"/>
          <w:szCs w:val="24"/>
        </w:rPr>
        <w:t>Secretário</w:t>
      </w:r>
    </w:p>
    <w:p w:rsidR="00FF6E3E" w:rsidRPr="004B6F7E" w:rsidRDefault="00FF6E3E" w:rsidP="00CE4C8E">
      <w:pPr>
        <w:spacing w:line="360" w:lineRule="auto"/>
        <w:jc w:val="both"/>
        <w:rPr>
          <w:rFonts w:ascii="Arial" w:hAnsi="Arial" w:cs="Arial"/>
        </w:rPr>
      </w:pPr>
    </w:p>
    <w:sectPr w:rsidR="00FF6E3E" w:rsidRPr="004B6F7E" w:rsidSect="001B6A5F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24835"/>
    <w:multiLevelType w:val="hybridMultilevel"/>
    <w:tmpl w:val="D11E2B3E"/>
    <w:lvl w:ilvl="0" w:tplc="93A837B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620225D"/>
    <w:multiLevelType w:val="hybridMultilevel"/>
    <w:tmpl w:val="887A1676"/>
    <w:lvl w:ilvl="0" w:tplc="0A605AF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DE96283"/>
    <w:multiLevelType w:val="hybridMultilevel"/>
    <w:tmpl w:val="632ADDBA"/>
    <w:lvl w:ilvl="0" w:tplc="98BA88B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7D67DC4"/>
    <w:multiLevelType w:val="hybridMultilevel"/>
    <w:tmpl w:val="B1440CE2"/>
    <w:lvl w:ilvl="0" w:tplc="9708B7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37D5"/>
    <w:rsid w:val="000179F8"/>
    <w:rsid w:val="000C666A"/>
    <w:rsid w:val="00134F83"/>
    <w:rsid w:val="001702FE"/>
    <w:rsid w:val="001B6A5F"/>
    <w:rsid w:val="00242E96"/>
    <w:rsid w:val="00292183"/>
    <w:rsid w:val="00353FB0"/>
    <w:rsid w:val="00443B42"/>
    <w:rsid w:val="004B6F7E"/>
    <w:rsid w:val="00581705"/>
    <w:rsid w:val="005C0662"/>
    <w:rsid w:val="006357B5"/>
    <w:rsid w:val="00663575"/>
    <w:rsid w:val="00772D27"/>
    <w:rsid w:val="007A5C17"/>
    <w:rsid w:val="007E30F6"/>
    <w:rsid w:val="00881CC3"/>
    <w:rsid w:val="008F5ED4"/>
    <w:rsid w:val="0090172A"/>
    <w:rsid w:val="009C3918"/>
    <w:rsid w:val="009C56C0"/>
    <w:rsid w:val="009D692E"/>
    <w:rsid w:val="00B060C2"/>
    <w:rsid w:val="00B22D4B"/>
    <w:rsid w:val="00B737D5"/>
    <w:rsid w:val="00CE4C8E"/>
    <w:rsid w:val="00DA1192"/>
    <w:rsid w:val="00E75729"/>
    <w:rsid w:val="00F452BA"/>
    <w:rsid w:val="00FF6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7D5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179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7D5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9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1448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11</cp:revision>
  <cp:lastPrinted>2017-05-30T19:55:00Z</cp:lastPrinted>
  <dcterms:created xsi:type="dcterms:W3CDTF">2017-04-25T12:12:00Z</dcterms:created>
  <dcterms:modified xsi:type="dcterms:W3CDTF">2017-05-30T19:55:00Z</dcterms:modified>
</cp:coreProperties>
</file>