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264009A5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F5672A">
        <w:rPr>
          <w:b/>
        </w:rPr>
        <w:t>8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1677B2" w:rsidRDefault="006543AD" w:rsidP="006543AD">
      <w:pPr>
        <w:ind w:left="4253"/>
        <w:jc w:val="both"/>
        <w:rPr>
          <w:b/>
          <w:i/>
        </w:rPr>
      </w:pPr>
    </w:p>
    <w:p w14:paraId="066F0AC8" w14:textId="10A91A0F" w:rsidR="006543AD" w:rsidRPr="001677B2" w:rsidRDefault="00A0206A" w:rsidP="001F4A5E">
      <w:pPr>
        <w:ind w:left="3402"/>
        <w:jc w:val="both"/>
        <w:rPr>
          <w:b/>
        </w:rPr>
      </w:pPr>
      <w:r w:rsidRPr="001677B2">
        <w:rPr>
          <w:b/>
        </w:rPr>
        <w:t>“</w:t>
      </w:r>
      <w:r w:rsidR="001677B2" w:rsidRPr="001677B2">
        <w:rPr>
          <w:color w:val="212529"/>
        </w:rPr>
        <w:t>Concede Título de Cidadania Honorária ao Dr. Michel Costa de Medeiros</w:t>
      </w:r>
      <w:r w:rsidR="00CE35C0" w:rsidRPr="001677B2">
        <w:rPr>
          <w:b/>
        </w:rPr>
        <w:t>.”</w:t>
      </w:r>
    </w:p>
    <w:p w14:paraId="0AE7C7FC" w14:textId="77777777" w:rsidR="001F4A5E" w:rsidRPr="001677B2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1677B2" w:rsidRDefault="001F4A5E" w:rsidP="001F4A5E">
      <w:pPr>
        <w:ind w:left="3402"/>
        <w:jc w:val="both"/>
      </w:pPr>
    </w:p>
    <w:p w14:paraId="6CFD3D58" w14:textId="77777777" w:rsidR="006543AD" w:rsidRPr="001677B2" w:rsidRDefault="006543AD" w:rsidP="006543AD">
      <w:pPr>
        <w:spacing w:line="360" w:lineRule="auto"/>
        <w:ind w:firstLine="1134"/>
        <w:jc w:val="both"/>
      </w:pPr>
      <w:r w:rsidRPr="001677B2">
        <w:t xml:space="preserve">O </w:t>
      </w:r>
      <w:r w:rsidRPr="001677B2">
        <w:rPr>
          <w:b/>
        </w:rPr>
        <w:t>POVO DO MUNICÍPIO DE CORONEL FABRICIANO</w:t>
      </w:r>
      <w:r w:rsidRPr="001677B2">
        <w:t xml:space="preserve">, por seus representantes na Câmara Municipal, </w:t>
      </w:r>
      <w:r w:rsidRPr="001677B2">
        <w:rPr>
          <w:b/>
        </w:rPr>
        <w:t>APROVA</w:t>
      </w:r>
      <w:r w:rsidRPr="001677B2">
        <w:t>:</w:t>
      </w:r>
    </w:p>
    <w:p w14:paraId="0D934D24" w14:textId="77777777" w:rsidR="00BF3309" w:rsidRPr="001677B2" w:rsidRDefault="00BF3309" w:rsidP="00C57CBC">
      <w:pPr>
        <w:ind w:left="1276"/>
        <w:jc w:val="both"/>
        <w:rPr>
          <w:b/>
        </w:rPr>
      </w:pPr>
    </w:p>
    <w:p w14:paraId="369D39DB" w14:textId="1FFF8792" w:rsidR="009F593C" w:rsidRPr="001677B2" w:rsidRDefault="009F593C" w:rsidP="00C57CBC">
      <w:pPr>
        <w:ind w:left="1276"/>
        <w:jc w:val="both"/>
        <w:rPr>
          <w:bCs/>
        </w:rPr>
      </w:pPr>
      <w:r w:rsidRPr="001677B2">
        <w:rPr>
          <w:b/>
        </w:rPr>
        <w:t>Art. 1º</w:t>
      </w:r>
      <w:r w:rsidRPr="001677B2">
        <w:t xml:space="preserve"> Fica concedido</w:t>
      </w:r>
      <w:r w:rsidR="00CC5222" w:rsidRPr="001677B2">
        <w:rPr>
          <w:bCs/>
        </w:rPr>
        <w:t xml:space="preserve"> </w:t>
      </w:r>
      <w:r w:rsidR="00BF3309" w:rsidRPr="001677B2">
        <w:rPr>
          <w:color w:val="212529"/>
          <w:shd w:val="clear" w:color="auto" w:fill="FFFFFF"/>
        </w:rPr>
        <w:t>ao</w:t>
      </w:r>
      <w:r w:rsidR="001677B2" w:rsidRPr="001677B2">
        <w:rPr>
          <w:color w:val="212529"/>
        </w:rPr>
        <w:t xml:space="preserve"> Dr. Michel Costa de Medeiros</w:t>
      </w:r>
      <w:r w:rsidR="00C57CBC" w:rsidRPr="001677B2">
        <w:rPr>
          <w:bCs/>
        </w:rPr>
        <w:t xml:space="preserve">, </w:t>
      </w:r>
      <w:r w:rsidR="008C189B" w:rsidRPr="001677B2">
        <w:rPr>
          <w:color w:val="212529"/>
          <w:shd w:val="clear" w:color="auto" w:fill="FFFFFF"/>
        </w:rPr>
        <w:t>o</w:t>
      </w:r>
      <w:r w:rsidR="00BF3309" w:rsidRPr="001677B2">
        <w:rPr>
          <w:color w:val="212529"/>
          <w:shd w:val="clear" w:color="auto" w:fill="FFFFFF"/>
        </w:rPr>
        <w:t xml:space="preserve"> Título de Cidadania Honorária </w:t>
      </w:r>
      <w:r w:rsidR="009352D9" w:rsidRPr="001677B2">
        <w:rPr>
          <w:bCs/>
          <w:shd w:val="clear" w:color="auto" w:fill="FFFFFF"/>
        </w:rPr>
        <w:t>de Coronel Fabriciano</w:t>
      </w:r>
      <w:r w:rsidRPr="001677B2">
        <w:rPr>
          <w:bCs/>
        </w:rPr>
        <w:t>.</w:t>
      </w:r>
    </w:p>
    <w:p w14:paraId="48C169FD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37A4AA46" w:rsidR="009F593C" w:rsidRPr="001677B2" w:rsidRDefault="009F593C" w:rsidP="009F593C">
      <w:pPr>
        <w:ind w:firstLine="1134"/>
        <w:jc w:val="both"/>
        <w:textAlignment w:val="top"/>
        <w:rPr>
          <w:bCs/>
        </w:rPr>
      </w:pPr>
      <w:r w:rsidRPr="001677B2">
        <w:rPr>
          <w:b/>
          <w:bCs/>
        </w:rPr>
        <w:t xml:space="preserve">Art. 2º </w:t>
      </w:r>
      <w:r w:rsidRPr="001677B2">
        <w:rPr>
          <w:bCs/>
        </w:rPr>
        <w:t>A entrega d</w:t>
      </w:r>
      <w:r w:rsidR="00CC5222" w:rsidRPr="001677B2">
        <w:rPr>
          <w:bCs/>
        </w:rPr>
        <w:t>o</w:t>
      </w:r>
      <w:r w:rsidRPr="001677B2">
        <w:rPr>
          <w:bCs/>
        </w:rPr>
        <w:t xml:space="preserve"> mencionad</w:t>
      </w:r>
      <w:r w:rsidR="00CC5222" w:rsidRPr="001677B2">
        <w:rPr>
          <w:bCs/>
        </w:rPr>
        <w:t>o</w:t>
      </w:r>
      <w:r w:rsidRPr="001677B2">
        <w:rPr>
          <w:bCs/>
        </w:rPr>
        <w:t xml:space="preserve"> </w:t>
      </w:r>
      <w:r w:rsidR="00BF3309" w:rsidRPr="001677B2">
        <w:rPr>
          <w:bCs/>
        </w:rPr>
        <w:t>título</w:t>
      </w:r>
      <w:r w:rsidR="00C57CBC" w:rsidRPr="001677B2">
        <w:rPr>
          <w:bCs/>
        </w:rPr>
        <w:t xml:space="preserve"> </w:t>
      </w:r>
      <w:r w:rsidRPr="001677B2">
        <w:rPr>
          <w:bCs/>
        </w:rPr>
        <w:t>será feita em Sessão Especial do Legislativo, em data a ser oportunamente fixada.</w:t>
      </w:r>
    </w:p>
    <w:p w14:paraId="47237CF7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3º</w:t>
      </w:r>
      <w:r w:rsidRPr="00BF3309">
        <w:rPr>
          <w:bCs/>
        </w:rPr>
        <w:t xml:space="preserve"> Esta Resolução entra em vigor na data de sua publicação.</w:t>
      </w:r>
    </w:p>
    <w:p w14:paraId="7428BB33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4º</w:t>
      </w:r>
      <w:r w:rsidRPr="00BF3309">
        <w:rPr>
          <w:bCs/>
        </w:rPr>
        <w:t xml:space="preserve"> Revogam-se as disposições em contrário.</w:t>
      </w:r>
    </w:p>
    <w:p w14:paraId="4C666620" w14:textId="77777777" w:rsidR="009F593C" w:rsidRPr="00BF3309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2025-09-29T15:46:00Z</cp:lastPrinted>
  <dcterms:created xsi:type="dcterms:W3CDTF">2025-09-29T15:47:00Z</dcterms:created>
  <dcterms:modified xsi:type="dcterms:W3CDTF">2025-09-29T15:52:00Z</dcterms:modified>
</cp:coreProperties>
</file>