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6BB4ADD6" w:rsidR="00140405" w:rsidRPr="00BF5617" w:rsidRDefault="00140405" w:rsidP="00B57F52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</w:t>
      </w:r>
      <w:r w:rsidR="004E027F">
        <w:rPr>
          <w:rFonts w:asciiTheme="minorHAnsi" w:hAnsiTheme="minorHAnsi" w:cstheme="minorHAnsi"/>
          <w:b/>
          <w:sz w:val="24"/>
          <w:szCs w:val="24"/>
        </w:rPr>
        <w:t>4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B57F5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12BFDD0" w14:textId="77777777" w:rsidR="004E027F" w:rsidRPr="004E027F" w:rsidRDefault="004E027F" w:rsidP="004E027F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Fica o Poder Executivo Municipal Autorizado a abrir um Crédito Especial no valor de R$ 578.504,50 (Quinhentos e setenta e oito mil, quinhentos e quatro reais e cinquenta centavos) e dá outras providencias.</w:t>
      </w:r>
    </w:p>
    <w:p w14:paraId="7FB4F345" w14:textId="77777777" w:rsidR="004E027F" w:rsidRPr="004E027F" w:rsidRDefault="004E027F" w:rsidP="004E027F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5BE58EAF" w14:textId="77777777" w:rsidR="004E027F" w:rsidRPr="004E027F" w:rsidRDefault="004E027F" w:rsidP="004E027F">
      <w:pPr>
        <w:ind w:firstLine="567"/>
        <w:jc w:val="both"/>
        <w:rPr>
          <w:rFonts w:asciiTheme="minorHAnsi" w:hAnsiTheme="minorHAnsi" w:cs="Arial"/>
          <w:iCs/>
          <w:sz w:val="24"/>
          <w:szCs w:val="24"/>
        </w:rPr>
      </w:pPr>
      <w:r w:rsidRPr="004E027F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4E027F">
        <w:rPr>
          <w:rFonts w:asciiTheme="minorHAnsi" w:hAnsiTheme="minorHAnsi" w:cs="Arial"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</w:t>
      </w:r>
    </w:p>
    <w:p w14:paraId="109FA9B7" w14:textId="77777777" w:rsidR="004E027F" w:rsidRPr="004E027F" w:rsidRDefault="004E027F" w:rsidP="004E027F">
      <w:pPr>
        <w:jc w:val="both"/>
        <w:rPr>
          <w:rFonts w:asciiTheme="minorHAnsi" w:hAnsiTheme="minorHAnsi" w:cs="Arial"/>
          <w:iCs/>
          <w:sz w:val="24"/>
          <w:szCs w:val="24"/>
        </w:rPr>
      </w:pPr>
    </w:p>
    <w:p w14:paraId="583E98A9" w14:textId="77777777" w:rsidR="004E027F" w:rsidRPr="004E027F" w:rsidRDefault="004E027F" w:rsidP="004E027F">
      <w:pPr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4E027F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74737AA9" w14:textId="77777777" w:rsidR="004E027F" w:rsidRPr="004E027F" w:rsidRDefault="004E027F" w:rsidP="004E027F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0D359B7C" w14:textId="77777777" w:rsidR="004E027F" w:rsidRPr="004E027F" w:rsidRDefault="004E027F" w:rsidP="004E027F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E027F">
        <w:rPr>
          <w:rFonts w:asciiTheme="minorHAnsi" w:hAnsiTheme="minorHAnsi" w:cs="Arial"/>
          <w:sz w:val="24"/>
          <w:szCs w:val="24"/>
        </w:rPr>
        <w:tab/>
        <w:t>Fica o Poder Executivo Municipal autorizado a incluir na Lei Orçamentária Anual, na Lei de Diretrizes Orçamentárias e no Plano Plurianual vigentes, nova ação no valor de R$ 578.504,50 (Quinhentos e setenta e oito mil, quinhentos e quatro reais e cinquenta centavos) que será utilizado na seguinte dotação orçamentária:</w:t>
      </w:r>
    </w:p>
    <w:p w14:paraId="5C9AA1B6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</w:p>
    <w:p w14:paraId="333AAFC4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07.000 - SEC. MUNICIPAL DE EDUCAÇÃO</w:t>
      </w:r>
    </w:p>
    <w:p w14:paraId="6D75B436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07.002 - MANUTENÇÃO DO ENSINO INFANTIL</w:t>
      </w:r>
    </w:p>
    <w:p w14:paraId="578F7CCB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07.002.12.365.2432 – 3.3.90.30.00.00.00.00 – MATERIAL DE CONSUMO</w:t>
      </w:r>
    </w:p>
    <w:p w14:paraId="36B35748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1.569.0000.0569 - OUTRAS TRANSFERÊNCIAS DE RECURSOS DO FNDE           R$ 400.000,00</w:t>
      </w:r>
    </w:p>
    <w:p w14:paraId="19282F57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</w:p>
    <w:p w14:paraId="35ACC957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07.000 - SEC. MUNICIPAL DE EDUCAÇÃO</w:t>
      </w:r>
    </w:p>
    <w:p w14:paraId="40B4D2F1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07.002 - MANUTENÇÃO DO ENSINO INFANTIL</w:t>
      </w:r>
    </w:p>
    <w:p w14:paraId="740D3433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07.002.12.365.2432 – 3.3.90.39.00.00.00.00 – OUTROS SERVIÇOS DE TERC. PJ</w:t>
      </w:r>
    </w:p>
    <w:p w14:paraId="399881C3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1.569.0000.0569 - OUTRAS TRANSFERÊNCIAS DE RECURSOS DO FNDE</w:t>
      </w:r>
      <w:r w:rsidRPr="004E027F">
        <w:rPr>
          <w:rFonts w:asciiTheme="minorHAnsi" w:hAnsiTheme="minorHAnsi" w:cs="Arial"/>
          <w:sz w:val="24"/>
          <w:szCs w:val="24"/>
        </w:rPr>
        <w:tab/>
        <w:t>R$ 178.504,50</w:t>
      </w:r>
    </w:p>
    <w:p w14:paraId="2AB6EBC9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</w:p>
    <w:p w14:paraId="1FE98F75" w14:textId="77777777" w:rsidR="004E027F" w:rsidRPr="004E027F" w:rsidRDefault="004E027F" w:rsidP="004E027F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E027F">
        <w:rPr>
          <w:rFonts w:asciiTheme="minorHAnsi" w:hAnsiTheme="minorHAnsi" w:cs="Arial"/>
          <w:b/>
          <w:bCs/>
          <w:sz w:val="24"/>
          <w:szCs w:val="24"/>
        </w:rPr>
        <w:tab/>
      </w:r>
      <w:r w:rsidRPr="004E027F">
        <w:rPr>
          <w:rFonts w:asciiTheme="minorHAnsi" w:hAnsiTheme="minorHAnsi" w:cs="Arial"/>
          <w:sz w:val="24"/>
          <w:szCs w:val="24"/>
        </w:rPr>
        <w:t>Servirá como cobertura do presente Crédito Especial os recursos recebidos através do Programa Apoio a novos estabelecimentos de Educação Infantil através do FNDE.</w:t>
      </w:r>
    </w:p>
    <w:p w14:paraId="5E313E90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 xml:space="preserve">                                                           </w:t>
      </w:r>
    </w:p>
    <w:p w14:paraId="223A09F5" w14:textId="77777777" w:rsidR="004E027F" w:rsidRPr="004E027F" w:rsidRDefault="004E027F" w:rsidP="004E027F">
      <w:pPr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4E027F">
        <w:rPr>
          <w:rFonts w:asciiTheme="minorHAnsi" w:hAnsiTheme="minorHAnsi" w:cs="Arial"/>
          <w:b/>
          <w:bCs/>
          <w:sz w:val="24"/>
          <w:szCs w:val="24"/>
        </w:rPr>
        <w:t xml:space="preserve">Art. 3º. </w:t>
      </w:r>
      <w:r w:rsidRPr="004E027F">
        <w:rPr>
          <w:rFonts w:asciiTheme="minorHAnsi" w:hAnsiTheme="minorHAnsi" w:cs="Arial"/>
          <w:b/>
          <w:bCs/>
          <w:sz w:val="24"/>
          <w:szCs w:val="24"/>
        </w:rPr>
        <w:tab/>
      </w:r>
      <w:r w:rsidRPr="004E027F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4E027F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279CC835" w14:textId="77777777" w:rsidR="004E027F" w:rsidRPr="004E027F" w:rsidRDefault="004E027F" w:rsidP="004E027F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4B968AE" w14:textId="77777777" w:rsidR="004E027F" w:rsidRPr="004E027F" w:rsidRDefault="004E027F" w:rsidP="004E027F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7F1A35F" w14:textId="77777777" w:rsidR="004E027F" w:rsidRPr="004E027F" w:rsidRDefault="004E027F" w:rsidP="004E027F">
      <w:pPr>
        <w:jc w:val="both"/>
        <w:rPr>
          <w:rFonts w:asciiTheme="minorHAnsi" w:hAnsiTheme="minorHAnsi" w:cs="Arial"/>
          <w:sz w:val="24"/>
          <w:szCs w:val="24"/>
        </w:rPr>
      </w:pPr>
    </w:p>
    <w:p w14:paraId="2C1523EB" w14:textId="77777777" w:rsidR="004E027F" w:rsidRPr="004E027F" w:rsidRDefault="004E027F" w:rsidP="004E027F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420FAEE2" w14:textId="77777777" w:rsidR="004E027F" w:rsidRPr="004E027F" w:rsidRDefault="004E027F" w:rsidP="004E027F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4E027F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6EB4FD00" w14:textId="77777777" w:rsidR="004E027F" w:rsidRPr="004E027F" w:rsidRDefault="004E027F" w:rsidP="004E027F">
      <w:pPr>
        <w:jc w:val="center"/>
        <w:rPr>
          <w:rFonts w:asciiTheme="minorHAnsi" w:hAnsiTheme="minorHAnsi" w:cs="Arial"/>
          <w:sz w:val="24"/>
          <w:szCs w:val="24"/>
        </w:rPr>
      </w:pPr>
      <w:r w:rsidRPr="004E027F">
        <w:rPr>
          <w:rFonts w:asciiTheme="minorHAnsi" w:hAnsiTheme="minorHAnsi" w:cs="Arial"/>
          <w:sz w:val="24"/>
          <w:szCs w:val="24"/>
        </w:rPr>
        <w:t>Prefeito Municipal</w:t>
      </w:r>
    </w:p>
    <w:p w14:paraId="716DFE5E" w14:textId="77777777" w:rsidR="000D241E" w:rsidRDefault="000D241E" w:rsidP="004E027F">
      <w:pPr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57F52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2026-02-10T13:42:00Z</cp:lastPrinted>
  <dcterms:created xsi:type="dcterms:W3CDTF">2026-03-10T16:58:00Z</dcterms:created>
  <dcterms:modified xsi:type="dcterms:W3CDTF">2026-03-10T16:58:00Z</dcterms:modified>
</cp:coreProperties>
</file>