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B228CA4" w:rsidR="003958DE" w:rsidRPr="00E97FA5" w:rsidRDefault="003958DE" w:rsidP="00E97FA5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03772B">
        <w:rPr>
          <w:rFonts w:ascii="Arial" w:hAnsi="Arial" w:cs="Arial"/>
          <w:b/>
          <w:sz w:val="22"/>
          <w:szCs w:val="22"/>
          <w:lang w:val="pt-BR"/>
        </w:rPr>
        <w:t xml:space="preserve"> 306</w:t>
      </w:r>
      <w:r w:rsidRPr="00E97FA5">
        <w:rPr>
          <w:rFonts w:ascii="Arial" w:hAnsi="Arial" w:cs="Arial"/>
          <w:b/>
          <w:sz w:val="22"/>
          <w:szCs w:val="22"/>
          <w:lang w:val="pt-BR"/>
        </w:rPr>
        <w:t>/2025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0457C93C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142177C7" w14:textId="36CFC09D" w:rsidR="003958DE" w:rsidRPr="00E97FA5" w:rsidRDefault="00E97FA5" w:rsidP="00E97FA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0A5E7C" wp14:editId="14FAB26D">
            <wp:simplePos x="0" y="0"/>
            <wp:positionH relativeFrom="margin">
              <wp:posOffset>3301365</wp:posOffset>
            </wp:positionH>
            <wp:positionV relativeFrom="paragraph">
              <wp:posOffset>108585</wp:posOffset>
            </wp:positionV>
            <wp:extent cx="1600200" cy="683722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875" cy="686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05E0E92A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 xml:space="preserve">DD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E97FA5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E97FA5" w:rsidRDefault="003958DE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65784F86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proceda pavimentação asfáltica </w:t>
      </w:r>
      <w:r w:rsidR="00E97FA5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da Rua Cedro Rosa, no trecho compreendido entre as ruas Canafístula e Cabo Frio. </w:t>
      </w:r>
    </w:p>
    <w:bookmarkEnd w:id="0"/>
    <w:p w14:paraId="17814FF4" w14:textId="6AD237BD" w:rsidR="00554C15" w:rsidRPr="00E97FA5" w:rsidRDefault="00554C15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21D0E9F" w14:textId="77777777" w:rsidR="00E97FA5" w:rsidRPr="00E97FA5" w:rsidRDefault="00E97FA5" w:rsidP="00E97FA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E97FA5">
        <w:rPr>
          <w:rFonts w:ascii="Arial" w:hAnsi="Arial" w:cs="Arial"/>
          <w:sz w:val="22"/>
          <w:szCs w:val="22"/>
          <w:lang w:eastAsia="pt-BR"/>
        </w:rPr>
        <w:t>A solicitação da pavimentação asfáltica da Rua Cedro Rosa, no trecho entre as ruas Canafístula e Cabo Frio, justifica-se pela necessidade urgente de melhorias na infraestrutura urbana da localidade. Atualmente, os moradores enfrentam diversos transtornos devido à via não pavimentada, como excesso de poeira em períodos de seca, acúmulo de lama em dias chuvosos, dificuldades de acesso e prejuízos ao tráfego de veículos e pedestres.</w:t>
      </w:r>
    </w:p>
    <w:p w14:paraId="11CA3BFD" w14:textId="1F659AC2" w:rsidR="00E97FA5" w:rsidRPr="00E97FA5" w:rsidRDefault="00E97FA5" w:rsidP="00E97FA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 xml:space="preserve">Trata-se </w:t>
      </w:r>
      <w:r w:rsidRPr="00E97FA5">
        <w:rPr>
          <w:rFonts w:ascii="Arial" w:hAnsi="Arial" w:cs="Arial"/>
          <w:sz w:val="22"/>
          <w:szCs w:val="22"/>
          <w:lang w:eastAsia="pt-BR"/>
        </w:rPr>
        <w:t>de uma medida que trará benefícios diretos e concretos à qualidade de vida da comunidade.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E97FA5">
        <w:rPr>
          <w:rFonts w:ascii="Arial" w:hAnsi="Arial" w:cs="Arial"/>
          <w:sz w:val="22"/>
          <w:szCs w:val="22"/>
          <w:lang w:eastAsia="pt-BR"/>
        </w:rPr>
        <w:t>Por essas razões, contamos com a sensibilidade e o comprometimento do Poder Executivo para que essa demanda seja atendida com a devida prioridade.</w:t>
      </w:r>
    </w:p>
    <w:p w14:paraId="698FD7B8" w14:textId="17EECFA2" w:rsidR="00554C1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Beltrão, 14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abril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de 2025.</w:t>
      </w:r>
    </w:p>
    <w:p w14:paraId="3FA03472" w14:textId="0008D4E8" w:rsid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DDC7370" w14:textId="3D458181" w:rsid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86160B" w14:textId="77777777" w:rsidR="00E97FA5" w:rsidRP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E97FA5" w:rsidRDefault="00554C15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51ADFDAB" w:rsidR="00C10AE7" w:rsidRPr="00E97FA5" w:rsidRDefault="003958DE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97FA5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E97FA5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C10AE7" w:rsidRPr="00E97FA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3772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377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377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72B"/>
    <w:rsid w:val="001D5A75"/>
    <w:rsid w:val="00212711"/>
    <w:rsid w:val="00314D5B"/>
    <w:rsid w:val="003958DE"/>
    <w:rsid w:val="004364FB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7461"/>
    <w:rsid w:val="00C10AE7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2025-03-06T17:35:00Z</cp:lastPrinted>
  <dcterms:created xsi:type="dcterms:W3CDTF">2025-04-14T16:13:00Z</dcterms:created>
  <dcterms:modified xsi:type="dcterms:W3CDTF">2025-04-24T17:35:00Z</dcterms:modified>
</cp:coreProperties>
</file>