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A80128" w14:textId="09196759" w:rsidR="007C4AAE" w:rsidRDefault="007759F9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PROJETO DE LEI </w:t>
      </w:r>
      <w:r w:rsidR="00347FAF">
        <w:rPr>
          <w:rFonts w:ascii="Times New Roman" w:eastAsia="Times New Roman" w:hAnsi="Times New Roman" w:cs="Times New Roman"/>
          <w:b/>
          <w:color w:val="000000"/>
        </w:rPr>
        <w:t xml:space="preserve">ORDINÁRIA </w:t>
      </w:r>
      <w:r>
        <w:rPr>
          <w:rFonts w:ascii="Times New Roman" w:eastAsia="Times New Roman" w:hAnsi="Times New Roman" w:cs="Times New Roman"/>
          <w:b/>
          <w:color w:val="000000"/>
        </w:rPr>
        <w:t xml:space="preserve">Nº </w:t>
      </w:r>
      <w:r w:rsidR="00251223">
        <w:rPr>
          <w:rFonts w:ascii="Times New Roman" w:eastAsia="Times New Roman" w:hAnsi="Times New Roman" w:cs="Times New Roman"/>
          <w:b/>
          <w:color w:val="000000"/>
        </w:rPr>
        <w:t>0</w:t>
      </w:r>
      <w:r w:rsidR="00D63108">
        <w:rPr>
          <w:rFonts w:ascii="Times New Roman" w:eastAsia="Times New Roman" w:hAnsi="Times New Roman" w:cs="Times New Roman"/>
          <w:b/>
          <w:color w:val="000000"/>
        </w:rPr>
        <w:t>30</w:t>
      </w:r>
      <w:r>
        <w:rPr>
          <w:rFonts w:ascii="Times New Roman" w:eastAsia="Times New Roman" w:hAnsi="Times New Roman" w:cs="Times New Roman"/>
          <w:b/>
          <w:color w:val="000000"/>
        </w:rPr>
        <w:t xml:space="preserve">/2025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   Em</w:t>
      </w:r>
      <w:r>
        <w:rPr>
          <w:rFonts w:ascii="Times New Roman" w:eastAsia="Times New Roman" w:hAnsi="Times New Roman" w:cs="Times New Roman"/>
          <w:b/>
          <w:color w:val="000000"/>
        </w:rPr>
        <w:t>,</w:t>
      </w:r>
      <w:r w:rsidR="00537A58">
        <w:rPr>
          <w:rFonts w:ascii="Times New Roman" w:eastAsia="Times New Roman" w:hAnsi="Times New Roman" w:cs="Times New Roman"/>
          <w:color w:val="000000"/>
        </w:rPr>
        <w:t xml:space="preserve"> </w:t>
      </w:r>
      <w:r w:rsidR="00D63108">
        <w:rPr>
          <w:rFonts w:ascii="Times New Roman" w:eastAsia="Times New Roman" w:hAnsi="Times New Roman" w:cs="Times New Roman"/>
          <w:color w:val="000000"/>
        </w:rPr>
        <w:t>16</w:t>
      </w:r>
      <w:r>
        <w:rPr>
          <w:rFonts w:ascii="Times New Roman" w:eastAsia="Times New Roman" w:hAnsi="Times New Roman" w:cs="Times New Roman"/>
          <w:color w:val="000000"/>
        </w:rPr>
        <w:t xml:space="preserve"> de </w:t>
      </w:r>
      <w:r w:rsidR="00D63108">
        <w:rPr>
          <w:rFonts w:ascii="Times New Roman" w:eastAsia="Times New Roman" w:hAnsi="Times New Roman" w:cs="Times New Roman"/>
          <w:color w:val="000000"/>
        </w:rPr>
        <w:t>junho</w:t>
      </w:r>
      <w:r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2025</w:t>
      </w:r>
      <w:proofErr w:type="gramEnd"/>
    </w:p>
    <w:p w14:paraId="6A03386E" w14:textId="52CB8782" w:rsidR="00577C26" w:rsidRDefault="00D63108" w:rsidP="00537A58">
      <w:pPr>
        <w:tabs>
          <w:tab w:val="left" w:pos="1080"/>
        </w:tabs>
        <w:spacing w:after="240" w:line="360" w:lineRule="auto"/>
        <w:ind w:left="5040"/>
        <w:jc w:val="both"/>
        <w:rPr>
          <w:rFonts w:ascii="Times New Roman" w:eastAsia="Times New Roman" w:hAnsi="Times New Roman" w:cs="Times New Roman"/>
          <w:smallCaps/>
        </w:rPr>
      </w:pPr>
      <w:r w:rsidRPr="00D63108">
        <w:rPr>
          <w:rFonts w:ascii="Times New Roman" w:eastAsia="Times New Roman" w:hAnsi="Times New Roman" w:cs="Times New Roman"/>
          <w:smallCaps/>
        </w:rPr>
        <w:t>Dispõe sobre a inclusão do evento “Vila do Forró” no calendário oficial de eventos do Município de Carnaúba dos Dantas/RN e dá outras providências.</w:t>
      </w:r>
    </w:p>
    <w:p w14:paraId="69A8012A" w14:textId="3B4CF9C7" w:rsidR="007C4AAE" w:rsidRDefault="000D0A12">
      <w:pPr>
        <w:tabs>
          <w:tab w:val="left" w:pos="1080"/>
        </w:tabs>
        <w:spacing w:after="240" w:line="360" w:lineRule="auto"/>
        <w:ind w:left="3" w:firstLine="1698"/>
        <w:jc w:val="both"/>
        <w:rPr>
          <w:rFonts w:ascii="Times New Roman" w:eastAsia="Times New Roman" w:hAnsi="Times New Roman" w:cs="Times New Roman"/>
          <w:b/>
          <w:i/>
        </w:rPr>
      </w:pPr>
      <w:r w:rsidRPr="000D0A12">
        <w:rPr>
          <w:rFonts w:ascii="Times New Roman" w:eastAsia="Times New Roman" w:hAnsi="Times New Roman" w:cs="Times New Roman"/>
          <w:b/>
          <w:bCs/>
        </w:rPr>
        <w:t>A CÂMARA MUNICIPAL DE CARNAÚBA DOS DANTAS</w:t>
      </w:r>
      <w:r w:rsidRPr="000D0A12">
        <w:rPr>
          <w:rFonts w:ascii="Times New Roman" w:eastAsia="Times New Roman" w:hAnsi="Times New Roman" w:cs="Times New Roman"/>
          <w:b/>
        </w:rPr>
        <w:t xml:space="preserve">, </w:t>
      </w:r>
      <w:r w:rsidRPr="000D0A12">
        <w:rPr>
          <w:rFonts w:ascii="Times New Roman" w:eastAsia="Times New Roman" w:hAnsi="Times New Roman" w:cs="Times New Roman"/>
          <w:bCs/>
        </w:rPr>
        <w:t>Estado do Rio Grande do Norte, no uso das atribuições que lhe são conferidas pela Lei Orgânica do Município e pelo Regimento Interno desta Casa Legislativa</w:t>
      </w:r>
      <w:r w:rsidRPr="00353654">
        <w:rPr>
          <w:rFonts w:ascii="Times New Roman" w:eastAsia="Times New Roman" w:hAnsi="Times New Roman" w:cs="Times New Roman"/>
          <w:b/>
        </w:rPr>
        <w:t xml:space="preserve">, </w:t>
      </w:r>
      <w:r w:rsidR="00353654" w:rsidRPr="00353654">
        <w:rPr>
          <w:rFonts w:ascii="Times New Roman" w:eastAsia="Times New Roman" w:hAnsi="Times New Roman" w:cs="Times New Roman"/>
          <w:b/>
        </w:rPr>
        <w:t>FAZ SABER QUE APROVA E O PREFEITO MUNICIPAL SANCIONA</w:t>
      </w:r>
      <w:r w:rsidR="00251223">
        <w:rPr>
          <w:rFonts w:ascii="Times New Roman" w:eastAsia="Times New Roman" w:hAnsi="Times New Roman" w:cs="Times New Roman"/>
          <w:bCs/>
        </w:rPr>
        <w:t xml:space="preserve"> a seguinte Lei, de autoria </w:t>
      </w:r>
      <w:proofErr w:type="gramStart"/>
      <w:r w:rsidR="00251223">
        <w:rPr>
          <w:rFonts w:ascii="Times New Roman" w:eastAsia="Times New Roman" w:hAnsi="Times New Roman" w:cs="Times New Roman"/>
          <w:bCs/>
        </w:rPr>
        <w:t>da</w:t>
      </w:r>
      <w:r w:rsidR="00347FAF">
        <w:rPr>
          <w:rFonts w:ascii="Times New Roman" w:eastAsia="Times New Roman" w:hAnsi="Times New Roman" w:cs="Times New Roman"/>
          <w:bCs/>
        </w:rPr>
        <w:t xml:space="preserve"> </w:t>
      </w:r>
      <w:r w:rsidRPr="000D0A12">
        <w:rPr>
          <w:rFonts w:ascii="Times New Roman" w:eastAsia="Times New Roman" w:hAnsi="Times New Roman" w:cs="Times New Roman"/>
          <w:bCs/>
        </w:rPr>
        <w:t>edi</w:t>
      </w:r>
      <w:r w:rsidR="00D63108">
        <w:rPr>
          <w:rFonts w:ascii="Times New Roman" w:eastAsia="Times New Roman" w:hAnsi="Times New Roman" w:cs="Times New Roman"/>
          <w:bCs/>
        </w:rPr>
        <w:t>l</w:t>
      </w:r>
      <w:proofErr w:type="gramEnd"/>
      <w:r w:rsidRPr="000D0A12">
        <w:rPr>
          <w:rFonts w:ascii="Times New Roman" w:eastAsia="Times New Roman" w:hAnsi="Times New Roman" w:cs="Times New Roman"/>
          <w:bCs/>
        </w:rPr>
        <w:t xml:space="preserve"> </w:t>
      </w:r>
      <w:r w:rsidR="008B7E0F" w:rsidRPr="008B7E0F">
        <w:rPr>
          <w:rFonts w:ascii="Times New Roman" w:eastAsia="Times New Roman" w:hAnsi="Times New Roman" w:cs="Times New Roman"/>
          <w:b/>
          <w:bCs/>
        </w:rPr>
        <w:t>BÁRBARA DE MEDEIROS</w:t>
      </w:r>
      <w:r w:rsidR="008B7E0F">
        <w:rPr>
          <w:rFonts w:ascii="Times New Roman" w:eastAsia="Times New Roman" w:hAnsi="Times New Roman" w:cs="Times New Roman"/>
          <w:b/>
          <w:bCs/>
        </w:rPr>
        <w:t xml:space="preserve"> DANTAS</w:t>
      </w:r>
      <w:r w:rsidRPr="000D0A12">
        <w:rPr>
          <w:rFonts w:ascii="Times New Roman" w:eastAsia="Times New Roman" w:hAnsi="Times New Roman" w:cs="Times New Roman"/>
          <w:bCs/>
        </w:rPr>
        <w:t>:</w:t>
      </w:r>
    </w:p>
    <w:p w14:paraId="69622698" w14:textId="77777777" w:rsidR="00D63108" w:rsidRDefault="007759F9" w:rsidP="00BF7630">
      <w:pPr>
        <w:spacing w:before="280" w:after="240" w:line="360" w:lineRule="auto"/>
        <w:ind w:firstLine="1698"/>
        <w:jc w:val="both"/>
      </w:pPr>
      <w:r>
        <w:rPr>
          <w:rFonts w:ascii="Times New Roman" w:eastAsia="Times New Roman" w:hAnsi="Times New Roman" w:cs="Times New Roman"/>
          <w:b/>
        </w:rPr>
        <w:t>Art. 1º.</w:t>
      </w:r>
      <w:r>
        <w:rPr>
          <w:rFonts w:ascii="Times New Roman" w:eastAsia="Times New Roman" w:hAnsi="Times New Roman" w:cs="Times New Roman"/>
        </w:rPr>
        <w:t xml:space="preserve"> </w:t>
      </w:r>
      <w:r w:rsidR="00D63108" w:rsidRPr="00D63108">
        <w:t>Fica incluído no calendário oficial de eventos do Município de Carnaúba dos Dantas/RN o evento denominado “Vila do Forró”, a ser realizado anualmente durante o período das festividades juninas.</w:t>
      </w:r>
    </w:p>
    <w:p w14:paraId="043A87B6" w14:textId="42F0E3C3" w:rsidR="003311B2" w:rsidRDefault="007759F9" w:rsidP="00BF7630">
      <w:pPr>
        <w:spacing w:before="280" w:after="240" w:line="360" w:lineRule="auto"/>
        <w:ind w:firstLine="1698"/>
        <w:jc w:val="both"/>
      </w:pPr>
      <w:r>
        <w:rPr>
          <w:rFonts w:ascii="Times New Roman" w:eastAsia="Times New Roman" w:hAnsi="Times New Roman" w:cs="Times New Roman"/>
          <w:b/>
        </w:rPr>
        <w:t>Art. 2º.</w:t>
      </w:r>
      <w:r>
        <w:rPr>
          <w:rFonts w:ascii="Times New Roman" w:eastAsia="Times New Roman" w:hAnsi="Times New Roman" w:cs="Times New Roman"/>
        </w:rPr>
        <w:t xml:space="preserve"> </w:t>
      </w:r>
      <w:r w:rsidR="00D63108" w:rsidRPr="00D63108">
        <w:t>O evento tem por finalidade valorizar a cultura nordestina, fomentar o turismo local e fortalecer as manifestações artísticas e culturais do município.</w:t>
      </w:r>
    </w:p>
    <w:p w14:paraId="065DCD28" w14:textId="06956FD7" w:rsidR="008B7E0F" w:rsidRPr="008B7E0F" w:rsidRDefault="003311B2" w:rsidP="008B7E0F">
      <w:pPr>
        <w:spacing w:before="280" w:after="240" w:line="360" w:lineRule="auto"/>
        <w:ind w:firstLine="1698"/>
        <w:jc w:val="both"/>
        <w:rPr>
          <w:rFonts w:ascii="Times New Roman" w:eastAsia="Times New Roman" w:hAnsi="Times New Roman" w:cs="Times New Roman"/>
          <w:b/>
        </w:rPr>
      </w:pPr>
      <w:r w:rsidRPr="003311B2">
        <w:rPr>
          <w:b/>
        </w:rPr>
        <w:t>Art. 3º.</w:t>
      </w:r>
      <w:r>
        <w:rPr>
          <w:rFonts w:ascii="Times New Roman" w:eastAsia="Times New Roman" w:hAnsi="Times New Roman" w:cs="Times New Roman"/>
        </w:rPr>
        <w:t xml:space="preserve"> </w:t>
      </w:r>
      <w:r w:rsidR="008B7E0F" w:rsidRPr="008B7E0F">
        <w:rPr>
          <w:rFonts w:ascii="Times New Roman" w:eastAsia="Times New Roman" w:hAnsi="Times New Roman" w:cs="Times New Roman"/>
        </w:rPr>
        <w:t>Esta Lei entra em vigor na data de sua publicação.</w:t>
      </w:r>
    </w:p>
    <w:p w14:paraId="69A80135" w14:textId="5DB7D999" w:rsidR="007C4AAE" w:rsidRDefault="007759F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ind w:left="3" w:firstLine="169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Sala das Sessões Vereador </w:t>
      </w:r>
      <w:r>
        <w:rPr>
          <w:rFonts w:ascii="Times New Roman" w:eastAsia="Times New Roman" w:hAnsi="Times New Roman" w:cs="Times New Roman"/>
          <w:b/>
          <w:color w:val="000000"/>
        </w:rPr>
        <w:t>Wilson Luiz de Souza</w:t>
      </w:r>
      <w:r>
        <w:rPr>
          <w:rFonts w:ascii="Times New Roman" w:eastAsia="Times New Roman" w:hAnsi="Times New Roman" w:cs="Times New Roman"/>
          <w:color w:val="000000"/>
        </w:rPr>
        <w:t xml:space="preserve">, da Câmara Municipal de Carnaúba dos Dantas/RN, em </w:t>
      </w:r>
      <w:r w:rsidR="00D63108">
        <w:rPr>
          <w:rFonts w:ascii="Times New Roman" w:eastAsia="Times New Roman" w:hAnsi="Times New Roman" w:cs="Times New Roman"/>
          <w:color w:val="000000"/>
        </w:rPr>
        <w:t>16</w:t>
      </w:r>
      <w:r w:rsidR="00BF7630">
        <w:rPr>
          <w:rFonts w:ascii="Times New Roman" w:eastAsia="Times New Roman" w:hAnsi="Times New Roman" w:cs="Times New Roman"/>
          <w:color w:val="000000"/>
        </w:rPr>
        <w:t xml:space="preserve"> de </w:t>
      </w:r>
      <w:r w:rsidR="00D63108">
        <w:rPr>
          <w:rFonts w:ascii="Times New Roman" w:eastAsia="Times New Roman" w:hAnsi="Times New Roman" w:cs="Times New Roman"/>
          <w:color w:val="000000"/>
        </w:rPr>
        <w:t>junho</w:t>
      </w:r>
      <w:r>
        <w:rPr>
          <w:rFonts w:ascii="Times New Roman" w:eastAsia="Times New Roman" w:hAnsi="Times New Roman" w:cs="Times New Roman"/>
          <w:color w:val="000000"/>
        </w:rPr>
        <w:t xml:space="preserve"> de 2025.</w:t>
      </w:r>
    </w:p>
    <w:p w14:paraId="7123A137" w14:textId="77777777" w:rsidR="00D63108" w:rsidRDefault="00D63108" w:rsidP="00BF7630">
      <w:pPr>
        <w:spacing w:after="240" w:line="276" w:lineRule="auto"/>
        <w:ind w:left="-180" w:right="-180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69A80137" w14:textId="77777777" w:rsidR="007C4AAE" w:rsidRDefault="007759F9" w:rsidP="00BF7630">
      <w:pPr>
        <w:spacing w:after="240" w:line="276" w:lineRule="auto"/>
        <w:ind w:left="-180" w:right="-18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</w:t>
      </w:r>
    </w:p>
    <w:p w14:paraId="67C4184B" w14:textId="14D88C2A" w:rsidR="00340DE9" w:rsidRDefault="008B7E0F" w:rsidP="00BF7630">
      <w:pPr>
        <w:spacing w:after="240" w:line="276" w:lineRule="auto"/>
        <w:ind w:left="-180" w:right="-18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BÁRBARA DE MEDEIROS DANTAS</w:t>
      </w:r>
    </w:p>
    <w:p w14:paraId="52EEFC24" w14:textId="2E2BB6C3" w:rsidR="00340DE9" w:rsidRDefault="007759F9" w:rsidP="00BF7630">
      <w:pPr>
        <w:spacing w:after="240" w:line="276" w:lineRule="auto"/>
        <w:ind w:left="-180" w:right="-18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Vereador</w:t>
      </w:r>
      <w:r w:rsidR="008B7E0F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 xml:space="preserve"> Proponente</w:t>
      </w:r>
    </w:p>
    <w:sectPr w:rsidR="00340DE9">
      <w:headerReference w:type="default" r:id="rId7"/>
      <w:pgSz w:w="11906" w:h="16838"/>
      <w:pgMar w:top="3346" w:right="1134" w:bottom="1134" w:left="1134" w:header="113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CC9091" w14:textId="77777777" w:rsidR="000D3DBE" w:rsidRDefault="000D3DBE">
      <w:r>
        <w:separator/>
      </w:r>
    </w:p>
  </w:endnote>
  <w:endnote w:type="continuationSeparator" w:id="0">
    <w:p w14:paraId="48386CC7" w14:textId="77777777" w:rsidR="000D3DBE" w:rsidRDefault="000D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51CCEF" w14:textId="77777777" w:rsidR="000D3DBE" w:rsidRDefault="000D3DBE">
      <w:r>
        <w:separator/>
      </w:r>
    </w:p>
  </w:footnote>
  <w:footnote w:type="continuationSeparator" w:id="0">
    <w:p w14:paraId="2418F71B" w14:textId="77777777" w:rsidR="000D3DBE" w:rsidRDefault="000D3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80147" w14:textId="77777777" w:rsidR="007C4AAE" w:rsidRDefault="000D3DB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pict w14:anchorId="69A801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67.8pt;height:469.7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7759F9">
      <w:rPr>
        <w:noProof/>
        <w:color w:val="000000"/>
      </w:rPr>
      <w:drawing>
        <wp:inline distT="0" distB="0" distL="0" distR="0" wp14:anchorId="69A80149" wp14:editId="69A8014A">
          <wp:extent cx="5760085" cy="1224915"/>
          <wp:effectExtent l="0" t="0" r="0" b="0"/>
          <wp:docPr id="1" name="image1.jpg" descr="Logo Câmara Municipal_Com_CNPJ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 Câmara Municipal_Com_CNPJ (1)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085" cy="12249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AAE"/>
    <w:rsid w:val="000404D6"/>
    <w:rsid w:val="000C32B7"/>
    <w:rsid w:val="000D0A12"/>
    <w:rsid w:val="000D3DBE"/>
    <w:rsid w:val="00136CC1"/>
    <w:rsid w:val="001552FA"/>
    <w:rsid w:val="0016258B"/>
    <w:rsid w:val="00166E01"/>
    <w:rsid w:val="001E0E9B"/>
    <w:rsid w:val="00251223"/>
    <w:rsid w:val="002A1B35"/>
    <w:rsid w:val="002A7A68"/>
    <w:rsid w:val="00303FDE"/>
    <w:rsid w:val="003311B2"/>
    <w:rsid w:val="00340DE9"/>
    <w:rsid w:val="00346DAF"/>
    <w:rsid w:val="00347FAF"/>
    <w:rsid w:val="00353654"/>
    <w:rsid w:val="004F44EF"/>
    <w:rsid w:val="00537A58"/>
    <w:rsid w:val="00561001"/>
    <w:rsid w:val="00563220"/>
    <w:rsid w:val="00566303"/>
    <w:rsid w:val="00577C26"/>
    <w:rsid w:val="005F5BC2"/>
    <w:rsid w:val="006F25F7"/>
    <w:rsid w:val="00752757"/>
    <w:rsid w:val="007759F9"/>
    <w:rsid w:val="007C4AAE"/>
    <w:rsid w:val="007C4D01"/>
    <w:rsid w:val="00881726"/>
    <w:rsid w:val="008B7E0F"/>
    <w:rsid w:val="00924DFC"/>
    <w:rsid w:val="0097423E"/>
    <w:rsid w:val="009D5F2E"/>
    <w:rsid w:val="00A55FAD"/>
    <w:rsid w:val="00A76B7C"/>
    <w:rsid w:val="00AA14E3"/>
    <w:rsid w:val="00AA1F25"/>
    <w:rsid w:val="00B46675"/>
    <w:rsid w:val="00BF7630"/>
    <w:rsid w:val="00CF1154"/>
    <w:rsid w:val="00D63108"/>
    <w:rsid w:val="00DC5F8E"/>
    <w:rsid w:val="00DC6F62"/>
    <w:rsid w:val="00F677A5"/>
    <w:rsid w:val="00F9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A801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A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A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A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2025-06-16T15:59:00Z</dcterms:created>
  <dcterms:modified xsi:type="dcterms:W3CDTF">2025-06-16T15:59:00Z</dcterms:modified>
</cp:coreProperties>
</file>