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B64" w:rsidRPr="00310FD6" w:rsidRDefault="007C2B64" w:rsidP="007C2B64">
      <w:pPr>
        <w:jc w:val="center"/>
        <w:rPr>
          <w:rFonts w:ascii="Arial" w:hAnsi="Arial" w:cs="Arial"/>
          <w:sz w:val="24"/>
          <w:szCs w:val="24"/>
        </w:rPr>
      </w:pPr>
      <w:r w:rsidRPr="00310FD6">
        <w:rPr>
          <w:rFonts w:ascii="Arial" w:hAnsi="Arial" w:cs="Arial"/>
          <w:b/>
          <w:bCs/>
          <w:sz w:val="24"/>
          <w:szCs w:val="24"/>
        </w:rPr>
        <w:t>PRO</w:t>
      </w:r>
      <w:r>
        <w:rPr>
          <w:rFonts w:ascii="Arial" w:hAnsi="Arial" w:cs="Arial"/>
          <w:b/>
          <w:bCs/>
          <w:sz w:val="24"/>
          <w:szCs w:val="24"/>
        </w:rPr>
        <w:t>J</w:t>
      </w:r>
      <w:r w:rsidR="005E1748">
        <w:rPr>
          <w:rFonts w:ascii="Arial" w:hAnsi="Arial" w:cs="Arial"/>
          <w:b/>
          <w:bCs/>
          <w:sz w:val="24"/>
          <w:szCs w:val="24"/>
        </w:rPr>
        <w:t>ETO DE DECRETO LEGISLATIVO Nº 007</w:t>
      </w:r>
      <w:r w:rsidR="00596384">
        <w:rPr>
          <w:rFonts w:ascii="Arial" w:hAnsi="Arial" w:cs="Arial"/>
          <w:b/>
          <w:bCs/>
          <w:sz w:val="24"/>
          <w:szCs w:val="24"/>
        </w:rPr>
        <w:t>/2026</w:t>
      </w:r>
    </w:p>
    <w:p w:rsidR="007C2B64" w:rsidRPr="008D355C" w:rsidRDefault="007C2B64" w:rsidP="008D355C">
      <w:pPr>
        <w:rPr>
          <w:b/>
          <w:bCs/>
        </w:rPr>
      </w:pPr>
      <w:r w:rsidRPr="00310FD6">
        <w:rPr>
          <w:rFonts w:ascii="Arial" w:hAnsi="Arial" w:cs="Arial"/>
          <w:b/>
          <w:bCs/>
          <w:sz w:val="24"/>
          <w:szCs w:val="24"/>
        </w:rPr>
        <w:t>EMENTA:</w:t>
      </w:r>
      <w:r w:rsidRPr="00310FD6">
        <w:rPr>
          <w:rFonts w:ascii="Arial" w:hAnsi="Arial" w:cs="Arial"/>
          <w:sz w:val="24"/>
          <w:szCs w:val="24"/>
        </w:rPr>
        <w:t xml:space="preserve"> Concede o Título de Cidadão de Carpina a</w:t>
      </w:r>
      <w:r w:rsidR="005E1E8F">
        <w:rPr>
          <w:rFonts w:ascii="Arial" w:hAnsi="Arial" w:cs="Arial"/>
          <w:sz w:val="24"/>
          <w:szCs w:val="24"/>
        </w:rPr>
        <w:t xml:space="preserve">o </w:t>
      </w:r>
      <w:r w:rsidR="00E37DE6" w:rsidRPr="00E37DE6">
        <w:rPr>
          <w:rFonts w:ascii="Arial" w:hAnsi="Arial" w:cs="Arial"/>
          <w:sz w:val="24"/>
          <w:szCs w:val="24"/>
        </w:rPr>
        <w:t>Excelentíssimo Senhor Desembargador</w:t>
      </w:r>
      <w:r w:rsidR="00E37DE6">
        <w:rPr>
          <w:rFonts w:ascii="Arial" w:hAnsi="Arial" w:cs="Arial"/>
          <w:sz w:val="24"/>
          <w:szCs w:val="24"/>
        </w:rPr>
        <w:t xml:space="preserve">  </w:t>
      </w:r>
      <w:r w:rsidR="00596384">
        <w:rPr>
          <w:rFonts w:ascii="Arial" w:hAnsi="Arial" w:cs="Arial"/>
          <w:sz w:val="24"/>
          <w:szCs w:val="24"/>
        </w:rPr>
        <w:t xml:space="preserve"> </w:t>
      </w:r>
      <w:r w:rsidR="008D355C" w:rsidRPr="008D355C">
        <w:rPr>
          <w:b/>
          <w:bCs/>
          <w:sz w:val="28"/>
          <w:szCs w:val="28"/>
        </w:rPr>
        <w:t xml:space="preserve">Francisco José dos Anjos Bandeira de Mello </w:t>
      </w:r>
      <w:r w:rsidRPr="00310FD6">
        <w:rPr>
          <w:rFonts w:ascii="Arial" w:hAnsi="Arial" w:cs="Arial"/>
          <w:sz w:val="24"/>
          <w:szCs w:val="24"/>
        </w:rPr>
        <w:t xml:space="preserve">e dá outras providências. </w:t>
      </w:r>
    </w:p>
    <w:p w:rsidR="007C2B64" w:rsidRPr="00310FD6" w:rsidRDefault="007C2B64" w:rsidP="007C2B64">
      <w:pPr>
        <w:rPr>
          <w:rFonts w:ascii="Arial" w:hAnsi="Arial" w:cs="Arial"/>
          <w:sz w:val="24"/>
          <w:szCs w:val="24"/>
        </w:rPr>
      </w:pPr>
    </w:p>
    <w:p w:rsidR="007C2B64" w:rsidRPr="008D355C" w:rsidRDefault="007C2B64" w:rsidP="007C2B64">
      <w:pPr>
        <w:rPr>
          <w:b/>
          <w:bCs/>
          <w:sz w:val="28"/>
          <w:szCs w:val="28"/>
        </w:rPr>
      </w:pPr>
      <w:r w:rsidRPr="00310FD6">
        <w:rPr>
          <w:rFonts w:ascii="Arial" w:hAnsi="Arial" w:cs="Arial"/>
          <w:b/>
          <w:bCs/>
          <w:sz w:val="24"/>
          <w:szCs w:val="24"/>
        </w:rPr>
        <w:t>Art. 1º</w:t>
      </w:r>
      <w:r w:rsidRPr="00310FD6">
        <w:rPr>
          <w:rFonts w:ascii="Arial" w:hAnsi="Arial" w:cs="Arial"/>
          <w:sz w:val="24"/>
          <w:szCs w:val="24"/>
        </w:rPr>
        <w:t xml:space="preserve"> - Fica concedido o Título de Cidadão de Carpina a</w:t>
      </w:r>
      <w:r w:rsidR="005E1E8F">
        <w:rPr>
          <w:rFonts w:ascii="Arial" w:hAnsi="Arial" w:cs="Arial"/>
          <w:sz w:val="24"/>
          <w:szCs w:val="24"/>
        </w:rPr>
        <w:t>o</w:t>
      </w:r>
      <w:r w:rsidR="00E37DE6">
        <w:rPr>
          <w:rFonts w:ascii="Arial" w:hAnsi="Arial" w:cs="Arial"/>
          <w:sz w:val="24"/>
          <w:szCs w:val="24"/>
        </w:rPr>
        <w:t xml:space="preserve"> </w:t>
      </w:r>
      <w:r w:rsidR="00E37DE6" w:rsidRPr="00E37DE6">
        <w:rPr>
          <w:rFonts w:ascii="Arial" w:hAnsi="Arial" w:cs="Arial"/>
          <w:sz w:val="24"/>
          <w:szCs w:val="24"/>
        </w:rPr>
        <w:t xml:space="preserve">Excelentíssimo </w:t>
      </w:r>
      <w:proofErr w:type="gramStart"/>
      <w:r w:rsidR="00E37DE6" w:rsidRPr="00E37DE6">
        <w:rPr>
          <w:rFonts w:ascii="Arial" w:hAnsi="Arial" w:cs="Arial"/>
          <w:sz w:val="24"/>
          <w:szCs w:val="24"/>
        </w:rPr>
        <w:t>Senhor</w:t>
      </w:r>
      <w:r w:rsidR="00E37DE6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E37DE6" w:rsidRPr="00E37DE6">
        <w:rPr>
          <w:rFonts w:ascii="Arial" w:hAnsi="Arial" w:cs="Arial"/>
          <w:sz w:val="24"/>
          <w:szCs w:val="24"/>
        </w:rPr>
        <w:t xml:space="preserve"> Desembargador</w:t>
      </w:r>
      <w:proofErr w:type="gramEnd"/>
      <w:r w:rsidR="00E37DE6">
        <w:rPr>
          <w:rFonts w:ascii="Arial" w:hAnsi="Arial" w:cs="Arial"/>
          <w:sz w:val="24"/>
          <w:szCs w:val="24"/>
        </w:rPr>
        <w:t xml:space="preserve"> </w:t>
      </w:r>
      <w:r w:rsidR="008D355C" w:rsidRPr="008D355C">
        <w:rPr>
          <w:b/>
          <w:bCs/>
        </w:rPr>
        <w:t xml:space="preserve"> </w:t>
      </w:r>
      <w:r w:rsidR="008D355C" w:rsidRPr="00CA3347">
        <w:rPr>
          <w:b/>
          <w:bCs/>
        </w:rPr>
        <w:t xml:space="preserve"> </w:t>
      </w:r>
      <w:r w:rsidR="008D355C" w:rsidRPr="008D355C">
        <w:rPr>
          <w:b/>
          <w:bCs/>
          <w:sz w:val="28"/>
          <w:szCs w:val="28"/>
        </w:rPr>
        <w:t>Francisco José dos Anjos Bandeira de Mello</w:t>
      </w:r>
      <w:r w:rsidR="008D355C">
        <w:rPr>
          <w:b/>
          <w:bCs/>
          <w:sz w:val="28"/>
          <w:szCs w:val="28"/>
        </w:rPr>
        <w:t xml:space="preserve"> </w:t>
      </w:r>
      <w:r w:rsidRPr="00310FD6">
        <w:rPr>
          <w:rFonts w:ascii="Arial" w:hAnsi="Arial" w:cs="Arial"/>
          <w:sz w:val="24"/>
          <w:szCs w:val="24"/>
        </w:rPr>
        <w:t>pelos relevantes serviços prestados ao município</w:t>
      </w:r>
      <w:r w:rsidR="00930B7A">
        <w:rPr>
          <w:rFonts w:ascii="Arial" w:hAnsi="Arial" w:cs="Arial"/>
          <w:sz w:val="24"/>
          <w:szCs w:val="24"/>
        </w:rPr>
        <w:t>.</w:t>
      </w:r>
      <w:r w:rsidR="00930B7A">
        <w:rPr>
          <w:rFonts w:ascii="Arial" w:hAnsi="Arial" w:cs="Arial"/>
          <w:sz w:val="24"/>
          <w:szCs w:val="24"/>
        </w:rPr>
        <w:br/>
      </w:r>
      <w:r w:rsidRPr="00310FD6">
        <w:rPr>
          <w:rFonts w:ascii="Arial" w:hAnsi="Arial" w:cs="Arial"/>
          <w:sz w:val="24"/>
          <w:szCs w:val="24"/>
        </w:rPr>
        <w:t xml:space="preserve"> </w:t>
      </w:r>
      <w:r w:rsidR="00930B7A">
        <w:rPr>
          <w:rFonts w:ascii="Arial" w:hAnsi="Arial" w:cs="Arial"/>
          <w:sz w:val="24"/>
          <w:szCs w:val="24"/>
        </w:rPr>
        <w:br/>
      </w:r>
      <w:r w:rsidRPr="00310FD6">
        <w:rPr>
          <w:rFonts w:ascii="Arial" w:hAnsi="Arial" w:cs="Arial"/>
          <w:b/>
          <w:bCs/>
          <w:sz w:val="24"/>
          <w:szCs w:val="24"/>
        </w:rPr>
        <w:t>Art. 2</w:t>
      </w:r>
      <w:r w:rsidRPr="00310FD6">
        <w:rPr>
          <w:rFonts w:ascii="Arial" w:hAnsi="Arial" w:cs="Arial"/>
          <w:sz w:val="24"/>
          <w:szCs w:val="24"/>
        </w:rPr>
        <w:t>. Este Decreto entra em vigor na data da publicação.</w:t>
      </w:r>
    </w:p>
    <w:p w:rsidR="007C2B64" w:rsidRPr="00310FD6" w:rsidRDefault="007C2B64" w:rsidP="007C2B64">
      <w:pPr>
        <w:rPr>
          <w:rFonts w:ascii="Arial" w:hAnsi="Arial" w:cs="Arial"/>
          <w:sz w:val="24"/>
          <w:szCs w:val="24"/>
        </w:rPr>
      </w:pPr>
      <w:r w:rsidRPr="00310FD6">
        <w:rPr>
          <w:rFonts w:ascii="Arial" w:hAnsi="Arial" w:cs="Arial"/>
          <w:b/>
          <w:bCs/>
          <w:sz w:val="24"/>
          <w:szCs w:val="24"/>
        </w:rPr>
        <w:t>Art.</w:t>
      </w:r>
      <w:r w:rsidR="00930B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310FD6">
        <w:rPr>
          <w:rFonts w:ascii="Arial" w:hAnsi="Arial" w:cs="Arial"/>
          <w:b/>
          <w:bCs/>
          <w:sz w:val="24"/>
          <w:szCs w:val="24"/>
        </w:rPr>
        <w:t>3</w:t>
      </w:r>
      <w:r w:rsidRPr="00310FD6">
        <w:rPr>
          <w:rFonts w:ascii="Arial" w:hAnsi="Arial" w:cs="Arial"/>
          <w:sz w:val="24"/>
          <w:szCs w:val="24"/>
        </w:rPr>
        <w:t xml:space="preserve">. Revogam-se as disposições em contrário </w:t>
      </w:r>
    </w:p>
    <w:p w:rsidR="007C2B64" w:rsidRDefault="007C2B64" w:rsidP="007C2B64">
      <w:pPr>
        <w:rPr>
          <w:rFonts w:ascii="Arial" w:hAnsi="Arial" w:cs="Arial"/>
          <w:sz w:val="24"/>
          <w:szCs w:val="24"/>
        </w:rPr>
      </w:pPr>
      <w:r w:rsidRPr="00310FD6">
        <w:rPr>
          <w:rFonts w:ascii="Arial" w:hAnsi="Arial" w:cs="Arial"/>
          <w:sz w:val="24"/>
          <w:szCs w:val="24"/>
        </w:rPr>
        <w:t xml:space="preserve">Salas das sessões da Câmara Municipal do Carpina </w:t>
      </w:r>
      <w:r w:rsidR="008D355C">
        <w:rPr>
          <w:rFonts w:ascii="Arial" w:hAnsi="Arial" w:cs="Arial"/>
          <w:sz w:val="24"/>
          <w:szCs w:val="24"/>
        </w:rPr>
        <w:t>12</w:t>
      </w:r>
      <w:r w:rsidRPr="00310FD6">
        <w:rPr>
          <w:rFonts w:ascii="Arial" w:hAnsi="Arial" w:cs="Arial"/>
          <w:sz w:val="24"/>
          <w:szCs w:val="24"/>
        </w:rPr>
        <w:t xml:space="preserve"> de </w:t>
      </w:r>
      <w:r w:rsidR="008D355C">
        <w:rPr>
          <w:rFonts w:ascii="Arial" w:hAnsi="Arial" w:cs="Arial"/>
          <w:sz w:val="24"/>
          <w:szCs w:val="24"/>
        </w:rPr>
        <w:t>Maio</w:t>
      </w:r>
      <w:r w:rsidR="00CC7213">
        <w:rPr>
          <w:rFonts w:ascii="Arial" w:hAnsi="Arial" w:cs="Arial"/>
          <w:sz w:val="24"/>
          <w:szCs w:val="24"/>
        </w:rPr>
        <w:t xml:space="preserve"> de 2026.</w:t>
      </w:r>
    </w:p>
    <w:p w:rsidR="00E32C95" w:rsidRDefault="00E32C95"/>
    <w:p w:rsidR="00E548CB" w:rsidRDefault="00E548CB"/>
    <w:p w:rsidR="008D355C" w:rsidRDefault="008D355C" w:rsidP="008D355C">
      <w:pPr>
        <w:rPr>
          <w:b/>
          <w:bCs/>
        </w:rPr>
      </w:pPr>
      <w:r w:rsidRPr="00CA3347">
        <w:rPr>
          <w:noProof/>
          <w:lang w:eastAsia="pt-BR"/>
        </w:rPr>
        <w:drawing>
          <wp:inline distT="0" distB="0" distL="0" distR="0" wp14:anchorId="794D8583" wp14:editId="2E07FB43">
            <wp:extent cx="932058" cy="1304925"/>
            <wp:effectExtent l="0" t="0" r="1905" b="0"/>
            <wp:docPr id="885305193" name="Imagem 2" descr="Fotografia do Desembargador Francisco José dos Anjos Bandeira de Mel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otografia do Desembargador Francisco José dos Anjos Bandeira de Mell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999" cy="1325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55C" w:rsidRPr="00CA3347" w:rsidRDefault="008D355C" w:rsidP="008D355C">
      <w:pPr>
        <w:rPr>
          <w:b/>
          <w:bCs/>
        </w:rPr>
      </w:pPr>
      <w:r w:rsidRPr="00CA3347">
        <w:rPr>
          <w:b/>
          <w:bCs/>
        </w:rPr>
        <w:t>Des. Francisco José dos Anjos Bandeira de Mello</w:t>
      </w:r>
    </w:p>
    <w:p w:rsidR="008D355C" w:rsidRPr="00CA3347" w:rsidRDefault="008D355C" w:rsidP="008D355C">
      <w:pPr>
        <w:rPr>
          <w:b/>
          <w:bCs/>
        </w:rPr>
      </w:pPr>
      <w:r w:rsidRPr="00CA3347">
        <w:rPr>
          <w:b/>
          <w:bCs/>
        </w:rPr>
        <w:t>Visão Geral</w:t>
      </w:r>
    </w:p>
    <w:p w:rsidR="008D355C" w:rsidRPr="00CA3347" w:rsidRDefault="008D355C" w:rsidP="008D355C">
      <w:r w:rsidRPr="00CA3347">
        <w:t> </w:t>
      </w:r>
      <w:hyperlink r:id="rId5" w:tgtFrame="_blank" w:tooltip="Des. Francisco José dos Anjos Bandeira de Mello" w:history="1">
        <w:r w:rsidRPr="00CA3347">
          <w:rPr>
            <w:rStyle w:val="Hyperlink"/>
            <w:i/>
            <w:iCs/>
          </w:rPr>
          <w:t>Des. Francisco José dos Anjos Bandeira de Mello</w:t>
        </w:r>
      </w:hyperlink>
    </w:p>
    <w:p w:rsidR="008D355C" w:rsidRPr="00CA3347" w:rsidRDefault="008D355C" w:rsidP="008D355C">
      <w:r w:rsidRPr="00CA3347">
        <w:t>Nascido em 1965, na cidade do Recife, o Desembargador Francisco José dos Anjos Bandeira de Mello tornou-se bacharel pela Faculdade de Direito do Recife em 1988.</w:t>
      </w:r>
    </w:p>
    <w:p w:rsidR="008D355C" w:rsidRPr="00CA3347" w:rsidRDefault="008D355C" w:rsidP="008D355C">
      <w:r w:rsidRPr="00CA3347">
        <w:t>Antes de formado, ocupou cargos de assessoramento no Governo do Estado e na Assembleia Legislativa.</w:t>
      </w:r>
    </w:p>
    <w:p w:rsidR="008D355C" w:rsidRPr="00CA3347" w:rsidRDefault="008D355C" w:rsidP="008D355C">
      <w:r w:rsidRPr="00CA3347">
        <w:t>Já graduado, foi Diretor de Apoio Técnico da Fundação de Cultura da Prefeitura da Cidade do Recife e Secretário Executivo da Governadoria (no Governo do Estado).</w:t>
      </w:r>
    </w:p>
    <w:p w:rsidR="008D355C" w:rsidRPr="00CA3347" w:rsidRDefault="008D355C" w:rsidP="008D355C">
      <w:r w:rsidRPr="00CA3347">
        <w:t>Posteriormente, atuou, em sequência, como Procurador do Tribunal de Contas do Estado (Ministério Público Especial) e como Procurador do Estado, aprovado em 3º e em 4º lugar nos respectivos Concursos.</w:t>
      </w:r>
    </w:p>
    <w:p w:rsidR="008D355C" w:rsidRPr="00CA3347" w:rsidRDefault="008D355C" w:rsidP="008D355C">
      <w:r w:rsidRPr="00CA3347">
        <w:t>Na Procuradoria Geral do Estado, atuou durante 13 anos, período em que teve exercício na Procuradoria de Apoio Jurídico ao Governador e na Procuradoria da Fazenda, além de chefiar a Coordenadoria de Projetos Especiais, o Centro de Estudos Jurídicos e a Procuradoria do Contencioso Cível.</w:t>
      </w:r>
    </w:p>
    <w:p w:rsidR="008D355C" w:rsidRPr="00CA3347" w:rsidRDefault="008D355C" w:rsidP="008D355C">
      <w:r w:rsidRPr="00CA3347">
        <w:lastRenderedPageBreak/>
        <w:t>Nesse mesmo período, também exerceu advocacia particular, especialmente consultoria na área cível.</w:t>
      </w:r>
    </w:p>
    <w:p w:rsidR="008D355C" w:rsidRPr="00CA3347" w:rsidRDefault="008D355C" w:rsidP="008D355C">
      <w:r w:rsidRPr="00CA3347">
        <w:t xml:space="preserve">Ingressou no TJPE em 2 de agosto de 2006, pelo quinto constitucional da advocacia, sendo </w:t>
      </w:r>
      <w:proofErr w:type="spellStart"/>
      <w:r w:rsidRPr="00CA3347">
        <w:t>titularizado</w:t>
      </w:r>
      <w:proofErr w:type="spellEnd"/>
      <w:r w:rsidRPr="00CA3347">
        <w:t xml:space="preserve"> na antiga 8ª Câmara Cível (atual 2ª Câmara de Direito Público).</w:t>
      </w:r>
    </w:p>
    <w:p w:rsidR="008D355C" w:rsidRPr="00CA3347" w:rsidRDefault="008D355C" w:rsidP="008D355C">
      <w:r w:rsidRPr="00CA3347">
        <w:t>Presidiu a Comissão de Organização Judiciária e Regimento Interno do TJPE em dois mandatos (2008 a 2012) e bem assim a Comissão Organizadora do Concurso para Juiz Estadual (2009/2012).</w:t>
      </w:r>
    </w:p>
    <w:p w:rsidR="008D355C" w:rsidRPr="00CA3347" w:rsidRDefault="008D355C" w:rsidP="008D355C">
      <w:r w:rsidRPr="00CA3347">
        <w:t>Integra, como membro titular, a 2ª Câmara de Direito Público e a Sessão de Direito Público.</w:t>
      </w:r>
    </w:p>
    <w:p w:rsidR="008D355C" w:rsidRPr="00CA3347" w:rsidRDefault="008D355C" w:rsidP="008D355C">
      <w:r w:rsidRPr="00CA3347">
        <w:t>Exerceu a função de Diretor Geral da Escola Judicial de Pernambuco – ESMAPE (biênio 2022/2023).</w:t>
      </w:r>
    </w:p>
    <w:p w:rsidR="008D355C" w:rsidRPr="00CA3347" w:rsidRDefault="008D355C" w:rsidP="008D355C">
      <w:r w:rsidRPr="00CA3347">
        <w:t>No biênio 2024/2026, foi Corregedor-Geral da Justiça do Estado de Pernambuco e nessa condição compôs o Conselho da Magistratura.</w:t>
      </w:r>
      <w:r w:rsidRPr="00CA3347">
        <w:br/>
      </w:r>
      <w:r w:rsidRPr="00CA3347">
        <w:br/>
      </w:r>
      <w:r w:rsidRPr="00CA3347">
        <w:rPr>
          <w:b/>
          <w:bCs/>
        </w:rPr>
        <w:t>Exerce, no biênio 2026/2028, o cargo de Presidente do Tribunal de Justiça de Pernambuco. </w:t>
      </w:r>
    </w:p>
    <w:p w:rsidR="008D355C" w:rsidRDefault="008D355C" w:rsidP="008D355C"/>
    <w:p w:rsidR="00F54FC8" w:rsidRDefault="00F54FC8">
      <w:pPr>
        <w:rPr>
          <w:sz w:val="28"/>
          <w:szCs w:val="28"/>
        </w:rPr>
      </w:pPr>
    </w:p>
    <w:p w:rsidR="00F54FC8" w:rsidRPr="00322905" w:rsidRDefault="00F54FC8">
      <w:pPr>
        <w:rPr>
          <w:sz w:val="28"/>
          <w:szCs w:val="28"/>
        </w:rPr>
      </w:pPr>
    </w:p>
    <w:sectPr w:rsidR="00F54FC8" w:rsidRPr="003229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B64"/>
    <w:rsid w:val="00002DBC"/>
    <w:rsid w:val="001120DF"/>
    <w:rsid w:val="00220D30"/>
    <w:rsid w:val="00322905"/>
    <w:rsid w:val="004E5E3A"/>
    <w:rsid w:val="00596384"/>
    <w:rsid w:val="005E1748"/>
    <w:rsid w:val="005E1E8F"/>
    <w:rsid w:val="00604AD1"/>
    <w:rsid w:val="007C2B64"/>
    <w:rsid w:val="008D355C"/>
    <w:rsid w:val="00930B7A"/>
    <w:rsid w:val="00CC7213"/>
    <w:rsid w:val="00E32C95"/>
    <w:rsid w:val="00E37DE6"/>
    <w:rsid w:val="00E548CB"/>
    <w:rsid w:val="00F5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32C097-7E6D-4808-AC22-1D195352F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2B6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s-markdown-paragraph">
    <w:name w:val="ds-markdown-paragraph"/>
    <w:basedOn w:val="Normal"/>
    <w:rsid w:val="004E5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D35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ortal.tjpe.jus.br/documents/29002/1862408/FAL_4555+Francisco+Bandeira+de+Mello.jpg/853ba9cf-654b-0d54-1457-b8a849ccf091?t=1751469255194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419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3</cp:revision>
  <cp:lastPrinted>2025-12-03T12:19:00Z</cp:lastPrinted>
  <dcterms:created xsi:type="dcterms:W3CDTF">2026-05-12T13:17:00Z</dcterms:created>
  <dcterms:modified xsi:type="dcterms:W3CDTF">2026-05-12T14:07:00Z</dcterms:modified>
</cp:coreProperties>
</file>