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C31" w:rsidRPr="00D216D3" w:rsidRDefault="00601C31" w:rsidP="0075273B">
      <w:pPr>
        <w:ind w:firstLine="708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216D3">
        <w:rPr>
          <w:rFonts w:ascii="Times New Roman" w:hAnsi="Times New Roman"/>
          <w:b/>
          <w:color w:val="000000"/>
          <w:sz w:val="28"/>
          <w:szCs w:val="28"/>
        </w:rPr>
        <w:t xml:space="preserve">Indicação </w:t>
      </w:r>
      <w:r w:rsidR="00EF24FE" w:rsidRPr="00D216D3">
        <w:rPr>
          <w:rFonts w:ascii="Times New Roman" w:hAnsi="Times New Roman"/>
          <w:b/>
          <w:color w:val="000000"/>
          <w:sz w:val="28"/>
          <w:szCs w:val="28"/>
        </w:rPr>
        <w:t>n. º</w:t>
      </w:r>
      <w:r w:rsidRPr="00D216D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C01BF6" w:rsidRPr="00D216D3">
        <w:rPr>
          <w:rFonts w:ascii="Times New Roman" w:hAnsi="Times New Roman"/>
          <w:b/>
          <w:color w:val="000000"/>
          <w:sz w:val="28"/>
          <w:szCs w:val="28"/>
        </w:rPr>
        <w:t>0</w:t>
      </w:r>
      <w:r w:rsidR="003B1CD9" w:rsidRPr="00D216D3">
        <w:rPr>
          <w:rFonts w:ascii="Times New Roman" w:hAnsi="Times New Roman"/>
          <w:b/>
          <w:color w:val="000000"/>
          <w:sz w:val="28"/>
          <w:szCs w:val="28"/>
        </w:rPr>
        <w:t>50</w:t>
      </w:r>
      <w:r w:rsidRPr="00D216D3">
        <w:rPr>
          <w:rFonts w:ascii="Times New Roman" w:hAnsi="Times New Roman"/>
          <w:b/>
          <w:color w:val="000000"/>
          <w:sz w:val="28"/>
          <w:szCs w:val="28"/>
        </w:rPr>
        <w:t>/20</w:t>
      </w:r>
      <w:r w:rsidR="00FF47AC" w:rsidRPr="00D216D3">
        <w:rPr>
          <w:rFonts w:ascii="Times New Roman" w:hAnsi="Times New Roman"/>
          <w:b/>
          <w:color w:val="000000"/>
          <w:sz w:val="28"/>
          <w:szCs w:val="28"/>
        </w:rPr>
        <w:t>2</w:t>
      </w:r>
      <w:r w:rsidR="005115F5" w:rsidRPr="00D216D3">
        <w:rPr>
          <w:rFonts w:ascii="Times New Roman" w:hAnsi="Times New Roman"/>
          <w:b/>
          <w:color w:val="000000"/>
          <w:sz w:val="28"/>
          <w:szCs w:val="28"/>
        </w:rPr>
        <w:t>1</w:t>
      </w:r>
    </w:p>
    <w:p w:rsidR="00EA5FAD" w:rsidRPr="0075273B" w:rsidRDefault="00EA5FAD" w:rsidP="0075273B">
      <w:pPr>
        <w:ind w:firstLine="708"/>
        <w:jc w:val="both"/>
        <w:rPr>
          <w:rFonts w:ascii="Times New Roman" w:hAnsi="Times New Roman"/>
          <w:color w:val="000000"/>
          <w:sz w:val="24"/>
        </w:rPr>
      </w:pPr>
      <w:r w:rsidRPr="0075273B">
        <w:rPr>
          <w:rFonts w:ascii="Times New Roman" w:hAnsi="Times New Roman"/>
          <w:b/>
          <w:color w:val="000000"/>
          <w:sz w:val="24"/>
        </w:rPr>
        <w:t xml:space="preserve">Sr. presidente, </w:t>
      </w:r>
    </w:p>
    <w:p w:rsidR="00601C31" w:rsidRPr="0075273B" w:rsidRDefault="00601C31" w:rsidP="0075273B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p w:rsidR="00BC6920" w:rsidRPr="0075273B" w:rsidRDefault="003B25E2" w:rsidP="0075273B">
      <w:pPr>
        <w:jc w:val="both"/>
        <w:rPr>
          <w:rFonts w:ascii="Times New Roman" w:hAnsi="Times New Roman"/>
          <w:color w:val="000000"/>
          <w:sz w:val="24"/>
        </w:rPr>
      </w:pPr>
      <w:r w:rsidRPr="0075273B">
        <w:rPr>
          <w:rFonts w:ascii="Times New Roman" w:hAnsi="Times New Roman"/>
          <w:b/>
          <w:color w:val="000000"/>
          <w:sz w:val="24"/>
        </w:rPr>
        <w:t>Indico</w:t>
      </w:r>
      <w:r w:rsidRPr="0075273B">
        <w:rPr>
          <w:rFonts w:ascii="Times New Roman" w:hAnsi="Times New Roman"/>
          <w:color w:val="000000"/>
          <w:sz w:val="24"/>
        </w:rPr>
        <w:t xml:space="preserve"> a Sra. Prefeita, ouvido o Plenário,</w:t>
      </w:r>
      <w:bookmarkStart w:id="0" w:name="_GoBack"/>
      <w:bookmarkEnd w:id="0"/>
      <w:r w:rsidRPr="0075273B">
        <w:rPr>
          <w:rFonts w:ascii="Times New Roman" w:hAnsi="Times New Roman"/>
          <w:color w:val="000000"/>
          <w:sz w:val="24"/>
        </w:rPr>
        <w:t xml:space="preserve"> </w:t>
      </w:r>
      <w:r w:rsidR="0037639A" w:rsidRPr="0075273B">
        <w:rPr>
          <w:rFonts w:ascii="Times New Roman" w:hAnsi="Times New Roman"/>
          <w:color w:val="000000"/>
          <w:sz w:val="24"/>
        </w:rPr>
        <w:t>a</w:t>
      </w:r>
      <w:r w:rsidR="00991123" w:rsidRPr="0075273B">
        <w:rPr>
          <w:rFonts w:ascii="Times New Roman" w:hAnsi="Times New Roman"/>
          <w:color w:val="000000"/>
          <w:sz w:val="24"/>
        </w:rPr>
        <w:t xml:space="preserve"> </w:t>
      </w:r>
      <w:r w:rsidR="00993CE5" w:rsidRPr="0075273B">
        <w:rPr>
          <w:rFonts w:ascii="Times New Roman" w:hAnsi="Times New Roman"/>
          <w:color w:val="000000"/>
          <w:sz w:val="24"/>
        </w:rPr>
        <w:t xml:space="preserve">aquisição de </w:t>
      </w:r>
      <w:proofErr w:type="gramStart"/>
      <w:r w:rsidR="00993CE5" w:rsidRPr="0075273B">
        <w:rPr>
          <w:rFonts w:ascii="Times New Roman" w:hAnsi="Times New Roman"/>
          <w:color w:val="000000"/>
          <w:sz w:val="24"/>
        </w:rPr>
        <w:t>caçamba</w:t>
      </w:r>
      <w:r w:rsidR="0075273B">
        <w:rPr>
          <w:rFonts w:ascii="Times New Roman" w:hAnsi="Times New Roman"/>
          <w:color w:val="000000"/>
          <w:sz w:val="24"/>
        </w:rPr>
        <w:t>(</w:t>
      </w:r>
      <w:proofErr w:type="gramEnd"/>
      <w:r w:rsidR="0075273B">
        <w:rPr>
          <w:rFonts w:ascii="Times New Roman" w:hAnsi="Times New Roman"/>
          <w:color w:val="000000"/>
          <w:sz w:val="24"/>
        </w:rPr>
        <w:t>s)</w:t>
      </w:r>
      <w:r w:rsidR="00993CE5" w:rsidRPr="0075273B">
        <w:rPr>
          <w:rFonts w:ascii="Times New Roman" w:hAnsi="Times New Roman"/>
          <w:color w:val="000000"/>
          <w:sz w:val="24"/>
        </w:rPr>
        <w:t xml:space="preserve"> compactadora</w:t>
      </w:r>
      <w:r w:rsidR="0075273B">
        <w:rPr>
          <w:rFonts w:ascii="Times New Roman" w:hAnsi="Times New Roman"/>
          <w:color w:val="000000"/>
          <w:sz w:val="24"/>
        </w:rPr>
        <w:t>(s)</w:t>
      </w:r>
      <w:r w:rsidR="00993CE5" w:rsidRPr="0075273B">
        <w:rPr>
          <w:rFonts w:ascii="Times New Roman" w:hAnsi="Times New Roman"/>
          <w:color w:val="000000"/>
          <w:sz w:val="24"/>
        </w:rPr>
        <w:t xml:space="preserve"> de lixo, para coleta em todo o município. </w:t>
      </w:r>
    </w:p>
    <w:p w:rsidR="00BC6920" w:rsidRPr="0075273B" w:rsidRDefault="00BC6920" w:rsidP="0075273B">
      <w:pPr>
        <w:spacing w:after="240"/>
        <w:jc w:val="both"/>
        <w:rPr>
          <w:rFonts w:ascii="Times New Roman" w:hAnsi="Times New Roman"/>
          <w:color w:val="000000"/>
          <w:sz w:val="24"/>
        </w:rPr>
      </w:pPr>
    </w:p>
    <w:p w:rsidR="00601C31" w:rsidRPr="0075273B" w:rsidRDefault="00BC6920" w:rsidP="0075273B">
      <w:pPr>
        <w:spacing w:after="240"/>
        <w:rPr>
          <w:rFonts w:ascii="Times New Roman" w:hAnsi="Times New Roman"/>
          <w:b/>
          <w:bCs/>
          <w:color w:val="000000"/>
          <w:sz w:val="24"/>
        </w:rPr>
      </w:pPr>
      <w:r w:rsidRPr="0075273B">
        <w:rPr>
          <w:rFonts w:ascii="Times New Roman" w:hAnsi="Times New Roman"/>
          <w:b/>
          <w:bCs/>
          <w:color w:val="000000"/>
          <w:sz w:val="24"/>
        </w:rPr>
        <w:t>JUSTIFICATIVA</w:t>
      </w:r>
    </w:p>
    <w:p w:rsidR="004F118B" w:rsidRPr="0075273B" w:rsidRDefault="00993CE5" w:rsidP="0075273B">
      <w:pPr>
        <w:spacing w:after="240"/>
        <w:jc w:val="both"/>
        <w:rPr>
          <w:rFonts w:ascii="Times New Roman" w:hAnsi="Times New Roman"/>
          <w:bCs/>
          <w:color w:val="000000"/>
          <w:sz w:val="24"/>
        </w:rPr>
      </w:pPr>
      <w:r w:rsidRPr="0075273B">
        <w:rPr>
          <w:rFonts w:ascii="Times New Roman" w:hAnsi="Times New Roman"/>
          <w:bCs/>
          <w:color w:val="000000"/>
          <w:sz w:val="24"/>
        </w:rPr>
        <w:t xml:space="preserve">Uns dos problemas mais críticos do município de Banzaê é o transporte e </w:t>
      </w:r>
      <w:r w:rsidR="00A85240" w:rsidRPr="0075273B">
        <w:rPr>
          <w:rFonts w:ascii="Times New Roman" w:hAnsi="Times New Roman"/>
          <w:bCs/>
          <w:color w:val="000000"/>
          <w:sz w:val="24"/>
        </w:rPr>
        <w:t xml:space="preserve">o </w:t>
      </w:r>
      <w:r w:rsidRPr="0075273B">
        <w:rPr>
          <w:rFonts w:ascii="Times New Roman" w:hAnsi="Times New Roman"/>
          <w:bCs/>
          <w:color w:val="000000"/>
          <w:sz w:val="24"/>
        </w:rPr>
        <w:t xml:space="preserve">destino do lixo doméstico. O transporte ocorre em veículos inapropriados e abertos, ignorando normas trabalhistas de saúde e segurança. Outro problema observado é o transporte de agentes de limpeza pública, muitas das vezes “pendurados” na parte externa do veículo, durante a coleta, </w:t>
      </w:r>
      <w:r w:rsidR="00A85240" w:rsidRPr="0075273B">
        <w:rPr>
          <w:rFonts w:ascii="Times New Roman" w:hAnsi="Times New Roman"/>
          <w:bCs/>
          <w:color w:val="000000"/>
          <w:sz w:val="24"/>
        </w:rPr>
        <w:t xml:space="preserve">algo </w:t>
      </w:r>
      <w:r w:rsidRPr="0075273B">
        <w:rPr>
          <w:rFonts w:ascii="Times New Roman" w:hAnsi="Times New Roman"/>
          <w:bCs/>
          <w:color w:val="000000"/>
          <w:sz w:val="24"/>
        </w:rPr>
        <w:t>termina</w:t>
      </w:r>
      <w:r w:rsidR="00A85240" w:rsidRPr="0075273B">
        <w:rPr>
          <w:rFonts w:ascii="Times New Roman" w:hAnsi="Times New Roman"/>
          <w:bCs/>
          <w:color w:val="000000"/>
          <w:sz w:val="24"/>
        </w:rPr>
        <w:t>n</w:t>
      </w:r>
      <w:r w:rsidRPr="0075273B">
        <w:rPr>
          <w:rFonts w:ascii="Times New Roman" w:hAnsi="Times New Roman"/>
          <w:bCs/>
          <w:color w:val="000000"/>
          <w:sz w:val="24"/>
        </w:rPr>
        <w:t>temente</w:t>
      </w:r>
      <w:r w:rsidR="004F118B" w:rsidRPr="0075273B">
        <w:rPr>
          <w:rFonts w:ascii="Times New Roman" w:hAnsi="Times New Roman"/>
          <w:bCs/>
          <w:color w:val="000000"/>
          <w:sz w:val="24"/>
        </w:rPr>
        <w:t xml:space="preserve"> vedado, conforme </w:t>
      </w:r>
      <w:r w:rsidR="00A85240" w:rsidRPr="0075273B">
        <w:rPr>
          <w:rFonts w:ascii="Times New Roman" w:hAnsi="Times New Roman"/>
          <w:bCs/>
          <w:color w:val="000000"/>
          <w:sz w:val="24"/>
        </w:rPr>
        <w:t xml:space="preserve">preceitua o </w:t>
      </w:r>
      <w:r w:rsidR="004F118B" w:rsidRPr="0075273B">
        <w:rPr>
          <w:rFonts w:ascii="Times New Roman" w:hAnsi="Times New Roman"/>
          <w:bCs/>
          <w:color w:val="000000"/>
          <w:sz w:val="24"/>
        </w:rPr>
        <w:t>art. 235, da Lei nº 9.503/97. Além disso, observa-se também a inadequação d</w:t>
      </w:r>
      <w:r w:rsidR="00A85240" w:rsidRPr="0075273B">
        <w:rPr>
          <w:rFonts w:ascii="Times New Roman" w:hAnsi="Times New Roman"/>
          <w:bCs/>
          <w:color w:val="000000"/>
          <w:sz w:val="24"/>
        </w:rPr>
        <w:t>e</w:t>
      </w:r>
      <w:r w:rsidR="004F118B" w:rsidRPr="0075273B">
        <w:rPr>
          <w:rFonts w:ascii="Times New Roman" w:hAnsi="Times New Roman"/>
          <w:bCs/>
          <w:color w:val="000000"/>
          <w:sz w:val="24"/>
        </w:rPr>
        <w:t xml:space="preserve"> vestimentas dos trabalhadores, que não atendem a questões sanitárias, </w:t>
      </w:r>
      <w:r w:rsidR="0075273B">
        <w:rPr>
          <w:rFonts w:ascii="Times New Roman" w:hAnsi="Times New Roman"/>
          <w:bCs/>
          <w:color w:val="000000"/>
          <w:sz w:val="24"/>
        </w:rPr>
        <w:t xml:space="preserve">tendo em </w:t>
      </w:r>
      <w:r w:rsidR="004F118B" w:rsidRPr="0075273B">
        <w:rPr>
          <w:rFonts w:ascii="Times New Roman" w:hAnsi="Times New Roman"/>
          <w:bCs/>
          <w:color w:val="000000"/>
          <w:sz w:val="24"/>
        </w:rPr>
        <w:t xml:space="preserve">vista o perigo decorrente do contato direto com resíduos de naturezas diversas. </w:t>
      </w:r>
    </w:p>
    <w:p w:rsidR="004F118B" w:rsidRPr="0075273B" w:rsidRDefault="004F118B" w:rsidP="0075273B">
      <w:pPr>
        <w:spacing w:after="240"/>
        <w:jc w:val="both"/>
        <w:rPr>
          <w:rFonts w:ascii="Times New Roman" w:hAnsi="Times New Roman"/>
          <w:bCs/>
          <w:color w:val="000000"/>
          <w:sz w:val="24"/>
        </w:rPr>
      </w:pPr>
      <w:r w:rsidRPr="0075273B">
        <w:rPr>
          <w:rFonts w:ascii="Times New Roman" w:hAnsi="Times New Roman"/>
          <w:bCs/>
          <w:color w:val="000000"/>
          <w:sz w:val="24"/>
        </w:rPr>
        <w:t>Além disso, convém lembrar dos cuidados com a prevenção de acidentes e segurança do trabalho, o que também, aparentemente, é ignorado. É preciso considerar a dignidade humana</w:t>
      </w:r>
      <w:r w:rsidR="00993CE5" w:rsidRPr="0075273B">
        <w:rPr>
          <w:rFonts w:ascii="Times New Roman" w:hAnsi="Times New Roman"/>
          <w:bCs/>
          <w:color w:val="000000"/>
          <w:sz w:val="24"/>
        </w:rPr>
        <w:t xml:space="preserve"> </w:t>
      </w:r>
      <w:r w:rsidRPr="0075273B">
        <w:rPr>
          <w:rFonts w:ascii="Times New Roman" w:hAnsi="Times New Roman"/>
          <w:bCs/>
          <w:color w:val="000000"/>
          <w:sz w:val="24"/>
        </w:rPr>
        <w:t xml:space="preserve">e o valor social do trabalho. E ainda, todos os cuidados com a manutenção e preservação do meio ambiente. Infelizmente, com </w:t>
      </w:r>
      <w:r w:rsidR="00A85240" w:rsidRPr="0075273B">
        <w:rPr>
          <w:rFonts w:ascii="Times New Roman" w:hAnsi="Times New Roman"/>
          <w:bCs/>
          <w:color w:val="000000"/>
          <w:sz w:val="24"/>
        </w:rPr>
        <w:t>o</w:t>
      </w:r>
      <w:r w:rsidRPr="0075273B">
        <w:rPr>
          <w:rFonts w:ascii="Times New Roman" w:hAnsi="Times New Roman"/>
          <w:bCs/>
          <w:color w:val="000000"/>
          <w:sz w:val="24"/>
        </w:rPr>
        <w:t xml:space="preserve"> transporte inadequado da coleta ao destino final, muitos resíduos se </w:t>
      </w:r>
      <w:r w:rsidR="00A85240" w:rsidRPr="0075273B">
        <w:rPr>
          <w:rFonts w:ascii="Times New Roman" w:hAnsi="Times New Roman"/>
          <w:bCs/>
          <w:color w:val="000000"/>
          <w:sz w:val="24"/>
        </w:rPr>
        <w:t>desprendem</w:t>
      </w:r>
      <w:r w:rsidRPr="0075273B">
        <w:rPr>
          <w:rFonts w:ascii="Times New Roman" w:hAnsi="Times New Roman"/>
          <w:bCs/>
          <w:color w:val="000000"/>
          <w:sz w:val="24"/>
        </w:rPr>
        <w:t xml:space="preserve"> do caminhão/caçamba e ficam largados nas vicinais, que além de comprometer o</w:t>
      </w:r>
      <w:r w:rsidR="00D216D3">
        <w:rPr>
          <w:rFonts w:ascii="Times New Roman" w:hAnsi="Times New Roman"/>
          <w:bCs/>
          <w:color w:val="000000"/>
          <w:sz w:val="24"/>
        </w:rPr>
        <w:t xml:space="preserve"> meio</w:t>
      </w:r>
      <w:r w:rsidRPr="0075273B">
        <w:rPr>
          <w:rFonts w:ascii="Times New Roman" w:hAnsi="Times New Roman"/>
          <w:bCs/>
          <w:color w:val="000000"/>
          <w:sz w:val="24"/>
        </w:rPr>
        <w:t xml:space="preserve"> ambiente, também compromete a segurança</w:t>
      </w:r>
      <w:r w:rsidR="00A85240" w:rsidRPr="0075273B">
        <w:rPr>
          <w:rFonts w:ascii="Times New Roman" w:hAnsi="Times New Roman"/>
          <w:bCs/>
          <w:color w:val="000000"/>
          <w:sz w:val="24"/>
        </w:rPr>
        <w:t xml:space="preserve"> de usuários </w:t>
      </w:r>
      <w:proofErr w:type="gramStart"/>
      <w:r w:rsidR="00A85240" w:rsidRPr="0075273B">
        <w:rPr>
          <w:rFonts w:ascii="Times New Roman" w:hAnsi="Times New Roman"/>
          <w:bCs/>
          <w:color w:val="000000"/>
          <w:sz w:val="24"/>
        </w:rPr>
        <w:t>da(</w:t>
      </w:r>
      <w:proofErr w:type="gramEnd"/>
      <w:r w:rsidR="00A85240" w:rsidRPr="0075273B">
        <w:rPr>
          <w:rFonts w:ascii="Times New Roman" w:hAnsi="Times New Roman"/>
          <w:bCs/>
          <w:color w:val="000000"/>
          <w:sz w:val="24"/>
        </w:rPr>
        <w:t>s) vicinal</w:t>
      </w:r>
      <w:r w:rsidRPr="0075273B">
        <w:rPr>
          <w:rFonts w:ascii="Times New Roman" w:hAnsi="Times New Roman"/>
          <w:bCs/>
          <w:color w:val="000000"/>
          <w:sz w:val="24"/>
        </w:rPr>
        <w:t xml:space="preserve">. </w:t>
      </w:r>
    </w:p>
    <w:p w:rsidR="00A85240" w:rsidRPr="0075273B" w:rsidRDefault="00A85240" w:rsidP="0075273B">
      <w:pPr>
        <w:spacing w:after="240"/>
        <w:jc w:val="both"/>
        <w:rPr>
          <w:rFonts w:ascii="Times New Roman" w:hAnsi="Times New Roman"/>
          <w:bCs/>
          <w:color w:val="000000"/>
          <w:sz w:val="24"/>
        </w:rPr>
      </w:pPr>
      <w:r w:rsidRPr="0075273B">
        <w:rPr>
          <w:rFonts w:ascii="Times New Roman" w:hAnsi="Times New Roman"/>
          <w:bCs/>
          <w:color w:val="000000"/>
          <w:sz w:val="24"/>
        </w:rPr>
        <w:t xml:space="preserve">Do mesmo modo, o local de despejo, o já conhecido </w:t>
      </w:r>
      <w:r w:rsidR="004F118B" w:rsidRPr="0075273B">
        <w:rPr>
          <w:rFonts w:ascii="Times New Roman" w:hAnsi="Times New Roman"/>
          <w:bCs/>
          <w:color w:val="000000"/>
          <w:sz w:val="24"/>
        </w:rPr>
        <w:t xml:space="preserve">lixão </w:t>
      </w:r>
      <w:r w:rsidRPr="0075273B">
        <w:rPr>
          <w:rFonts w:ascii="Times New Roman" w:hAnsi="Times New Roman"/>
          <w:bCs/>
          <w:color w:val="000000"/>
          <w:sz w:val="24"/>
        </w:rPr>
        <w:t>d</w:t>
      </w:r>
      <w:r w:rsidR="004F118B" w:rsidRPr="0075273B">
        <w:rPr>
          <w:rFonts w:ascii="Times New Roman" w:hAnsi="Times New Roman"/>
          <w:bCs/>
          <w:color w:val="000000"/>
          <w:sz w:val="24"/>
        </w:rPr>
        <w:t xml:space="preserve">a Faz. Pau Branco, </w:t>
      </w:r>
      <w:r w:rsidRPr="0075273B">
        <w:rPr>
          <w:rFonts w:ascii="Times New Roman" w:hAnsi="Times New Roman"/>
          <w:bCs/>
          <w:color w:val="000000"/>
          <w:sz w:val="24"/>
        </w:rPr>
        <w:t xml:space="preserve">também é um problema a ser resolvido, decorrente </w:t>
      </w:r>
      <w:r w:rsidR="004F118B" w:rsidRPr="0075273B">
        <w:rPr>
          <w:rFonts w:ascii="Times New Roman" w:hAnsi="Times New Roman"/>
          <w:bCs/>
          <w:color w:val="000000"/>
          <w:sz w:val="24"/>
        </w:rPr>
        <w:t>do des</w:t>
      </w:r>
      <w:r w:rsidRPr="0075273B">
        <w:rPr>
          <w:rFonts w:ascii="Times New Roman" w:hAnsi="Times New Roman"/>
          <w:bCs/>
          <w:color w:val="000000"/>
          <w:sz w:val="24"/>
        </w:rPr>
        <w:t>carte</w:t>
      </w:r>
      <w:r w:rsidR="004F118B" w:rsidRPr="0075273B">
        <w:rPr>
          <w:rFonts w:ascii="Times New Roman" w:hAnsi="Times New Roman"/>
          <w:bCs/>
          <w:color w:val="000000"/>
          <w:sz w:val="24"/>
        </w:rPr>
        <w:t xml:space="preserve"> inadequado,</w:t>
      </w:r>
      <w:r w:rsidR="00B436AF" w:rsidRPr="0075273B">
        <w:rPr>
          <w:rFonts w:ascii="Times New Roman" w:hAnsi="Times New Roman"/>
          <w:bCs/>
          <w:color w:val="000000"/>
          <w:sz w:val="24"/>
        </w:rPr>
        <w:t xml:space="preserve"> </w:t>
      </w:r>
      <w:r w:rsidRPr="0075273B">
        <w:rPr>
          <w:rFonts w:ascii="Times New Roman" w:hAnsi="Times New Roman"/>
          <w:bCs/>
          <w:color w:val="000000"/>
          <w:sz w:val="24"/>
        </w:rPr>
        <w:t>resultados d</w:t>
      </w:r>
      <w:r w:rsidR="00D216D3">
        <w:rPr>
          <w:rFonts w:ascii="Times New Roman" w:hAnsi="Times New Roman"/>
          <w:bCs/>
          <w:color w:val="000000"/>
          <w:sz w:val="24"/>
        </w:rPr>
        <w:t>a</w:t>
      </w:r>
      <w:r w:rsidRPr="0075273B">
        <w:rPr>
          <w:rFonts w:ascii="Times New Roman" w:hAnsi="Times New Roman"/>
          <w:bCs/>
          <w:color w:val="000000"/>
          <w:sz w:val="24"/>
        </w:rPr>
        <w:t xml:space="preserve"> inobservância (aparente) de normas sanitárias e cuidados com a manutenção e preservação do meio ambiente, o que prejudica a fauna e flora local, além de afetar a saúde de residentes e transeuntes em geral. </w:t>
      </w:r>
    </w:p>
    <w:p w:rsidR="00A85240" w:rsidRPr="0075273B" w:rsidRDefault="00A85240" w:rsidP="0075273B">
      <w:pPr>
        <w:spacing w:after="240"/>
        <w:jc w:val="both"/>
        <w:rPr>
          <w:rFonts w:ascii="Times New Roman" w:hAnsi="Times New Roman"/>
          <w:bCs/>
          <w:color w:val="000000"/>
          <w:sz w:val="24"/>
        </w:rPr>
      </w:pPr>
      <w:r w:rsidRPr="0075273B">
        <w:rPr>
          <w:rFonts w:ascii="Times New Roman" w:hAnsi="Times New Roman"/>
          <w:bCs/>
          <w:color w:val="000000"/>
          <w:sz w:val="24"/>
        </w:rPr>
        <w:t xml:space="preserve">Do exposto, solicito sensibilidade do Plenário como esse problema de saúde pública, considerando os riscos do transporte e destino do lixo doméstico de modo inadequado. Ressaltando ainda, em relação ao transporte, </w:t>
      </w:r>
      <w:r w:rsidR="00D216D3">
        <w:rPr>
          <w:rFonts w:ascii="Times New Roman" w:hAnsi="Times New Roman"/>
          <w:bCs/>
          <w:color w:val="000000"/>
          <w:sz w:val="24"/>
        </w:rPr>
        <w:t xml:space="preserve">que </w:t>
      </w:r>
      <w:r w:rsidRPr="0075273B">
        <w:rPr>
          <w:rFonts w:ascii="Times New Roman" w:hAnsi="Times New Roman"/>
          <w:bCs/>
          <w:color w:val="000000"/>
          <w:sz w:val="24"/>
        </w:rPr>
        <w:t xml:space="preserve">é injustificável a ausência de veículos específicos, apropriados para essa finalidade, ou seja, caçambas compactadoras. O que não é diferente com o local de descarte do lixo. </w:t>
      </w:r>
      <w:r w:rsidR="0075273B" w:rsidRPr="0075273B">
        <w:rPr>
          <w:rFonts w:ascii="Times New Roman" w:hAnsi="Times New Roman"/>
          <w:bCs/>
          <w:color w:val="000000"/>
          <w:sz w:val="24"/>
        </w:rPr>
        <w:t>Por fim, após aprovação, aguardo providências do Poder Executivo, aquele tem o poder e</w:t>
      </w:r>
      <w:r w:rsidR="00D216D3">
        <w:rPr>
          <w:rFonts w:ascii="Times New Roman" w:hAnsi="Times New Roman"/>
          <w:bCs/>
          <w:color w:val="000000"/>
          <w:sz w:val="24"/>
        </w:rPr>
        <w:t xml:space="preserve"> o</w:t>
      </w:r>
      <w:r w:rsidR="0075273B" w:rsidRPr="0075273B">
        <w:rPr>
          <w:rFonts w:ascii="Times New Roman" w:hAnsi="Times New Roman"/>
          <w:bCs/>
          <w:color w:val="000000"/>
          <w:sz w:val="24"/>
        </w:rPr>
        <w:t xml:space="preserve"> dever d</w:t>
      </w:r>
      <w:r w:rsidR="00D216D3">
        <w:rPr>
          <w:rFonts w:ascii="Times New Roman" w:hAnsi="Times New Roman"/>
          <w:bCs/>
          <w:color w:val="000000"/>
          <w:sz w:val="24"/>
        </w:rPr>
        <w:t>o</w:t>
      </w:r>
      <w:r w:rsidR="0075273B" w:rsidRPr="0075273B">
        <w:rPr>
          <w:rFonts w:ascii="Times New Roman" w:hAnsi="Times New Roman"/>
          <w:bCs/>
          <w:color w:val="000000"/>
          <w:sz w:val="24"/>
        </w:rPr>
        <w:t xml:space="preserve"> fazer. </w:t>
      </w:r>
    </w:p>
    <w:p w:rsidR="00FA4DD6" w:rsidRPr="0075273B" w:rsidRDefault="0075273B" w:rsidP="0075273B">
      <w:pPr>
        <w:jc w:val="both"/>
        <w:rPr>
          <w:rFonts w:ascii="Times New Roman" w:hAnsi="Times New Roman"/>
          <w:bCs/>
          <w:color w:val="000000"/>
          <w:sz w:val="24"/>
        </w:rPr>
      </w:pPr>
      <w:r w:rsidRPr="0075273B">
        <w:rPr>
          <w:rFonts w:ascii="Times New Roman" w:hAnsi="Times New Roman"/>
          <w:bCs/>
          <w:color w:val="000000"/>
          <w:sz w:val="24"/>
        </w:rPr>
        <w:t xml:space="preserve">Oportunamente, </w:t>
      </w:r>
      <w:r w:rsidR="00FA4DD6" w:rsidRPr="0075273B">
        <w:rPr>
          <w:rFonts w:ascii="Times New Roman" w:hAnsi="Times New Roman"/>
          <w:bCs/>
          <w:color w:val="000000"/>
          <w:sz w:val="24"/>
        </w:rPr>
        <w:t>renovo votos de estima e apreço.</w:t>
      </w:r>
    </w:p>
    <w:p w:rsidR="00FA4DD6" w:rsidRPr="0075273B" w:rsidRDefault="00FA4DD6" w:rsidP="0075273B">
      <w:pPr>
        <w:spacing w:after="240"/>
        <w:jc w:val="right"/>
        <w:rPr>
          <w:rFonts w:ascii="Times New Roman" w:hAnsi="Times New Roman"/>
          <w:bCs/>
          <w:color w:val="000000"/>
          <w:sz w:val="24"/>
        </w:rPr>
      </w:pPr>
      <w:r w:rsidRPr="0075273B">
        <w:rPr>
          <w:rFonts w:ascii="Times New Roman" w:hAnsi="Times New Roman"/>
          <w:bCs/>
          <w:color w:val="000000"/>
          <w:sz w:val="24"/>
        </w:rPr>
        <w:t>Plenário, 22 de janeiro de 2021.</w:t>
      </w:r>
    </w:p>
    <w:p w:rsidR="00601C31" w:rsidRPr="0075273B" w:rsidRDefault="00601C31" w:rsidP="0075273B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r w:rsidRPr="0075273B">
        <w:rPr>
          <w:rFonts w:ascii="Times New Roman" w:hAnsi="Times New Roman"/>
          <w:color w:val="000000"/>
          <w:sz w:val="24"/>
        </w:rPr>
        <w:t>_________________________________________</w:t>
      </w:r>
    </w:p>
    <w:p w:rsidR="00601C31" w:rsidRPr="0075273B" w:rsidRDefault="00BF3E5F" w:rsidP="0075273B">
      <w:pPr>
        <w:jc w:val="center"/>
        <w:rPr>
          <w:rFonts w:ascii="Times New Roman" w:hAnsi="Times New Roman"/>
          <w:b/>
          <w:sz w:val="24"/>
        </w:rPr>
      </w:pPr>
      <w:r w:rsidRPr="0075273B">
        <w:rPr>
          <w:rFonts w:ascii="Times New Roman" w:hAnsi="Times New Roman"/>
          <w:b/>
          <w:sz w:val="24"/>
        </w:rPr>
        <w:t xml:space="preserve">Keilla de Araújo Nunes </w:t>
      </w:r>
      <w:r w:rsidR="006203EA" w:rsidRPr="0075273B">
        <w:rPr>
          <w:rFonts w:ascii="Times New Roman" w:hAnsi="Times New Roman"/>
          <w:b/>
          <w:sz w:val="24"/>
        </w:rPr>
        <w:t xml:space="preserve"> </w:t>
      </w:r>
    </w:p>
    <w:p w:rsidR="00E970F6" w:rsidRPr="0075273B" w:rsidRDefault="00601C31" w:rsidP="0075273B">
      <w:pPr>
        <w:jc w:val="center"/>
        <w:rPr>
          <w:rFonts w:ascii="Times New Roman" w:hAnsi="Times New Roman"/>
          <w:sz w:val="24"/>
        </w:rPr>
      </w:pPr>
      <w:r w:rsidRPr="0075273B">
        <w:rPr>
          <w:rFonts w:ascii="Times New Roman" w:hAnsi="Times New Roman"/>
          <w:sz w:val="24"/>
        </w:rPr>
        <w:t>Vereador</w:t>
      </w:r>
      <w:r w:rsidR="00BF3E5F" w:rsidRPr="0075273B">
        <w:rPr>
          <w:rFonts w:ascii="Times New Roman" w:hAnsi="Times New Roman"/>
          <w:sz w:val="24"/>
        </w:rPr>
        <w:t>a</w:t>
      </w:r>
      <w:r w:rsidR="00E33D12" w:rsidRPr="0075273B">
        <w:rPr>
          <w:rFonts w:ascii="Times New Roman" w:hAnsi="Times New Roman"/>
          <w:sz w:val="24"/>
        </w:rPr>
        <w:t xml:space="preserve"> </w:t>
      </w:r>
    </w:p>
    <w:sectPr w:rsidR="00E970F6" w:rsidRPr="0075273B" w:rsidSect="0075273B">
      <w:headerReference w:type="default" r:id="rId7"/>
      <w:footerReference w:type="default" r:id="rId8"/>
      <w:pgSz w:w="11906" w:h="16838"/>
      <w:pgMar w:top="1701" w:right="1134" w:bottom="1134" w:left="1701" w:header="708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135" w:rsidRDefault="00A34135">
      <w:r>
        <w:separator/>
      </w:r>
    </w:p>
  </w:endnote>
  <w:endnote w:type="continuationSeparator" w:id="0">
    <w:p w:rsidR="00A34135" w:rsidRDefault="00A34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Pr="0075273B" w:rsidRDefault="00842115" w:rsidP="009F1945">
    <w:pPr>
      <w:pStyle w:val="Rodap"/>
      <w:jc w:val="center"/>
      <w:rPr>
        <w:rFonts w:ascii="Times New Roman" w:hAnsi="Times New Roman"/>
        <w:b/>
        <w:sz w:val="24"/>
      </w:rPr>
    </w:pPr>
    <w:r w:rsidRPr="0075273B">
      <w:rPr>
        <w:rFonts w:ascii="Times New Roman" w:hAnsi="Times New Roman"/>
        <w:b/>
        <w:sz w:val="24"/>
      </w:rPr>
      <w:t>Plenário Sebastião Joaquim de Souza</w:t>
    </w:r>
  </w:p>
  <w:p w:rsidR="00E37EF0" w:rsidRPr="0075273B" w:rsidRDefault="00E37EF0" w:rsidP="009F1945">
    <w:pPr>
      <w:pStyle w:val="Rodap"/>
      <w:rPr>
        <w:rFonts w:ascii="Times New Roman" w:hAnsi="Times New Roman"/>
        <w:b/>
        <w:sz w:val="24"/>
      </w:rPr>
    </w:pPr>
  </w:p>
  <w:p w:rsidR="00E37EF0" w:rsidRPr="00F0473D" w:rsidRDefault="00E37EF0" w:rsidP="009F1945">
    <w:pPr>
      <w:pStyle w:val="Rodap"/>
      <w:rPr>
        <w:rFonts w:ascii="Times New Roman" w:hAnsi="Times New Roman"/>
        <w:b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135" w:rsidRDefault="00A34135">
      <w:r>
        <w:separator/>
      </w:r>
    </w:p>
  </w:footnote>
  <w:footnote w:type="continuationSeparator" w:id="0">
    <w:p w:rsidR="00A34135" w:rsidRDefault="00A34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Pr="0075273B" w:rsidRDefault="00842115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Pr="0075273B" w:rsidRDefault="00E37EF0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Pr="0075273B" w:rsidRDefault="00E37EF0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Pr="0075273B" w:rsidRDefault="00842115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Pr="0075273B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75273B">
      <w:rPr>
        <w:rFonts w:ascii="Times New Roman" w:hAnsi="Times New Roman"/>
        <w:noProof/>
        <w:sz w:val="24"/>
      </w:rPr>
      <w:drawing>
        <wp:anchor distT="0" distB="0" distL="114300" distR="114300" simplePos="0" relativeHeight="251658752" behindDoc="1" locked="0" layoutInCell="0" allowOverlap="1" wp14:anchorId="7B42AAA5" wp14:editId="47996777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5" name="Imagem 5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273B">
      <w:rPr>
        <w:rFonts w:ascii="Times New Roman" w:hAnsi="Times New Roman"/>
        <w:b/>
        <w:spacing w:val="30"/>
        <w:sz w:val="24"/>
      </w:rPr>
      <w:t>ESTADO DA BAHIA</w:t>
    </w:r>
  </w:p>
  <w:p w:rsidR="00842115" w:rsidRPr="0075273B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75273B">
      <w:rPr>
        <w:rFonts w:ascii="Times New Roman" w:hAnsi="Times New Roman"/>
        <w:b/>
        <w:spacing w:val="30"/>
        <w:sz w:val="24"/>
      </w:rPr>
      <w:t>PODER LEGISLATIVO</w:t>
    </w:r>
  </w:p>
  <w:p w:rsidR="00842115" w:rsidRPr="0075273B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75273B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842115" w:rsidRPr="0075273B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75273B">
      <w:rPr>
        <w:rFonts w:ascii="Times New Roman" w:hAnsi="Times New Roman" w:cs="Times New Roman"/>
        <w:spacing w:val="26"/>
        <w:sz w:val="24"/>
        <w:szCs w:val="24"/>
      </w:rPr>
      <w:t>Av. Emancipação, s/n, Centro – CEP: 48405-000</w:t>
    </w:r>
  </w:p>
  <w:p w:rsidR="00842115" w:rsidRPr="0075273B" w:rsidRDefault="00842115" w:rsidP="00842115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75273B">
      <w:rPr>
        <w:rFonts w:ascii="Times New Roman" w:hAnsi="Times New Roman" w:cs="Times New Roman"/>
        <w:spacing w:val="26"/>
        <w:sz w:val="24"/>
        <w:szCs w:val="24"/>
      </w:rPr>
      <w:t xml:space="preserve">Tel.: (75) 3213-2142 – </w:t>
    </w:r>
    <w:hyperlink r:id="rId2" w:history="1">
      <w:r w:rsidRPr="0075273B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842115" w:rsidRPr="0075273B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75273B">
      <w:rPr>
        <w:rFonts w:ascii="Times New Roman" w:hAnsi="Times New Roman" w:cs="Times New Roman"/>
        <w:sz w:val="24"/>
        <w:szCs w:val="24"/>
      </w:rPr>
      <w:t>CNPJ.: 16.298.671/0001-10</w:t>
    </w:r>
  </w:p>
  <w:p w:rsidR="00842115" w:rsidRPr="0075273B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C31"/>
    <w:rsid w:val="0001693F"/>
    <w:rsid w:val="00062756"/>
    <w:rsid w:val="00135FF8"/>
    <w:rsid w:val="001630EF"/>
    <w:rsid w:val="0018721B"/>
    <w:rsid w:val="001951C1"/>
    <w:rsid w:val="001966FF"/>
    <w:rsid w:val="001B01B1"/>
    <w:rsid w:val="001E12A0"/>
    <w:rsid w:val="001F6295"/>
    <w:rsid w:val="00292B87"/>
    <w:rsid w:val="002C631E"/>
    <w:rsid w:val="002D2DA9"/>
    <w:rsid w:val="003100D7"/>
    <w:rsid w:val="00315CF2"/>
    <w:rsid w:val="0037639A"/>
    <w:rsid w:val="003B1CD9"/>
    <w:rsid w:val="003B25E2"/>
    <w:rsid w:val="004460D1"/>
    <w:rsid w:val="004B3CBF"/>
    <w:rsid w:val="004F118B"/>
    <w:rsid w:val="00501F28"/>
    <w:rsid w:val="005115F5"/>
    <w:rsid w:val="00586B30"/>
    <w:rsid w:val="005A22B0"/>
    <w:rsid w:val="005C17C4"/>
    <w:rsid w:val="00601C31"/>
    <w:rsid w:val="006203EA"/>
    <w:rsid w:val="00734B0B"/>
    <w:rsid w:val="0075273B"/>
    <w:rsid w:val="007570EB"/>
    <w:rsid w:val="00761892"/>
    <w:rsid w:val="0076596C"/>
    <w:rsid w:val="00793182"/>
    <w:rsid w:val="007A2979"/>
    <w:rsid w:val="00842115"/>
    <w:rsid w:val="00877DE0"/>
    <w:rsid w:val="00886315"/>
    <w:rsid w:val="008A44EB"/>
    <w:rsid w:val="009714B6"/>
    <w:rsid w:val="0097203D"/>
    <w:rsid w:val="00991123"/>
    <w:rsid w:val="00993CE5"/>
    <w:rsid w:val="009E00BA"/>
    <w:rsid w:val="009F1945"/>
    <w:rsid w:val="00A26ED6"/>
    <w:rsid w:val="00A34135"/>
    <w:rsid w:val="00A70A4B"/>
    <w:rsid w:val="00A85240"/>
    <w:rsid w:val="00B436AF"/>
    <w:rsid w:val="00BC6920"/>
    <w:rsid w:val="00BF3E5F"/>
    <w:rsid w:val="00C01BF6"/>
    <w:rsid w:val="00C14F13"/>
    <w:rsid w:val="00C21A6F"/>
    <w:rsid w:val="00C64B77"/>
    <w:rsid w:val="00C86A31"/>
    <w:rsid w:val="00C959DB"/>
    <w:rsid w:val="00CA1DC0"/>
    <w:rsid w:val="00CD71E4"/>
    <w:rsid w:val="00D216D3"/>
    <w:rsid w:val="00D2767E"/>
    <w:rsid w:val="00D42588"/>
    <w:rsid w:val="00D83316"/>
    <w:rsid w:val="00D9550E"/>
    <w:rsid w:val="00DA469A"/>
    <w:rsid w:val="00DB5037"/>
    <w:rsid w:val="00E3073F"/>
    <w:rsid w:val="00E33D12"/>
    <w:rsid w:val="00E37EF0"/>
    <w:rsid w:val="00EA5FAD"/>
    <w:rsid w:val="00EF24FE"/>
    <w:rsid w:val="00F0578B"/>
    <w:rsid w:val="00F12AC4"/>
    <w:rsid w:val="00F14448"/>
    <w:rsid w:val="00F74C93"/>
    <w:rsid w:val="00FA4DD6"/>
    <w:rsid w:val="00FE24C9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D2B7BB"/>
  <w15:docId w15:val="{2D6D04D4-65C1-4AEC-8BA9-83A5D341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C31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1C3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01C31"/>
  </w:style>
  <w:style w:type="paragraph" w:styleId="Rodap">
    <w:name w:val="footer"/>
    <w:basedOn w:val="Normal"/>
    <w:link w:val="RodapChar"/>
    <w:uiPriority w:val="99"/>
    <w:unhideWhenUsed/>
    <w:rsid w:val="0084211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2115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4211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12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12A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C68FD-A05D-4809-AAC7-54E50A394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373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Atayde Forasteiro </cp:lastModifiedBy>
  <cp:revision>7</cp:revision>
  <cp:lastPrinted>2021-01-19T15:02:00Z</cp:lastPrinted>
  <dcterms:created xsi:type="dcterms:W3CDTF">2021-01-22T14:18:00Z</dcterms:created>
  <dcterms:modified xsi:type="dcterms:W3CDTF">2021-09-13T13:01:00Z</dcterms:modified>
</cp:coreProperties>
</file>