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Calibri" w:hAnsi="Calibri" w:eastAsia="Calibri" w:cs="Calibri"/>
          <w:color w:val="000000"/>
          <w:sz w:val="24"/>
        </w:rPr>
        <w:t xml:space="preserve"> realização de serviços de instalação de lixeiras nas seguintes vias do Bairro Jardim Guanabara: Rua Professora Maria Orebi, Rua Tenente Augusto Calderon, Rua Arsídeo Baes e Rua Engenheiro Miguel Caldeno, entre outras que se encontrem em condições semelhan</w:t>
      </w:r>
      <w:r>
        <w:rPr>
          <w:rFonts w:ascii="Calibri" w:hAnsi="Calibri" w:eastAsia="Calibri" w:cs="Calibri"/>
          <w:color w:val="000000"/>
          <w:sz w:val="24"/>
        </w:rPr>
        <w:t xml:space="preserve">tes.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solicitação se justifica pela necessidade de manter a limpeza urbana e evitar o acúmulo de resíduos, contribuindo para a saúde e o bem-estar da população.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2026-04-27T15:43:22Z</dcterms:modified>
  <cp:version>983040</cp:version>
</cp:coreProperties>
</file>