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61538A" w14:textId="229FC847" w:rsidR="00C51DF5" w:rsidRDefault="00C51DF5" w:rsidP="00C51DF5">
      <w:pPr>
        <w:tabs>
          <w:tab w:val="left" w:pos="1394"/>
        </w:tabs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t-BR"/>
        </w:rPr>
      </w:pPr>
      <w:r>
        <w:rPr>
          <w:rFonts w:ascii="Arial" w:eastAsia="Times New Roman" w:hAnsi="Arial" w:cs="Arial"/>
          <w:b/>
          <w:sz w:val="20"/>
          <w:szCs w:val="20"/>
          <w:lang w:eastAsia="pt-BR"/>
        </w:rPr>
        <w:t>MUNICÍPIO DE CLEVELÂNDIA</w:t>
      </w:r>
    </w:p>
    <w:p w14:paraId="4D076137" w14:textId="2AACEF33" w:rsidR="00A6298E" w:rsidRPr="00C51DF5" w:rsidRDefault="00A6298E" w:rsidP="00C51DF5">
      <w:pPr>
        <w:tabs>
          <w:tab w:val="left" w:pos="1394"/>
        </w:tabs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C51DF5">
        <w:rPr>
          <w:rFonts w:ascii="Arial" w:eastAsia="Times New Roman" w:hAnsi="Arial" w:cs="Arial"/>
          <w:b/>
          <w:sz w:val="20"/>
          <w:szCs w:val="20"/>
          <w:lang w:eastAsia="pt-BR"/>
        </w:rPr>
        <w:t>LEI N°</w:t>
      </w:r>
      <w:r w:rsidR="00736DDD" w:rsidRPr="00C51DF5">
        <w:rPr>
          <w:rFonts w:ascii="Arial" w:eastAsia="Times New Roman" w:hAnsi="Arial" w:cs="Arial"/>
          <w:b/>
          <w:sz w:val="20"/>
          <w:szCs w:val="20"/>
          <w:lang w:eastAsia="pt-BR"/>
        </w:rPr>
        <w:t>2.818</w:t>
      </w:r>
      <w:r w:rsidRPr="00C51DF5">
        <w:rPr>
          <w:rFonts w:ascii="Arial" w:eastAsia="Times New Roman" w:hAnsi="Arial" w:cs="Arial"/>
          <w:b/>
          <w:sz w:val="20"/>
          <w:szCs w:val="20"/>
          <w:lang w:eastAsia="pt-BR"/>
        </w:rPr>
        <w:t>/2023</w:t>
      </w:r>
    </w:p>
    <w:p w14:paraId="6303474A" w14:textId="70391F6A" w:rsidR="00A6298E" w:rsidRPr="00C51DF5" w:rsidRDefault="000F24DF" w:rsidP="00C51DF5">
      <w:pPr>
        <w:spacing w:after="0" w:line="240" w:lineRule="auto"/>
        <w:ind w:left="3402"/>
        <w:jc w:val="both"/>
        <w:rPr>
          <w:rFonts w:ascii="Arial Narrow" w:eastAsia="Times New Roman" w:hAnsi="Arial Narrow" w:cs="Arial"/>
          <w:bCs/>
          <w:caps/>
          <w:sz w:val="20"/>
          <w:szCs w:val="20"/>
          <w:lang w:eastAsia="pt-BR"/>
        </w:rPr>
      </w:pPr>
      <w:r w:rsidRPr="00C51DF5">
        <w:rPr>
          <w:rFonts w:ascii="Arial Narrow" w:eastAsia="Times New Roman" w:hAnsi="Arial Narrow" w:cs="Arial"/>
          <w:b/>
          <w:sz w:val="20"/>
          <w:szCs w:val="20"/>
          <w:lang w:eastAsia="pt-BR"/>
        </w:rPr>
        <w:t>Súmula:</w:t>
      </w:r>
      <w:r w:rsidRPr="00C51DF5">
        <w:rPr>
          <w:rFonts w:ascii="Arial Narrow" w:eastAsia="Times New Roman" w:hAnsi="Arial Narrow" w:cs="Arial"/>
          <w:sz w:val="20"/>
          <w:szCs w:val="20"/>
          <w:lang w:eastAsia="pt-BR"/>
        </w:rPr>
        <w:t xml:space="preserve"> </w:t>
      </w:r>
      <w:r w:rsidRPr="00C51DF5">
        <w:rPr>
          <w:rFonts w:ascii="Arial Narrow" w:eastAsia="Times New Roman" w:hAnsi="Arial Narrow" w:cs="Arial"/>
          <w:bCs/>
          <w:sz w:val="20"/>
          <w:szCs w:val="20"/>
          <w:lang w:eastAsia="pt-BR"/>
        </w:rPr>
        <w:t>altera a redação dos art. 9°, 11, 20, 23, 26 e 40 da lei municipal n°. 2.692/19, cria o parágrafo único, do art. 19 e os art. 20-a, 26-a, 26-b e 26-c, que trata do zoneamento de uso e ocupação do solo, bem como dá outras providências.</w:t>
      </w:r>
    </w:p>
    <w:p w14:paraId="0FD2DD11" w14:textId="77777777" w:rsidR="00A6298E" w:rsidRPr="00C51DF5" w:rsidRDefault="00A6298E" w:rsidP="00736DDD">
      <w:pPr>
        <w:tabs>
          <w:tab w:val="left" w:pos="1394"/>
        </w:tabs>
        <w:spacing w:before="120" w:after="0" w:line="360" w:lineRule="auto"/>
        <w:ind w:firstLine="737"/>
        <w:jc w:val="both"/>
        <w:rPr>
          <w:rFonts w:ascii="Arial Narrow" w:eastAsia="Times New Roman" w:hAnsi="Arial Narrow" w:cs="Arial"/>
          <w:sz w:val="20"/>
          <w:szCs w:val="20"/>
          <w:lang w:eastAsia="pt-BR"/>
        </w:rPr>
      </w:pPr>
      <w:r w:rsidRPr="00C51DF5">
        <w:rPr>
          <w:rFonts w:ascii="Arial Narrow" w:eastAsia="Times New Roman" w:hAnsi="Arial Narrow" w:cs="Arial"/>
          <w:b/>
          <w:bCs/>
          <w:sz w:val="20"/>
          <w:szCs w:val="20"/>
          <w:lang w:eastAsia="pt-BR"/>
        </w:rPr>
        <w:t>Art. 1º.</w:t>
      </w:r>
      <w:r w:rsidRPr="00C51DF5">
        <w:rPr>
          <w:rFonts w:ascii="Arial Narrow" w:eastAsia="Times New Roman" w:hAnsi="Arial Narrow" w:cs="Arial"/>
          <w:sz w:val="20"/>
          <w:szCs w:val="20"/>
          <w:lang w:eastAsia="pt-BR"/>
        </w:rPr>
        <w:t xml:space="preserve"> – A divisão das zonas urbanas de que trata o Art. 9° da Lei Municipal n°. 2.692/19, passa a vigorar com a seguinte alteração:</w:t>
      </w:r>
    </w:p>
    <w:p w14:paraId="2777A055" w14:textId="77777777" w:rsidR="00A6298E" w:rsidRPr="00C51DF5" w:rsidRDefault="00A6298E" w:rsidP="00736DDD">
      <w:pPr>
        <w:tabs>
          <w:tab w:val="left" w:pos="1394"/>
        </w:tabs>
        <w:spacing w:before="120" w:after="0" w:line="360" w:lineRule="auto"/>
        <w:ind w:firstLine="737"/>
        <w:jc w:val="both"/>
        <w:rPr>
          <w:rFonts w:ascii="Arial Narrow" w:eastAsia="Times New Roman" w:hAnsi="Arial Narrow" w:cs="Arial"/>
          <w:i/>
          <w:iCs/>
          <w:sz w:val="20"/>
          <w:szCs w:val="20"/>
          <w:lang w:eastAsia="pt-BR"/>
        </w:rPr>
      </w:pP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pt-BR"/>
        </w:rPr>
        <w:t>Art. 9°. – (...)</w:t>
      </w:r>
    </w:p>
    <w:tbl>
      <w:tblPr>
        <w:tblW w:w="0" w:type="auto"/>
        <w:tblInd w:w="146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0"/>
        <w:gridCol w:w="5062"/>
      </w:tblGrid>
      <w:tr w:rsidR="00A6298E" w:rsidRPr="00C51DF5" w14:paraId="061D5EF1" w14:textId="77777777" w:rsidTr="00BA5B0C"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4E9779" w14:textId="77777777" w:rsidR="00A6298E" w:rsidRPr="00C51DF5" w:rsidRDefault="00A6298E" w:rsidP="00736DDD">
            <w:pPr>
              <w:spacing w:after="0" w:line="360" w:lineRule="auto"/>
              <w:ind w:firstLine="709"/>
              <w:jc w:val="both"/>
              <w:rPr>
                <w:rFonts w:ascii="Arial Narrow" w:eastAsia="Times New Roman" w:hAnsi="Arial Narrow" w:cs="Arial"/>
                <w:i/>
                <w:iCs/>
                <w:sz w:val="20"/>
                <w:szCs w:val="20"/>
                <w:lang w:eastAsia="ar-SA"/>
              </w:rPr>
            </w:pPr>
            <w:r w:rsidRPr="00C51DF5">
              <w:rPr>
                <w:rFonts w:ascii="Arial Narrow" w:eastAsia="Times New Roman" w:hAnsi="Arial Narrow" w:cs="Arial"/>
                <w:i/>
                <w:iCs/>
                <w:sz w:val="20"/>
                <w:szCs w:val="20"/>
                <w:lang w:eastAsia="ar-SA"/>
              </w:rPr>
              <w:t>ZC</w:t>
            </w:r>
          </w:p>
        </w:tc>
        <w:tc>
          <w:tcPr>
            <w:tcW w:w="5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5D871" w14:textId="77777777" w:rsidR="00A6298E" w:rsidRPr="00C51DF5" w:rsidRDefault="00A6298E" w:rsidP="00736DDD">
            <w:pPr>
              <w:spacing w:after="0" w:line="360" w:lineRule="auto"/>
              <w:ind w:firstLine="709"/>
              <w:jc w:val="both"/>
              <w:rPr>
                <w:rFonts w:ascii="Arial Narrow" w:eastAsia="Times New Roman" w:hAnsi="Arial Narrow" w:cs="Arial"/>
                <w:i/>
                <w:iCs/>
                <w:sz w:val="20"/>
                <w:szCs w:val="20"/>
                <w:lang w:eastAsia="ar-SA"/>
              </w:rPr>
            </w:pPr>
            <w:r w:rsidRPr="00C51DF5">
              <w:rPr>
                <w:rFonts w:ascii="Arial Narrow" w:eastAsia="Times New Roman" w:hAnsi="Arial Narrow" w:cs="Arial"/>
                <w:i/>
                <w:iCs/>
                <w:sz w:val="20"/>
                <w:szCs w:val="20"/>
                <w:lang w:eastAsia="ar-SA"/>
              </w:rPr>
              <w:t>Zona Central</w:t>
            </w:r>
          </w:p>
        </w:tc>
      </w:tr>
      <w:tr w:rsidR="00A6298E" w:rsidRPr="00C51DF5" w14:paraId="25E7415D" w14:textId="77777777" w:rsidTr="00BA5B0C">
        <w:tc>
          <w:tcPr>
            <w:tcW w:w="2190" w:type="dxa"/>
            <w:tcBorders>
              <w:left w:val="single" w:sz="4" w:space="0" w:color="000000"/>
              <w:bottom w:val="single" w:sz="4" w:space="0" w:color="000000"/>
            </w:tcBorders>
          </w:tcPr>
          <w:p w14:paraId="2FCFE8A4" w14:textId="77777777" w:rsidR="00A6298E" w:rsidRPr="00C51DF5" w:rsidRDefault="00A6298E" w:rsidP="00736DDD">
            <w:pPr>
              <w:spacing w:after="0" w:line="360" w:lineRule="auto"/>
              <w:ind w:firstLine="709"/>
              <w:jc w:val="both"/>
              <w:rPr>
                <w:rFonts w:ascii="Arial Narrow" w:eastAsia="Times New Roman" w:hAnsi="Arial Narrow" w:cs="Arial"/>
                <w:i/>
                <w:iCs/>
                <w:sz w:val="20"/>
                <w:szCs w:val="20"/>
                <w:lang w:eastAsia="ar-SA"/>
              </w:rPr>
            </w:pPr>
            <w:r w:rsidRPr="00C51DF5">
              <w:rPr>
                <w:rFonts w:ascii="Arial Narrow" w:eastAsia="Times New Roman" w:hAnsi="Arial Narrow" w:cs="Arial"/>
                <w:i/>
                <w:iCs/>
                <w:sz w:val="20"/>
                <w:szCs w:val="20"/>
                <w:lang w:eastAsia="ar-SA"/>
              </w:rPr>
              <w:t>ZCS</w:t>
            </w:r>
          </w:p>
        </w:tc>
        <w:tc>
          <w:tcPr>
            <w:tcW w:w="50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CB20B" w14:textId="77777777" w:rsidR="00A6298E" w:rsidRPr="00C51DF5" w:rsidRDefault="00A6298E" w:rsidP="00736DDD">
            <w:pPr>
              <w:spacing w:after="0" w:line="360" w:lineRule="auto"/>
              <w:ind w:firstLine="709"/>
              <w:jc w:val="both"/>
              <w:rPr>
                <w:rFonts w:ascii="Arial Narrow" w:eastAsia="Times New Roman" w:hAnsi="Arial Narrow" w:cs="Arial"/>
                <w:i/>
                <w:iCs/>
                <w:sz w:val="20"/>
                <w:szCs w:val="20"/>
                <w:lang w:eastAsia="ar-SA"/>
              </w:rPr>
            </w:pPr>
            <w:r w:rsidRPr="00C51DF5">
              <w:rPr>
                <w:rFonts w:ascii="Arial Narrow" w:eastAsia="Times New Roman" w:hAnsi="Arial Narrow" w:cs="Arial"/>
                <w:i/>
                <w:iCs/>
                <w:sz w:val="20"/>
                <w:szCs w:val="20"/>
                <w:lang w:eastAsia="ar-SA"/>
              </w:rPr>
              <w:t>Zona de Comércio e Serviços</w:t>
            </w:r>
          </w:p>
        </w:tc>
      </w:tr>
      <w:tr w:rsidR="00A6298E" w:rsidRPr="00C51DF5" w14:paraId="3B5C9C73" w14:textId="77777777" w:rsidTr="00BA5B0C">
        <w:tc>
          <w:tcPr>
            <w:tcW w:w="2190" w:type="dxa"/>
            <w:tcBorders>
              <w:left w:val="single" w:sz="4" w:space="0" w:color="000000"/>
              <w:bottom w:val="single" w:sz="4" w:space="0" w:color="000000"/>
            </w:tcBorders>
          </w:tcPr>
          <w:p w14:paraId="33C35FCF" w14:textId="77777777" w:rsidR="00A6298E" w:rsidRPr="00C51DF5" w:rsidRDefault="00A6298E" w:rsidP="00736DDD">
            <w:pPr>
              <w:spacing w:after="0" w:line="360" w:lineRule="auto"/>
              <w:ind w:firstLine="709"/>
              <w:jc w:val="both"/>
              <w:rPr>
                <w:rFonts w:ascii="Arial Narrow" w:eastAsia="Times New Roman" w:hAnsi="Arial Narrow" w:cs="Arial"/>
                <w:i/>
                <w:iCs/>
                <w:sz w:val="20"/>
                <w:szCs w:val="20"/>
                <w:lang w:eastAsia="ar-SA"/>
              </w:rPr>
            </w:pPr>
            <w:r w:rsidRPr="00C51DF5">
              <w:rPr>
                <w:rFonts w:ascii="Arial Narrow" w:eastAsia="Times New Roman" w:hAnsi="Arial Narrow" w:cs="Arial"/>
                <w:i/>
                <w:iCs/>
                <w:sz w:val="20"/>
                <w:szCs w:val="20"/>
                <w:lang w:eastAsia="ar-SA"/>
              </w:rPr>
              <w:t>ZI1</w:t>
            </w:r>
          </w:p>
        </w:tc>
        <w:tc>
          <w:tcPr>
            <w:tcW w:w="50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F4590" w14:textId="77777777" w:rsidR="00A6298E" w:rsidRPr="00C51DF5" w:rsidRDefault="00A6298E" w:rsidP="00736DDD">
            <w:pPr>
              <w:spacing w:after="0" w:line="360" w:lineRule="auto"/>
              <w:ind w:firstLine="709"/>
              <w:jc w:val="both"/>
              <w:rPr>
                <w:rFonts w:ascii="Arial Narrow" w:eastAsia="Times New Roman" w:hAnsi="Arial Narrow" w:cs="Arial"/>
                <w:i/>
                <w:iCs/>
                <w:sz w:val="20"/>
                <w:szCs w:val="20"/>
                <w:lang w:eastAsia="ar-SA"/>
              </w:rPr>
            </w:pPr>
            <w:r w:rsidRPr="00C51DF5">
              <w:rPr>
                <w:rFonts w:ascii="Arial Narrow" w:eastAsia="Times New Roman" w:hAnsi="Arial Narrow" w:cs="Arial"/>
                <w:i/>
                <w:iCs/>
                <w:sz w:val="20"/>
                <w:szCs w:val="20"/>
                <w:lang w:eastAsia="ar-SA"/>
              </w:rPr>
              <w:t>Zona Industrial 1</w:t>
            </w:r>
          </w:p>
        </w:tc>
      </w:tr>
      <w:tr w:rsidR="00A6298E" w:rsidRPr="00C51DF5" w14:paraId="6D05AEA4" w14:textId="77777777" w:rsidTr="00BA5B0C">
        <w:tc>
          <w:tcPr>
            <w:tcW w:w="2190" w:type="dxa"/>
            <w:tcBorders>
              <w:left w:val="single" w:sz="4" w:space="0" w:color="000000"/>
              <w:bottom w:val="single" w:sz="4" w:space="0" w:color="000000"/>
            </w:tcBorders>
          </w:tcPr>
          <w:p w14:paraId="6AEABA45" w14:textId="77777777" w:rsidR="00A6298E" w:rsidRPr="00C51DF5" w:rsidRDefault="00A6298E" w:rsidP="00736DDD">
            <w:pPr>
              <w:spacing w:after="0" w:line="360" w:lineRule="auto"/>
              <w:ind w:firstLine="709"/>
              <w:jc w:val="both"/>
              <w:rPr>
                <w:rFonts w:ascii="Arial Narrow" w:eastAsia="Times New Roman" w:hAnsi="Arial Narrow" w:cs="Arial"/>
                <w:i/>
                <w:iCs/>
                <w:sz w:val="20"/>
                <w:szCs w:val="20"/>
                <w:lang w:eastAsia="ar-SA"/>
              </w:rPr>
            </w:pPr>
            <w:r w:rsidRPr="00C51DF5">
              <w:rPr>
                <w:rFonts w:ascii="Arial Narrow" w:eastAsia="Times New Roman" w:hAnsi="Arial Narrow" w:cs="Arial"/>
                <w:i/>
                <w:iCs/>
                <w:sz w:val="20"/>
                <w:szCs w:val="20"/>
                <w:lang w:eastAsia="ar-SA"/>
              </w:rPr>
              <w:t>ZI2</w:t>
            </w:r>
          </w:p>
        </w:tc>
        <w:tc>
          <w:tcPr>
            <w:tcW w:w="50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8E8BE" w14:textId="77777777" w:rsidR="00A6298E" w:rsidRPr="00C51DF5" w:rsidRDefault="00A6298E" w:rsidP="00736DDD">
            <w:pPr>
              <w:spacing w:after="0" w:line="360" w:lineRule="auto"/>
              <w:ind w:firstLine="709"/>
              <w:jc w:val="both"/>
              <w:rPr>
                <w:rFonts w:ascii="Arial Narrow" w:eastAsia="Times New Roman" w:hAnsi="Arial Narrow" w:cs="Arial"/>
                <w:i/>
                <w:iCs/>
                <w:sz w:val="20"/>
                <w:szCs w:val="20"/>
                <w:lang w:eastAsia="ar-SA"/>
              </w:rPr>
            </w:pPr>
            <w:r w:rsidRPr="00C51DF5">
              <w:rPr>
                <w:rFonts w:ascii="Arial Narrow" w:eastAsia="Times New Roman" w:hAnsi="Arial Narrow" w:cs="Arial"/>
                <w:i/>
                <w:iCs/>
                <w:sz w:val="20"/>
                <w:szCs w:val="20"/>
                <w:lang w:eastAsia="ar-SA"/>
              </w:rPr>
              <w:t>Zona Industrial 2</w:t>
            </w:r>
          </w:p>
        </w:tc>
      </w:tr>
      <w:tr w:rsidR="00A6298E" w:rsidRPr="00C51DF5" w14:paraId="3F255F30" w14:textId="77777777" w:rsidTr="00BA5B0C">
        <w:tc>
          <w:tcPr>
            <w:tcW w:w="2190" w:type="dxa"/>
            <w:tcBorders>
              <w:left w:val="single" w:sz="4" w:space="0" w:color="000000"/>
              <w:bottom w:val="single" w:sz="4" w:space="0" w:color="000000"/>
            </w:tcBorders>
          </w:tcPr>
          <w:p w14:paraId="0E09BFD1" w14:textId="77777777" w:rsidR="00A6298E" w:rsidRPr="00C51DF5" w:rsidRDefault="00A6298E" w:rsidP="00736DDD">
            <w:pPr>
              <w:spacing w:after="0" w:line="360" w:lineRule="auto"/>
              <w:ind w:firstLine="709"/>
              <w:jc w:val="both"/>
              <w:rPr>
                <w:rFonts w:ascii="Arial Narrow" w:eastAsia="Times New Roman" w:hAnsi="Arial Narrow" w:cs="Arial"/>
                <w:i/>
                <w:iCs/>
                <w:sz w:val="20"/>
                <w:szCs w:val="20"/>
                <w:lang w:eastAsia="ar-SA"/>
              </w:rPr>
            </w:pPr>
            <w:r w:rsidRPr="00C51DF5">
              <w:rPr>
                <w:rFonts w:ascii="Arial Narrow" w:eastAsia="Times New Roman" w:hAnsi="Arial Narrow" w:cs="Arial"/>
                <w:i/>
                <w:iCs/>
                <w:sz w:val="20"/>
                <w:szCs w:val="20"/>
                <w:lang w:eastAsia="ar-SA"/>
              </w:rPr>
              <w:t>ZUM</w:t>
            </w:r>
          </w:p>
        </w:tc>
        <w:tc>
          <w:tcPr>
            <w:tcW w:w="50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080AE" w14:textId="77777777" w:rsidR="00A6298E" w:rsidRPr="00C51DF5" w:rsidRDefault="00A6298E" w:rsidP="00736DDD">
            <w:pPr>
              <w:spacing w:after="0" w:line="360" w:lineRule="auto"/>
              <w:ind w:firstLine="709"/>
              <w:jc w:val="both"/>
              <w:rPr>
                <w:rFonts w:ascii="Arial Narrow" w:eastAsia="Times New Roman" w:hAnsi="Arial Narrow" w:cs="Arial"/>
                <w:i/>
                <w:iCs/>
                <w:sz w:val="20"/>
                <w:szCs w:val="20"/>
                <w:lang w:eastAsia="ar-SA"/>
              </w:rPr>
            </w:pPr>
            <w:r w:rsidRPr="00C51DF5">
              <w:rPr>
                <w:rFonts w:ascii="Arial Narrow" w:eastAsia="Times New Roman" w:hAnsi="Arial Narrow" w:cs="Arial"/>
                <w:i/>
                <w:iCs/>
                <w:sz w:val="20"/>
                <w:szCs w:val="20"/>
                <w:lang w:eastAsia="ar-SA"/>
              </w:rPr>
              <w:t>Zona de Uso Misto</w:t>
            </w:r>
          </w:p>
        </w:tc>
      </w:tr>
      <w:tr w:rsidR="00A6298E" w:rsidRPr="00C51DF5" w14:paraId="6AAB8F57" w14:textId="77777777" w:rsidTr="00BA5B0C">
        <w:tc>
          <w:tcPr>
            <w:tcW w:w="2190" w:type="dxa"/>
            <w:tcBorders>
              <w:left w:val="single" w:sz="4" w:space="0" w:color="000000"/>
              <w:bottom w:val="single" w:sz="4" w:space="0" w:color="000000"/>
            </w:tcBorders>
          </w:tcPr>
          <w:p w14:paraId="17C19553" w14:textId="77777777" w:rsidR="00A6298E" w:rsidRPr="00C51DF5" w:rsidRDefault="00A6298E" w:rsidP="00736DDD">
            <w:pPr>
              <w:spacing w:after="0" w:line="360" w:lineRule="auto"/>
              <w:ind w:firstLine="709"/>
              <w:jc w:val="both"/>
              <w:rPr>
                <w:rFonts w:ascii="Arial Narrow" w:eastAsia="Times New Roman" w:hAnsi="Arial Narrow" w:cs="Arial"/>
                <w:i/>
                <w:iCs/>
                <w:sz w:val="20"/>
                <w:szCs w:val="20"/>
                <w:lang w:eastAsia="ar-SA"/>
              </w:rPr>
            </w:pPr>
            <w:r w:rsidRPr="00C51DF5">
              <w:rPr>
                <w:rFonts w:ascii="Arial Narrow" w:eastAsia="Times New Roman" w:hAnsi="Arial Narrow" w:cs="Arial"/>
                <w:i/>
                <w:iCs/>
                <w:sz w:val="20"/>
                <w:szCs w:val="20"/>
                <w:lang w:eastAsia="ar-SA"/>
              </w:rPr>
              <w:t>ZPAV</w:t>
            </w:r>
          </w:p>
        </w:tc>
        <w:tc>
          <w:tcPr>
            <w:tcW w:w="50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A3F4E" w14:textId="77777777" w:rsidR="00A6298E" w:rsidRPr="00C51DF5" w:rsidRDefault="00A6298E" w:rsidP="00736DDD">
            <w:pPr>
              <w:spacing w:after="0" w:line="360" w:lineRule="auto"/>
              <w:ind w:firstLine="709"/>
              <w:jc w:val="both"/>
              <w:rPr>
                <w:rFonts w:ascii="Arial Narrow" w:eastAsia="Times New Roman" w:hAnsi="Arial Narrow" w:cs="Arial"/>
                <w:i/>
                <w:iCs/>
                <w:sz w:val="20"/>
                <w:szCs w:val="20"/>
                <w:lang w:eastAsia="ar-SA"/>
              </w:rPr>
            </w:pPr>
            <w:r w:rsidRPr="00C51DF5">
              <w:rPr>
                <w:rFonts w:ascii="Arial Narrow" w:eastAsia="Times New Roman" w:hAnsi="Arial Narrow" w:cs="Arial"/>
                <w:i/>
                <w:iCs/>
                <w:sz w:val="20"/>
                <w:szCs w:val="20"/>
                <w:lang w:eastAsia="ar-SA"/>
              </w:rPr>
              <w:t>Zona de Proteção de Área Verde</w:t>
            </w:r>
          </w:p>
        </w:tc>
      </w:tr>
      <w:tr w:rsidR="00A6298E" w:rsidRPr="00C51DF5" w14:paraId="3F1DCBD5" w14:textId="77777777" w:rsidTr="00BA5B0C">
        <w:tc>
          <w:tcPr>
            <w:tcW w:w="2190" w:type="dxa"/>
            <w:tcBorders>
              <w:left w:val="single" w:sz="4" w:space="0" w:color="000000"/>
              <w:bottom w:val="single" w:sz="4" w:space="0" w:color="000000"/>
            </w:tcBorders>
          </w:tcPr>
          <w:p w14:paraId="52A6EE1F" w14:textId="77777777" w:rsidR="00A6298E" w:rsidRPr="00C51DF5" w:rsidRDefault="00A6298E" w:rsidP="00736DDD">
            <w:pPr>
              <w:spacing w:after="0" w:line="360" w:lineRule="auto"/>
              <w:ind w:firstLine="709"/>
              <w:jc w:val="both"/>
              <w:rPr>
                <w:rFonts w:ascii="Arial Narrow" w:eastAsia="Times New Roman" w:hAnsi="Arial Narrow" w:cs="Arial"/>
                <w:i/>
                <w:iCs/>
                <w:sz w:val="20"/>
                <w:szCs w:val="20"/>
                <w:lang w:eastAsia="ar-SA"/>
              </w:rPr>
            </w:pPr>
            <w:r w:rsidRPr="00C51DF5">
              <w:rPr>
                <w:rFonts w:ascii="Arial Narrow" w:eastAsia="Times New Roman" w:hAnsi="Arial Narrow" w:cs="Arial"/>
                <w:i/>
                <w:iCs/>
                <w:sz w:val="20"/>
                <w:szCs w:val="20"/>
                <w:lang w:eastAsia="ar-SA"/>
              </w:rPr>
              <w:t>APP</w:t>
            </w:r>
          </w:p>
        </w:tc>
        <w:tc>
          <w:tcPr>
            <w:tcW w:w="50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9FC37" w14:textId="77777777" w:rsidR="00A6298E" w:rsidRPr="00C51DF5" w:rsidRDefault="00A6298E" w:rsidP="00736DDD">
            <w:pPr>
              <w:spacing w:after="0" w:line="360" w:lineRule="auto"/>
              <w:ind w:firstLine="709"/>
              <w:jc w:val="both"/>
              <w:rPr>
                <w:rFonts w:ascii="Arial Narrow" w:eastAsia="Times New Roman" w:hAnsi="Arial Narrow" w:cs="Arial"/>
                <w:i/>
                <w:iCs/>
                <w:sz w:val="20"/>
                <w:szCs w:val="20"/>
                <w:lang w:eastAsia="ar-SA"/>
              </w:rPr>
            </w:pPr>
            <w:r w:rsidRPr="00C51DF5">
              <w:rPr>
                <w:rFonts w:ascii="Arial Narrow" w:eastAsia="Times New Roman" w:hAnsi="Arial Narrow" w:cs="Arial"/>
                <w:i/>
                <w:iCs/>
                <w:sz w:val="20"/>
                <w:szCs w:val="20"/>
                <w:lang w:eastAsia="ar-SA"/>
              </w:rPr>
              <w:t>Área de Preservação Permanente</w:t>
            </w:r>
          </w:p>
        </w:tc>
      </w:tr>
      <w:tr w:rsidR="00A6298E" w:rsidRPr="00C51DF5" w14:paraId="7902CB0D" w14:textId="77777777" w:rsidTr="00BA5B0C">
        <w:tc>
          <w:tcPr>
            <w:tcW w:w="2190" w:type="dxa"/>
            <w:tcBorders>
              <w:left w:val="single" w:sz="4" w:space="0" w:color="000000"/>
              <w:bottom w:val="single" w:sz="4" w:space="0" w:color="000000"/>
            </w:tcBorders>
          </w:tcPr>
          <w:p w14:paraId="75217BE6" w14:textId="77777777" w:rsidR="00A6298E" w:rsidRPr="00C51DF5" w:rsidRDefault="00A6298E" w:rsidP="00736DDD">
            <w:pPr>
              <w:spacing w:after="0" w:line="360" w:lineRule="auto"/>
              <w:ind w:firstLine="709"/>
              <w:jc w:val="both"/>
              <w:rPr>
                <w:rFonts w:ascii="Arial Narrow" w:eastAsia="Times New Roman" w:hAnsi="Arial Narrow" w:cs="Arial"/>
                <w:i/>
                <w:iCs/>
                <w:sz w:val="20"/>
                <w:szCs w:val="20"/>
                <w:lang w:eastAsia="ar-SA"/>
              </w:rPr>
            </w:pPr>
            <w:r w:rsidRPr="00C51DF5">
              <w:rPr>
                <w:rFonts w:ascii="Arial Narrow" w:eastAsia="Times New Roman" w:hAnsi="Arial Narrow" w:cs="Arial"/>
                <w:i/>
                <w:iCs/>
                <w:sz w:val="20"/>
                <w:szCs w:val="20"/>
                <w:lang w:eastAsia="ar-SA"/>
              </w:rPr>
              <w:t>ZRO</w:t>
            </w:r>
          </w:p>
        </w:tc>
        <w:tc>
          <w:tcPr>
            <w:tcW w:w="50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B185F" w14:textId="77777777" w:rsidR="00A6298E" w:rsidRPr="00C51DF5" w:rsidRDefault="00A6298E" w:rsidP="00736DDD">
            <w:pPr>
              <w:spacing w:after="0" w:line="360" w:lineRule="auto"/>
              <w:ind w:firstLine="709"/>
              <w:jc w:val="both"/>
              <w:rPr>
                <w:rFonts w:ascii="Arial Narrow" w:eastAsia="Times New Roman" w:hAnsi="Arial Narrow" w:cs="Arial"/>
                <w:i/>
                <w:iCs/>
                <w:sz w:val="20"/>
                <w:szCs w:val="20"/>
                <w:lang w:eastAsia="ar-SA"/>
              </w:rPr>
            </w:pPr>
            <w:r w:rsidRPr="00C51DF5">
              <w:rPr>
                <w:rFonts w:ascii="Arial Narrow" w:eastAsia="Times New Roman" w:hAnsi="Arial Narrow" w:cs="Arial"/>
                <w:i/>
                <w:iCs/>
                <w:sz w:val="20"/>
                <w:szCs w:val="20"/>
                <w:lang w:eastAsia="ar-SA"/>
              </w:rPr>
              <w:t>Zona de Restrição à Ocupação</w:t>
            </w:r>
          </w:p>
        </w:tc>
      </w:tr>
      <w:tr w:rsidR="00A6298E" w:rsidRPr="00C51DF5" w14:paraId="1F878A41" w14:textId="77777777" w:rsidTr="00BA5B0C">
        <w:tc>
          <w:tcPr>
            <w:tcW w:w="2190" w:type="dxa"/>
            <w:tcBorders>
              <w:left w:val="single" w:sz="4" w:space="0" w:color="000000"/>
              <w:bottom w:val="single" w:sz="4" w:space="0" w:color="auto"/>
            </w:tcBorders>
          </w:tcPr>
          <w:p w14:paraId="7B34AA0E" w14:textId="77777777" w:rsidR="00A6298E" w:rsidRPr="00C51DF5" w:rsidRDefault="00A6298E" w:rsidP="00736DDD">
            <w:pPr>
              <w:spacing w:after="0" w:line="360" w:lineRule="auto"/>
              <w:ind w:firstLine="709"/>
              <w:jc w:val="both"/>
              <w:rPr>
                <w:rFonts w:ascii="Arial Narrow" w:eastAsia="Times New Roman" w:hAnsi="Arial Narrow" w:cs="Arial"/>
                <w:i/>
                <w:iCs/>
                <w:sz w:val="20"/>
                <w:szCs w:val="20"/>
                <w:lang w:eastAsia="ar-SA"/>
              </w:rPr>
            </w:pPr>
            <w:r w:rsidRPr="00C51DF5">
              <w:rPr>
                <w:rFonts w:ascii="Arial Narrow" w:eastAsia="Times New Roman" w:hAnsi="Arial Narrow" w:cs="Arial"/>
                <w:i/>
                <w:iCs/>
                <w:sz w:val="20"/>
                <w:szCs w:val="20"/>
                <w:lang w:eastAsia="ar-SA"/>
              </w:rPr>
              <w:t>ZEIS</w:t>
            </w:r>
          </w:p>
        </w:tc>
        <w:tc>
          <w:tcPr>
            <w:tcW w:w="50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E6CD080" w14:textId="77777777" w:rsidR="00A6298E" w:rsidRPr="00C51DF5" w:rsidRDefault="00A6298E" w:rsidP="00736DDD">
            <w:pPr>
              <w:spacing w:after="0" w:line="360" w:lineRule="auto"/>
              <w:ind w:firstLine="709"/>
              <w:jc w:val="both"/>
              <w:rPr>
                <w:rFonts w:ascii="Arial Narrow" w:eastAsia="Times New Roman" w:hAnsi="Arial Narrow" w:cs="Arial"/>
                <w:i/>
                <w:iCs/>
                <w:sz w:val="20"/>
                <w:szCs w:val="20"/>
                <w:lang w:eastAsia="ar-SA"/>
              </w:rPr>
            </w:pPr>
            <w:r w:rsidRPr="00C51DF5">
              <w:rPr>
                <w:rFonts w:ascii="Arial Narrow" w:eastAsia="Times New Roman" w:hAnsi="Arial Narrow" w:cs="Arial"/>
                <w:i/>
                <w:iCs/>
                <w:sz w:val="20"/>
                <w:szCs w:val="20"/>
                <w:lang w:eastAsia="ar-SA"/>
              </w:rPr>
              <w:t>Zona Especial de Interesse Social</w:t>
            </w:r>
          </w:p>
        </w:tc>
      </w:tr>
      <w:tr w:rsidR="00A6298E" w:rsidRPr="00C51DF5" w14:paraId="1A81472F" w14:textId="77777777" w:rsidTr="00BA5B0C"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DCFAB98" w14:textId="77777777" w:rsidR="00A6298E" w:rsidRPr="00C51DF5" w:rsidRDefault="00A6298E" w:rsidP="00736DDD">
            <w:pPr>
              <w:spacing w:after="0" w:line="360" w:lineRule="auto"/>
              <w:ind w:firstLine="709"/>
              <w:jc w:val="both"/>
              <w:rPr>
                <w:rFonts w:ascii="Arial Narrow" w:eastAsia="Times New Roman" w:hAnsi="Arial Narrow" w:cs="Arial"/>
                <w:i/>
                <w:iCs/>
                <w:sz w:val="20"/>
                <w:szCs w:val="20"/>
                <w:lang w:eastAsia="ar-SA"/>
              </w:rPr>
            </w:pPr>
            <w:r w:rsidRPr="00C51DF5">
              <w:rPr>
                <w:rFonts w:ascii="Arial Narrow" w:eastAsia="Times New Roman" w:hAnsi="Arial Narrow" w:cs="Arial"/>
                <w:i/>
                <w:iCs/>
                <w:sz w:val="20"/>
                <w:szCs w:val="20"/>
                <w:lang w:eastAsia="ar-SA"/>
              </w:rPr>
              <w:t>ZEIS II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6A0BE" w14:textId="77777777" w:rsidR="00A6298E" w:rsidRPr="00C51DF5" w:rsidRDefault="00A6298E" w:rsidP="00736DDD">
            <w:pPr>
              <w:spacing w:after="0" w:line="360" w:lineRule="auto"/>
              <w:ind w:firstLine="709"/>
              <w:jc w:val="both"/>
              <w:rPr>
                <w:rFonts w:ascii="Arial Narrow" w:eastAsia="Times New Roman" w:hAnsi="Arial Narrow" w:cs="Arial"/>
                <w:i/>
                <w:iCs/>
                <w:sz w:val="20"/>
                <w:szCs w:val="20"/>
                <w:lang w:eastAsia="ar-SA"/>
              </w:rPr>
            </w:pPr>
            <w:r w:rsidRPr="00C51DF5">
              <w:rPr>
                <w:rFonts w:ascii="Arial Narrow" w:eastAsia="Times New Roman" w:hAnsi="Arial Narrow" w:cs="Arial"/>
                <w:i/>
                <w:iCs/>
                <w:sz w:val="20"/>
                <w:szCs w:val="20"/>
                <w:lang w:eastAsia="ar-SA"/>
              </w:rPr>
              <w:t>Zona Especial de Interesse Social II</w:t>
            </w:r>
          </w:p>
        </w:tc>
      </w:tr>
    </w:tbl>
    <w:p w14:paraId="6C94855A" w14:textId="77777777" w:rsidR="00A6298E" w:rsidRPr="00C51DF5" w:rsidRDefault="00A6298E" w:rsidP="00736DDD">
      <w:pPr>
        <w:tabs>
          <w:tab w:val="left" w:pos="1394"/>
        </w:tabs>
        <w:spacing w:before="120" w:after="0" w:line="360" w:lineRule="auto"/>
        <w:ind w:firstLine="737"/>
        <w:jc w:val="both"/>
        <w:rPr>
          <w:rFonts w:ascii="Arial Narrow" w:eastAsia="Times New Roman" w:hAnsi="Arial Narrow" w:cs="Arial"/>
          <w:sz w:val="20"/>
          <w:szCs w:val="20"/>
          <w:lang w:eastAsia="pt-BR"/>
        </w:rPr>
      </w:pPr>
      <w:r w:rsidRPr="00C51DF5">
        <w:rPr>
          <w:rFonts w:ascii="Arial Narrow" w:eastAsia="Times New Roman" w:hAnsi="Arial Narrow" w:cs="Arial"/>
          <w:b/>
          <w:bCs/>
          <w:sz w:val="20"/>
          <w:szCs w:val="20"/>
          <w:lang w:eastAsia="pt-BR"/>
        </w:rPr>
        <w:t>Art. 2º.</w:t>
      </w:r>
      <w:r w:rsidRPr="00C51DF5">
        <w:rPr>
          <w:rFonts w:ascii="Arial Narrow" w:eastAsia="Times New Roman" w:hAnsi="Arial Narrow" w:cs="Arial"/>
          <w:sz w:val="20"/>
          <w:szCs w:val="20"/>
          <w:lang w:eastAsia="pt-BR"/>
        </w:rPr>
        <w:t xml:space="preserve"> – O Art. 11 da Lei Municipal n°. 2.692/19, excluído seu parágrafo único, passa a vigorar com a seguinte alteração:</w:t>
      </w:r>
    </w:p>
    <w:p w14:paraId="18CCBF24" w14:textId="77777777" w:rsidR="00A6298E" w:rsidRPr="00C51DF5" w:rsidRDefault="00A6298E" w:rsidP="00736DDD">
      <w:pPr>
        <w:spacing w:after="0" w:line="360" w:lineRule="auto"/>
        <w:ind w:firstLine="709"/>
        <w:jc w:val="both"/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</w:pPr>
      <w:bookmarkStart w:id="0" w:name="_Hlk120774162"/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 xml:space="preserve">Art. 11 - </w:t>
      </w:r>
      <w:bookmarkStart w:id="1" w:name="_Hlk120705153"/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 xml:space="preserve">A Zona de Uso Misto tem a finalidade de atender o </w:t>
      </w:r>
      <w:bookmarkStart w:id="2" w:name="_Hlk119563710"/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uso de habitação unifamiliar ou coletiva, comércio, serviço</w:t>
      </w:r>
      <w:bookmarkEnd w:id="2"/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 xml:space="preserve"> e ainda, indústria desde que se adeque </w:t>
      </w:r>
      <w:bookmarkStart w:id="3" w:name="_Hlk125968919"/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a legislação Federal, Estadual e/ou Municipal</w:t>
      </w:r>
      <w:bookmarkEnd w:id="3"/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 xml:space="preserve"> no que diz respeito a mitigação dos impactos ambientais e de incômodo a vizinhança residencial conforme disposto no Anexo II – Quadro II.</w:t>
      </w:r>
      <w:bookmarkEnd w:id="1"/>
    </w:p>
    <w:p w14:paraId="01CD7BDC" w14:textId="77777777" w:rsidR="00A6298E" w:rsidRPr="00C51DF5" w:rsidRDefault="00A6298E" w:rsidP="00736DDD">
      <w:pPr>
        <w:spacing w:after="0" w:line="360" w:lineRule="auto"/>
        <w:jc w:val="both"/>
        <w:rPr>
          <w:rFonts w:ascii="Arial Narrow" w:eastAsia="Times New Roman" w:hAnsi="Arial Narrow" w:cs="Times New Roman"/>
          <w:i/>
          <w:iCs/>
          <w:sz w:val="20"/>
          <w:szCs w:val="20"/>
          <w:lang w:eastAsia="ar-SA"/>
        </w:rPr>
      </w:pPr>
      <w:r w:rsidRPr="00C51DF5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bookmarkStart w:id="4" w:name="_Hlk125968677"/>
      <w:r w:rsidRPr="00C51DF5">
        <w:rPr>
          <w:rFonts w:ascii="Arial Narrow" w:eastAsia="Times New Roman" w:hAnsi="Arial Narrow" w:cs="Times New Roman"/>
          <w:i/>
          <w:iCs/>
          <w:sz w:val="20"/>
          <w:szCs w:val="20"/>
          <w:lang w:eastAsia="ar-SA"/>
        </w:rPr>
        <w:t>Parágrafo Único – As disposições constantes no Anexo II – Quadro II, referentes as Condições para Instalação e Parâmetros de Incomodidade das Industrias Tipo 1 e Tipo 2 na Zona de Uso Misto poderão, a partir de um estudo prévio do Departamento de Urbanismo/Engenharia da prefeitura e aprovação do Conselho Municipal de Planejamento, ser mais restritivas a partir da edição de Lei Municipal.</w:t>
      </w:r>
      <w:bookmarkEnd w:id="4"/>
    </w:p>
    <w:p w14:paraId="431547BE" w14:textId="77777777" w:rsidR="00A6298E" w:rsidRPr="00C51DF5" w:rsidRDefault="00A6298E" w:rsidP="00736DDD">
      <w:pPr>
        <w:tabs>
          <w:tab w:val="left" w:pos="1394"/>
        </w:tabs>
        <w:spacing w:before="120" w:after="0" w:line="360" w:lineRule="auto"/>
        <w:ind w:firstLine="737"/>
        <w:jc w:val="both"/>
        <w:rPr>
          <w:rFonts w:ascii="Arial Narrow" w:eastAsia="Times New Roman" w:hAnsi="Arial Narrow" w:cs="Arial"/>
          <w:sz w:val="20"/>
          <w:szCs w:val="20"/>
          <w:lang w:eastAsia="pt-BR"/>
        </w:rPr>
      </w:pPr>
      <w:r w:rsidRPr="00C51DF5">
        <w:rPr>
          <w:rFonts w:ascii="Arial Narrow" w:eastAsia="Times New Roman" w:hAnsi="Arial Narrow" w:cs="Arial"/>
          <w:b/>
          <w:bCs/>
          <w:sz w:val="20"/>
          <w:szCs w:val="20"/>
          <w:lang w:eastAsia="pt-BR"/>
        </w:rPr>
        <w:t xml:space="preserve">Art. 3°. </w:t>
      </w:r>
      <w:r w:rsidRPr="00C51DF5">
        <w:rPr>
          <w:rFonts w:ascii="Arial Narrow" w:eastAsia="Times New Roman" w:hAnsi="Arial Narrow" w:cs="Arial"/>
          <w:sz w:val="20"/>
          <w:szCs w:val="20"/>
          <w:lang w:eastAsia="pt-BR"/>
        </w:rPr>
        <w:t>–</w:t>
      </w:r>
      <w:r w:rsidRPr="00C51DF5">
        <w:rPr>
          <w:rFonts w:ascii="Arial Narrow" w:eastAsia="Times New Roman" w:hAnsi="Arial Narrow" w:cs="Arial"/>
          <w:b/>
          <w:bCs/>
          <w:sz w:val="20"/>
          <w:szCs w:val="20"/>
          <w:lang w:eastAsia="pt-BR"/>
        </w:rPr>
        <w:t xml:space="preserve"> </w:t>
      </w:r>
      <w:r w:rsidRPr="00C51DF5">
        <w:rPr>
          <w:rFonts w:ascii="Arial Narrow" w:eastAsia="Times New Roman" w:hAnsi="Arial Narrow" w:cs="Arial"/>
          <w:sz w:val="20"/>
          <w:szCs w:val="20"/>
          <w:lang w:eastAsia="pt-BR"/>
        </w:rPr>
        <w:t>O Art. 15 da Lei Municipal n°. 2.692/19, passa a vigorar com a seguinte alteração:</w:t>
      </w:r>
    </w:p>
    <w:p w14:paraId="226E0CEF" w14:textId="77777777" w:rsidR="00A6298E" w:rsidRPr="00C51DF5" w:rsidRDefault="00A6298E" w:rsidP="00736DDD">
      <w:pPr>
        <w:spacing w:after="0" w:line="360" w:lineRule="auto"/>
        <w:ind w:firstLine="709"/>
        <w:jc w:val="both"/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</w:pP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Art. 15 - A Zona de Proteção de Áreas Verdes se constitui das regiões onde se permite o uso controlado do solo, relevo e a vegetação.</w:t>
      </w:r>
    </w:p>
    <w:p w14:paraId="72F2ED2F" w14:textId="77777777" w:rsidR="00A6298E" w:rsidRPr="00C51DF5" w:rsidRDefault="00A6298E" w:rsidP="00736DDD">
      <w:pPr>
        <w:spacing w:after="0" w:line="360" w:lineRule="auto"/>
        <w:ind w:firstLine="709"/>
        <w:jc w:val="both"/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</w:pP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 xml:space="preserve">Parágrafo único – </w:t>
      </w:r>
      <w:bookmarkStart w:id="5" w:name="_Hlk125028331"/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A autorização para supressão de vegetação nativa existente nesta zona, ameaçada ou não, pela extinção, depende do órgão estadual/federal competente.</w:t>
      </w:r>
      <w:bookmarkEnd w:id="5"/>
    </w:p>
    <w:p w14:paraId="6C822566" w14:textId="77777777" w:rsidR="00A6298E" w:rsidRPr="00C51DF5" w:rsidRDefault="00A6298E" w:rsidP="00736DDD">
      <w:pPr>
        <w:tabs>
          <w:tab w:val="left" w:pos="1394"/>
        </w:tabs>
        <w:spacing w:before="120" w:after="0" w:line="360" w:lineRule="auto"/>
        <w:ind w:firstLine="737"/>
        <w:jc w:val="both"/>
        <w:rPr>
          <w:rFonts w:ascii="Arial Narrow" w:eastAsia="Times New Roman" w:hAnsi="Arial Narrow" w:cs="Arial"/>
          <w:sz w:val="20"/>
          <w:szCs w:val="20"/>
          <w:lang w:eastAsia="pt-BR"/>
        </w:rPr>
      </w:pPr>
      <w:r w:rsidRPr="00C51DF5">
        <w:rPr>
          <w:rFonts w:ascii="Arial Narrow" w:eastAsia="Times New Roman" w:hAnsi="Arial Narrow" w:cs="Arial"/>
          <w:b/>
          <w:bCs/>
          <w:sz w:val="20"/>
          <w:szCs w:val="20"/>
          <w:lang w:eastAsia="pt-BR"/>
        </w:rPr>
        <w:t>Art. 4º.</w:t>
      </w:r>
      <w:r w:rsidRPr="00C51DF5">
        <w:rPr>
          <w:rFonts w:ascii="Arial Narrow" w:eastAsia="Times New Roman" w:hAnsi="Arial Narrow" w:cs="Arial"/>
          <w:sz w:val="20"/>
          <w:szCs w:val="20"/>
          <w:lang w:eastAsia="pt-BR"/>
        </w:rPr>
        <w:t xml:space="preserve"> – Ao Art. 19 da Lei Municipal n°. 2.692/19, será acrescido o parágrafo único com a seguinte redação:</w:t>
      </w:r>
    </w:p>
    <w:bookmarkEnd w:id="0"/>
    <w:p w14:paraId="57E1A7AC" w14:textId="77777777" w:rsidR="00A6298E" w:rsidRPr="00C51DF5" w:rsidRDefault="00A6298E" w:rsidP="00736DDD">
      <w:pPr>
        <w:spacing w:after="0" w:line="360" w:lineRule="auto"/>
        <w:ind w:firstLine="709"/>
        <w:jc w:val="both"/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</w:pP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Art. 19 – (...)</w:t>
      </w:r>
    </w:p>
    <w:p w14:paraId="06EA67CD" w14:textId="77777777" w:rsidR="00A6298E" w:rsidRPr="00C51DF5" w:rsidRDefault="00A6298E" w:rsidP="00736DDD">
      <w:pPr>
        <w:spacing w:after="0" w:line="360" w:lineRule="auto"/>
        <w:ind w:firstLine="709"/>
        <w:jc w:val="both"/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</w:pP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Parágrafo único – A largura da faixa constante no ANEXO IV – Mapa do Zoneamento do Uso e Ocupação do Solo, será delimitada pela profundidade do lote junto as vias de que trata o caput do artigo.</w:t>
      </w:r>
    </w:p>
    <w:p w14:paraId="699CCFAE" w14:textId="77777777" w:rsidR="00A6298E" w:rsidRPr="00C51DF5" w:rsidRDefault="00A6298E" w:rsidP="00736DDD">
      <w:pPr>
        <w:tabs>
          <w:tab w:val="left" w:pos="1394"/>
        </w:tabs>
        <w:spacing w:before="120" w:after="0" w:line="360" w:lineRule="auto"/>
        <w:ind w:firstLine="737"/>
        <w:jc w:val="both"/>
        <w:rPr>
          <w:rFonts w:ascii="Arial Narrow" w:eastAsia="Times New Roman" w:hAnsi="Arial Narrow" w:cs="Arial"/>
          <w:sz w:val="20"/>
          <w:szCs w:val="20"/>
          <w:lang w:eastAsia="pt-BR"/>
        </w:rPr>
      </w:pPr>
      <w:r w:rsidRPr="00C51DF5">
        <w:rPr>
          <w:rFonts w:ascii="Arial Narrow" w:eastAsia="Times New Roman" w:hAnsi="Arial Narrow" w:cs="Arial"/>
          <w:b/>
          <w:bCs/>
          <w:sz w:val="20"/>
          <w:szCs w:val="20"/>
          <w:lang w:eastAsia="pt-BR"/>
        </w:rPr>
        <w:lastRenderedPageBreak/>
        <w:t>Art. 5º.</w:t>
      </w:r>
      <w:r w:rsidRPr="00C51DF5">
        <w:rPr>
          <w:rFonts w:ascii="Arial Narrow" w:eastAsia="Times New Roman" w:hAnsi="Arial Narrow" w:cs="Arial"/>
          <w:sz w:val="20"/>
          <w:szCs w:val="20"/>
          <w:lang w:eastAsia="pt-BR"/>
        </w:rPr>
        <w:t xml:space="preserve"> – O Art. 20 da Lei Municipal n°. 2.692/19, excluídos o </w:t>
      </w:r>
      <w:r w:rsidRPr="00C51DF5">
        <w:rPr>
          <w:rFonts w:ascii="Arial Narrow" w:eastAsia="Times New Roman" w:hAnsi="Arial Narrow" w:cs="Times New Roman"/>
          <w:sz w:val="20"/>
          <w:szCs w:val="20"/>
          <w:lang w:eastAsia="pt-BR"/>
        </w:rPr>
        <w:t xml:space="preserve">§3° e o §4°, </w:t>
      </w:r>
      <w:r w:rsidRPr="00C51DF5">
        <w:rPr>
          <w:rFonts w:ascii="Arial Narrow" w:eastAsia="Times New Roman" w:hAnsi="Arial Narrow" w:cs="Arial"/>
          <w:sz w:val="20"/>
          <w:szCs w:val="20"/>
          <w:lang w:eastAsia="pt-BR"/>
        </w:rPr>
        <w:t>passa a vigorar com a seguinte alteração:</w:t>
      </w:r>
    </w:p>
    <w:p w14:paraId="3FD8267E" w14:textId="77777777" w:rsidR="00A6298E" w:rsidRPr="00C51DF5" w:rsidRDefault="00A6298E" w:rsidP="00736DDD">
      <w:pPr>
        <w:spacing w:after="0" w:line="360" w:lineRule="auto"/>
        <w:ind w:firstLine="709"/>
        <w:jc w:val="both"/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</w:pP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Art. 20 – As Zonas Industriais 1 e 2 (ZI1 e ZI2) são aquelas cujas áreas estão reservadas para fins específicos e sujeitas a normas próprias, nas quais toda e qualquer obra deve ser objeto de estudos por parte do órgão competente do Poder Público Municipal.</w:t>
      </w:r>
    </w:p>
    <w:p w14:paraId="62499945" w14:textId="77777777" w:rsidR="00A6298E" w:rsidRPr="00C51DF5" w:rsidRDefault="00A6298E" w:rsidP="00736DDD">
      <w:pPr>
        <w:spacing w:after="0" w:line="360" w:lineRule="auto"/>
        <w:ind w:firstLine="709"/>
        <w:jc w:val="both"/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</w:pP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§ 1º - A Zona Industrial 1 (ZI1) corresponde às áreas situadas na porção sul do perímetro urbano da sede municipal com testada para a Rua Crescêncio Martins, bem como na porção norte, com testada para Avenida Nossa Senhora da Luz e para Rodovia PRC-280 onde propõe-se:</w:t>
      </w:r>
    </w:p>
    <w:p w14:paraId="3C89E2AE" w14:textId="77777777" w:rsidR="00A6298E" w:rsidRPr="00C51DF5" w:rsidRDefault="00A6298E" w:rsidP="00736DDD">
      <w:pPr>
        <w:spacing w:after="0" w:line="360" w:lineRule="auto"/>
        <w:ind w:firstLine="709"/>
        <w:jc w:val="both"/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</w:pP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a) Indústrias em geral exceto as altamente poluidoras;</w:t>
      </w:r>
    </w:p>
    <w:p w14:paraId="10C9F54C" w14:textId="77777777" w:rsidR="00A6298E" w:rsidRPr="00C51DF5" w:rsidRDefault="00A6298E" w:rsidP="00736DDD">
      <w:pPr>
        <w:spacing w:after="0" w:line="360" w:lineRule="auto"/>
        <w:ind w:firstLine="709"/>
        <w:jc w:val="both"/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</w:pP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b) Comércio e serviço geral e específico;</w:t>
      </w:r>
    </w:p>
    <w:p w14:paraId="2ED40E0C" w14:textId="77777777" w:rsidR="00A6298E" w:rsidRPr="00C51DF5" w:rsidRDefault="00A6298E" w:rsidP="00736DDD">
      <w:pPr>
        <w:spacing w:after="0" w:line="360" w:lineRule="auto"/>
        <w:ind w:firstLine="709"/>
        <w:jc w:val="both"/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</w:pP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c) Controle permanente do impacto ambiental que pode ser gerado por estas atividades.</w:t>
      </w:r>
    </w:p>
    <w:p w14:paraId="182BA6FF" w14:textId="77777777" w:rsidR="00A6298E" w:rsidRPr="00C51DF5" w:rsidRDefault="00A6298E" w:rsidP="00736DDD">
      <w:pPr>
        <w:spacing w:after="0" w:line="360" w:lineRule="auto"/>
        <w:ind w:firstLine="709"/>
        <w:jc w:val="both"/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</w:pP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 xml:space="preserve">§ 2º - A Zona Industrial 2 (ZI2) </w:t>
      </w:r>
      <w:bookmarkStart w:id="6" w:name="_Hlk120000753"/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corresponde à área situada na porção norte com testada para a Avenida Nossa Senhora da Luz</w:t>
      </w:r>
      <w:bookmarkEnd w:id="6"/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, e para a qual propõe-se:</w:t>
      </w:r>
    </w:p>
    <w:p w14:paraId="5DB246CC" w14:textId="77777777" w:rsidR="00A6298E" w:rsidRPr="00C51DF5" w:rsidRDefault="00A6298E" w:rsidP="00736DDD">
      <w:pPr>
        <w:spacing w:after="0" w:line="360" w:lineRule="auto"/>
        <w:ind w:firstLine="709"/>
        <w:jc w:val="both"/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</w:pP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a) Indústrias em geral;</w:t>
      </w:r>
    </w:p>
    <w:p w14:paraId="1B52E8DD" w14:textId="77777777" w:rsidR="00A6298E" w:rsidRPr="00C51DF5" w:rsidRDefault="00A6298E" w:rsidP="00736DDD">
      <w:pPr>
        <w:spacing w:after="0" w:line="360" w:lineRule="auto"/>
        <w:ind w:firstLine="709"/>
        <w:jc w:val="both"/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</w:pP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b) Comércio e serviço geral e específico;</w:t>
      </w:r>
    </w:p>
    <w:p w14:paraId="56BC1736" w14:textId="77777777" w:rsidR="00A6298E" w:rsidRPr="00C51DF5" w:rsidRDefault="00A6298E" w:rsidP="00736DDD">
      <w:pPr>
        <w:spacing w:after="0" w:line="360" w:lineRule="auto"/>
        <w:ind w:firstLine="708"/>
        <w:rPr>
          <w:rFonts w:ascii="Arial Narrow" w:eastAsia="Times New Roman" w:hAnsi="Arial Narrow" w:cs="Times New Roman"/>
          <w:i/>
          <w:iCs/>
          <w:sz w:val="20"/>
          <w:szCs w:val="20"/>
          <w:lang w:eastAsia="pt-BR"/>
        </w:rPr>
      </w:pPr>
      <w:r w:rsidRPr="00C51DF5">
        <w:rPr>
          <w:rFonts w:ascii="Arial Narrow" w:eastAsia="Times New Roman" w:hAnsi="Arial Narrow" w:cs="Times New Roman"/>
          <w:i/>
          <w:iCs/>
          <w:sz w:val="20"/>
          <w:szCs w:val="20"/>
          <w:lang w:eastAsia="pt-BR"/>
        </w:rPr>
        <w:t>c) Controle permanente do impacto ambiental que pode ser gerado por estas atividades.</w:t>
      </w:r>
    </w:p>
    <w:p w14:paraId="08D363EA" w14:textId="77777777" w:rsidR="00A6298E" w:rsidRPr="00C51DF5" w:rsidRDefault="00A6298E" w:rsidP="00736DDD">
      <w:pPr>
        <w:tabs>
          <w:tab w:val="left" w:pos="1394"/>
        </w:tabs>
        <w:spacing w:before="120" w:after="0" w:line="360" w:lineRule="auto"/>
        <w:ind w:firstLine="737"/>
        <w:jc w:val="both"/>
        <w:rPr>
          <w:rFonts w:ascii="Arial Narrow" w:eastAsia="Times New Roman" w:hAnsi="Arial Narrow" w:cs="Arial"/>
          <w:sz w:val="20"/>
          <w:szCs w:val="20"/>
          <w:lang w:eastAsia="pt-BR"/>
        </w:rPr>
      </w:pPr>
      <w:r w:rsidRPr="00C51DF5">
        <w:rPr>
          <w:rFonts w:ascii="Arial Narrow" w:eastAsia="Times New Roman" w:hAnsi="Arial Narrow" w:cs="Arial"/>
          <w:b/>
          <w:bCs/>
          <w:sz w:val="20"/>
          <w:szCs w:val="20"/>
          <w:lang w:eastAsia="pt-BR"/>
        </w:rPr>
        <w:t>Art. 6º.</w:t>
      </w:r>
      <w:r w:rsidRPr="00C51DF5">
        <w:rPr>
          <w:rFonts w:ascii="Arial Narrow" w:eastAsia="Times New Roman" w:hAnsi="Arial Narrow" w:cs="Arial"/>
          <w:sz w:val="20"/>
          <w:szCs w:val="20"/>
          <w:lang w:eastAsia="pt-BR"/>
        </w:rPr>
        <w:t xml:space="preserve"> – A Lei Municipal n°. 2.692/19, será acrescido o Art. 20-A, com a seguinte redação:</w:t>
      </w:r>
    </w:p>
    <w:p w14:paraId="30ACADB3" w14:textId="77777777" w:rsidR="00A6298E" w:rsidRPr="00C51DF5" w:rsidRDefault="00A6298E" w:rsidP="00736DDD">
      <w:pPr>
        <w:spacing w:after="0" w:line="360" w:lineRule="auto"/>
        <w:jc w:val="both"/>
        <w:rPr>
          <w:rFonts w:ascii="Arial Narrow" w:eastAsia="Times New Roman" w:hAnsi="Arial Narrow" w:cs="Times New Roman"/>
          <w:i/>
          <w:iCs/>
          <w:sz w:val="20"/>
          <w:szCs w:val="20"/>
          <w:lang w:eastAsia="ar-SA"/>
        </w:rPr>
      </w:pPr>
      <w:r w:rsidRPr="00C51DF5">
        <w:rPr>
          <w:rFonts w:ascii="Arial Narrow" w:eastAsia="Times New Roman" w:hAnsi="Arial Narrow" w:cs="Times New Roman"/>
          <w:sz w:val="20"/>
          <w:szCs w:val="20"/>
          <w:lang w:eastAsia="ar-SA"/>
        </w:rPr>
        <w:tab/>
      </w:r>
      <w:r w:rsidRPr="00C51DF5">
        <w:rPr>
          <w:rFonts w:ascii="Arial Narrow" w:eastAsia="Times New Roman" w:hAnsi="Arial Narrow" w:cs="Times New Roman"/>
          <w:i/>
          <w:iCs/>
          <w:sz w:val="20"/>
          <w:szCs w:val="20"/>
          <w:lang w:eastAsia="ar-SA"/>
        </w:rPr>
        <w:t xml:space="preserve">Art. 20-A - Indústrias instaladas antes da alteração desta lei, independente do zoneamento onde estão localizadas, poderão continuar suas atividades desde que se adaptem </w:t>
      </w:r>
      <w:r w:rsidRPr="00C51DF5">
        <w:rPr>
          <w:rFonts w:ascii="Arial Narrow" w:eastAsia="Times New Roman" w:hAnsi="Arial Narrow" w:cs="Times New Roman"/>
          <w:i/>
          <w:iCs/>
          <w:sz w:val="20"/>
          <w:szCs w:val="20"/>
          <w:lang w:eastAsia="pt-BR"/>
        </w:rPr>
        <w:t>a legislação federal, estadual e municipal</w:t>
      </w:r>
      <w:r w:rsidRPr="00C51DF5">
        <w:rPr>
          <w:rFonts w:ascii="Arial Narrow" w:eastAsia="Times New Roman" w:hAnsi="Arial Narrow" w:cs="Times New Roman"/>
          <w:i/>
          <w:iCs/>
          <w:sz w:val="20"/>
          <w:szCs w:val="20"/>
          <w:lang w:eastAsia="ar-SA"/>
        </w:rPr>
        <w:t>. Ampliações são possíveis desde que as condições exigidas para instalação sejam observadas e deverão passar pela análise do Conselho Municipal de Planejamento antes de liberadas.</w:t>
      </w:r>
    </w:p>
    <w:p w14:paraId="6B906D83" w14:textId="77777777" w:rsidR="00A6298E" w:rsidRPr="00C51DF5" w:rsidRDefault="00A6298E" w:rsidP="00736DDD">
      <w:pPr>
        <w:spacing w:after="0" w:line="360" w:lineRule="auto"/>
        <w:jc w:val="both"/>
        <w:rPr>
          <w:rFonts w:ascii="Arial Narrow" w:eastAsia="Times New Roman" w:hAnsi="Arial Narrow" w:cs="Times New Roman"/>
          <w:b/>
          <w:bCs/>
          <w:sz w:val="20"/>
          <w:szCs w:val="20"/>
          <w:lang w:eastAsia="ar-SA"/>
        </w:rPr>
      </w:pPr>
      <w:r w:rsidRPr="00C51DF5">
        <w:rPr>
          <w:rFonts w:ascii="Arial Narrow" w:eastAsia="Times New Roman" w:hAnsi="Arial Narrow" w:cs="Times New Roman"/>
          <w:i/>
          <w:iCs/>
          <w:sz w:val="20"/>
          <w:szCs w:val="20"/>
          <w:lang w:eastAsia="ar-SA"/>
        </w:rPr>
        <w:tab/>
      </w:r>
      <w:r w:rsidRPr="00C51DF5">
        <w:rPr>
          <w:rFonts w:ascii="Arial Narrow" w:eastAsia="Times New Roman" w:hAnsi="Arial Narrow" w:cs="Times New Roman"/>
          <w:b/>
          <w:bCs/>
          <w:sz w:val="20"/>
          <w:szCs w:val="20"/>
          <w:lang w:eastAsia="ar-SA"/>
        </w:rPr>
        <w:t xml:space="preserve">Art. 7°. </w:t>
      </w:r>
      <w:r w:rsidRPr="00C51DF5">
        <w:rPr>
          <w:rFonts w:ascii="Arial Narrow" w:eastAsia="Times New Roman" w:hAnsi="Arial Narrow" w:cs="Times New Roman"/>
          <w:sz w:val="20"/>
          <w:szCs w:val="20"/>
          <w:lang w:eastAsia="ar-SA"/>
        </w:rPr>
        <w:t>– Excluem-se do Parágrafo único,</w:t>
      </w:r>
      <w:r w:rsidRPr="00C51DF5">
        <w:rPr>
          <w:rFonts w:ascii="Arial Narrow" w:eastAsia="Times New Roman" w:hAnsi="Arial Narrow" w:cs="Arial"/>
          <w:sz w:val="20"/>
          <w:szCs w:val="20"/>
          <w:lang w:eastAsia="pt-BR"/>
        </w:rPr>
        <w:t xml:space="preserve"> Art. 22 da Lei Municipal n°. 2.692/19, a alínea “a”.</w:t>
      </w:r>
    </w:p>
    <w:p w14:paraId="1EC6315B" w14:textId="77777777" w:rsidR="00A6298E" w:rsidRPr="00C51DF5" w:rsidRDefault="00A6298E" w:rsidP="00736DDD">
      <w:pPr>
        <w:tabs>
          <w:tab w:val="left" w:pos="1394"/>
        </w:tabs>
        <w:spacing w:before="120" w:after="0" w:line="360" w:lineRule="auto"/>
        <w:ind w:firstLine="737"/>
        <w:jc w:val="both"/>
        <w:rPr>
          <w:rFonts w:ascii="Arial Narrow" w:eastAsia="Times New Roman" w:hAnsi="Arial Narrow" w:cs="Arial"/>
          <w:sz w:val="20"/>
          <w:szCs w:val="20"/>
          <w:lang w:eastAsia="pt-BR"/>
        </w:rPr>
      </w:pPr>
      <w:r w:rsidRPr="00C51DF5">
        <w:rPr>
          <w:rFonts w:ascii="Arial Narrow" w:eastAsia="Times New Roman" w:hAnsi="Arial Narrow" w:cs="Arial"/>
          <w:b/>
          <w:bCs/>
          <w:sz w:val="20"/>
          <w:szCs w:val="20"/>
          <w:lang w:eastAsia="pt-BR"/>
        </w:rPr>
        <w:t>Art. 8º.</w:t>
      </w:r>
      <w:r w:rsidRPr="00C51DF5">
        <w:rPr>
          <w:rFonts w:ascii="Arial Narrow" w:eastAsia="Times New Roman" w:hAnsi="Arial Narrow" w:cs="Arial"/>
          <w:sz w:val="20"/>
          <w:szCs w:val="20"/>
          <w:lang w:eastAsia="pt-BR"/>
        </w:rPr>
        <w:t xml:space="preserve"> – O Art. 23 da Lei Municipal n°. 2.692/19</w:t>
      </w:r>
      <w:r w:rsidRPr="00C51DF5">
        <w:rPr>
          <w:rFonts w:ascii="Arial Narrow" w:eastAsia="Times New Roman" w:hAnsi="Arial Narrow" w:cs="Times New Roman"/>
          <w:sz w:val="20"/>
          <w:szCs w:val="20"/>
          <w:lang w:eastAsia="pt-BR"/>
        </w:rPr>
        <w:t xml:space="preserve">, </w:t>
      </w:r>
      <w:r w:rsidRPr="00C51DF5">
        <w:rPr>
          <w:rFonts w:ascii="Arial Narrow" w:eastAsia="Times New Roman" w:hAnsi="Arial Narrow" w:cs="Arial"/>
          <w:sz w:val="20"/>
          <w:szCs w:val="20"/>
          <w:lang w:eastAsia="pt-BR"/>
        </w:rPr>
        <w:t>passa a vigorar com a seguinte alteração:</w:t>
      </w:r>
    </w:p>
    <w:p w14:paraId="34601FCA" w14:textId="77777777" w:rsidR="00A6298E" w:rsidRPr="00C51DF5" w:rsidRDefault="00A6298E" w:rsidP="00736DDD">
      <w:pPr>
        <w:spacing w:after="0" w:line="360" w:lineRule="auto"/>
        <w:ind w:firstLine="709"/>
        <w:jc w:val="both"/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</w:pPr>
      <w:bookmarkStart w:id="7" w:name="_Hlk120775670"/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 xml:space="preserve">Art. 23 - A Zona de Uso Misto (ZUM) corresponde às áreas residenciais, localizadas no perímetro urbano e, </w:t>
      </w:r>
      <w:bookmarkStart w:id="8" w:name="_Hlk119563800"/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onde se prevê um maior adensamento residencial</w:t>
      </w:r>
      <w:bookmarkEnd w:id="8"/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, com possibilidade de uso para atividades de comércio, serviços e indústria, que não gerem impactos ambientais e incômodo a vizinhança residencial, conforme dispõe o artigo 11 da presente lei.</w:t>
      </w:r>
    </w:p>
    <w:bookmarkEnd w:id="7"/>
    <w:p w14:paraId="66B056E8" w14:textId="77777777" w:rsidR="00A6298E" w:rsidRPr="00C51DF5" w:rsidRDefault="00A6298E" w:rsidP="00736DDD">
      <w:pPr>
        <w:tabs>
          <w:tab w:val="left" w:pos="1394"/>
        </w:tabs>
        <w:spacing w:before="120" w:after="0" w:line="360" w:lineRule="auto"/>
        <w:ind w:firstLine="737"/>
        <w:jc w:val="both"/>
        <w:rPr>
          <w:rFonts w:ascii="Arial Narrow" w:eastAsia="Times New Roman" w:hAnsi="Arial Narrow" w:cs="Arial"/>
          <w:sz w:val="20"/>
          <w:szCs w:val="20"/>
          <w:lang w:eastAsia="pt-BR"/>
        </w:rPr>
      </w:pPr>
      <w:r w:rsidRPr="00C51DF5">
        <w:rPr>
          <w:rFonts w:ascii="Arial Narrow" w:eastAsia="Times New Roman" w:hAnsi="Arial Narrow" w:cs="Arial"/>
          <w:b/>
          <w:bCs/>
          <w:sz w:val="20"/>
          <w:szCs w:val="20"/>
          <w:lang w:eastAsia="pt-BR"/>
        </w:rPr>
        <w:t>Art. 9º.</w:t>
      </w:r>
      <w:r w:rsidRPr="00C51DF5">
        <w:rPr>
          <w:rFonts w:ascii="Arial Narrow" w:eastAsia="Times New Roman" w:hAnsi="Arial Narrow" w:cs="Arial"/>
          <w:sz w:val="20"/>
          <w:szCs w:val="20"/>
          <w:lang w:eastAsia="pt-BR"/>
        </w:rPr>
        <w:t xml:space="preserve"> – O Art. 26 da Lei Municipal n°. 2.692/19</w:t>
      </w:r>
      <w:r w:rsidRPr="00C51DF5">
        <w:rPr>
          <w:rFonts w:ascii="Arial Narrow" w:eastAsia="Times New Roman" w:hAnsi="Arial Narrow" w:cs="Times New Roman"/>
          <w:sz w:val="20"/>
          <w:szCs w:val="20"/>
          <w:lang w:eastAsia="pt-BR"/>
        </w:rPr>
        <w:t xml:space="preserve">, </w:t>
      </w:r>
      <w:r w:rsidRPr="00C51DF5">
        <w:rPr>
          <w:rFonts w:ascii="Arial Narrow" w:eastAsia="Times New Roman" w:hAnsi="Arial Narrow" w:cs="Arial"/>
          <w:sz w:val="20"/>
          <w:szCs w:val="20"/>
          <w:lang w:eastAsia="pt-BR"/>
        </w:rPr>
        <w:t>passa a vigorar com a seguinte alteração:</w:t>
      </w:r>
    </w:p>
    <w:p w14:paraId="1602E9E9" w14:textId="77777777" w:rsidR="00A6298E" w:rsidRPr="00C51DF5" w:rsidRDefault="00A6298E" w:rsidP="00736DDD">
      <w:pPr>
        <w:spacing w:after="0" w:line="360" w:lineRule="auto"/>
        <w:ind w:firstLine="709"/>
        <w:jc w:val="both"/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</w:pP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Art. 26 - Ficam classificados, definidos e relacionados os usos do solo, para implantação do Zoneamento de Uso e Ocupação do Solo das Macrozonas Urbanas definidas pela Lei nº 2686/2019 do Plano Diretor Municipal de Clevelândia conforme Quadros I, II e A dos Anexos I, II e A integrantes da presente lei.</w:t>
      </w:r>
    </w:p>
    <w:p w14:paraId="08D44B24" w14:textId="77777777" w:rsidR="00A6298E" w:rsidRPr="00C51DF5" w:rsidRDefault="00A6298E" w:rsidP="00736DDD">
      <w:pPr>
        <w:tabs>
          <w:tab w:val="left" w:pos="1394"/>
        </w:tabs>
        <w:spacing w:before="120" w:after="0" w:line="360" w:lineRule="auto"/>
        <w:ind w:firstLine="737"/>
        <w:jc w:val="both"/>
        <w:rPr>
          <w:rFonts w:ascii="Arial Narrow" w:eastAsia="Times New Roman" w:hAnsi="Arial Narrow" w:cs="Arial"/>
          <w:sz w:val="20"/>
          <w:szCs w:val="20"/>
          <w:lang w:eastAsia="pt-BR"/>
        </w:rPr>
      </w:pPr>
      <w:r w:rsidRPr="00C51DF5">
        <w:rPr>
          <w:rFonts w:ascii="Arial Narrow" w:eastAsia="Times New Roman" w:hAnsi="Arial Narrow" w:cs="Arial"/>
          <w:b/>
          <w:bCs/>
          <w:sz w:val="20"/>
          <w:szCs w:val="20"/>
          <w:lang w:eastAsia="pt-BR"/>
        </w:rPr>
        <w:t>Art. 10º.</w:t>
      </w:r>
      <w:r w:rsidRPr="00C51DF5">
        <w:rPr>
          <w:rFonts w:ascii="Arial Narrow" w:eastAsia="Times New Roman" w:hAnsi="Arial Narrow" w:cs="Arial"/>
          <w:sz w:val="20"/>
          <w:szCs w:val="20"/>
          <w:lang w:eastAsia="pt-BR"/>
        </w:rPr>
        <w:t xml:space="preserve"> – A Lei Municipal n°. 2.692/19, serão acrescidos os Art. 26-A, Art. 26-B e Art. 26-C, com a seguinte redação:</w:t>
      </w:r>
    </w:p>
    <w:p w14:paraId="53536018" w14:textId="77777777" w:rsidR="00A6298E" w:rsidRPr="00C51DF5" w:rsidRDefault="00A6298E" w:rsidP="00736DDD">
      <w:pPr>
        <w:spacing w:after="0" w:line="360" w:lineRule="auto"/>
        <w:ind w:firstLine="709"/>
        <w:jc w:val="both"/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</w:pP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Art. 26-A - As Atividades Industriais – AI, dividem-se nas seguintes subcategorias:</w:t>
      </w:r>
    </w:p>
    <w:p w14:paraId="409A6584" w14:textId="77777777" w:rsidR="00A6298E" w:rsidRPr="00C51DF5" w:rsidRDefault="00A6298E" w:rsidP="00736DDD">
      <w:pPr>
        <w:spacing w:after="0" w:line="360" w:lineRule="auto"/>
        <w:ind w:firstLine="709"/>
        <w:jc w:val="both"/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</w:pP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I- Atividades Industriais AI1: são aquelas cujo funcionamento e processo de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 xml:space="preserve">produção não cause poluição decorrente de </w:t>
      </w:r>
      <w:proofErr w:type="spellStart"/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eﬂuentes</w:t>
      </w:r>
      <w:proofErr w:type="spellEnd"/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 xml:space="preserve"> líquidos, resíduos sólidos, emissões atmosféricas e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emanações de odores e ainda são consideradas compatíveis com a vizinhança residencial mediante o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atendimento das Condições para Instalação;</w:t>
      </w:r>
    </w:p>
    <w:p w14:paraId="7E3548E6" w14:textId="77777777" w:rsidR="00A6298E" w:rsidRPr="00C51DF5" w:rsidRDefault="00A6298E" w:rsidP="00736DDD">
      <w:pPr>
        <w:spacing w:after="0" w:line="360" w:lineRule="auto"/>
        <w:ind w:firstLine="709"/>
        <w:jc w:val="both"/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</w:pP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II- Atividades Industriais AI2: são aquelas que podem gerar incômodos toleráveis à vizinhança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residencial, solucionáveis mediante o atendimento das Condições para Instalação e dos Parâmetros De Incomodidade.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Seu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lastRenderedPageBreak/>
        <w:t>funcionamento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e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processo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de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produção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se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caracterizam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pelo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baixo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potencial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de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poluição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ambiental,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cuja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incomodidade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está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vinculada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à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possível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geração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de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ruídos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e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emanação de odores;</w:t>
      </w:r>
    </w:p>
    <w:p w14:paraId="5D3A987D" w14:textId="77777777" w:rsidR="00A6298E" w:rsidRPr="00C51DF5" w:rsidRDefault="00A6298E" w:rsidP="00736DDD">
      <w:pPr>
        <w:spacing w:after="0" w:line="360" w:lineRule="auto"/>
        <w:ind w:firstLine="709"/>
        <w:jc w:val="both"/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</w:pP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III- Atividades Industriais AI3: são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aquelas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geradoras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de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impacto urbanístico ou ambiental. Seu funcionamento e processos de produção são caracterizados pela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 xml:space="preserve">emissão de ruídos, gases, vapores, materiais particulados, odores, </w:t>
      </w:r>
      <w:proofErr w:type="spellStart"/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eﬂuentes</w:t>
      </w:r>
      <w:proofErr w:type="spellEnd"/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 xml:space="preserve"> líquidos e resíduos sólidos,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cujos</w:t>
      </w:r>
      <w:r w:rsidRPr="00C51DF5">
        <w:rPr>
          <w:rFonts w:ascii="Arial Narrow" w:eastAsia="Times New Roman" w:hAnsi="Arial Narrow" w:cs="Arial"/>
          <w:i/>
          <w:iCs/>
          <w:spacing w:val="2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incômodos</w:t>
      </w:r>
      <w:r w:rsidRPr="00C51DF5">
        <w:rPr>
          <w:rFonts w:ascii="Arial Narrow" w:eastAsia="Times New Roman" w:hAnsi="Arial Narrow" w:cs="Arial"/>
          <w:i/>
          <w:iCs/>
          <w:spacing w:val="2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possuem</w:t>
      </w:r>
      <w:r w:rsidRPr="00C51DF5">
        <w:rPr>
          <w:rFonts w:ascii="Arial Narrow" w:eastAsia="Times New Roman" w:hAnsi="Arial Narrow" w:cs="Arial"/>
          <w:i/>
          <w:iCs/>
          <w:spacing w:val="3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soluções</w:t>
      </w:r>
      <w:r w:rsidRPr="00C51DF5">
        <w:rPr>
          <w:rFonts w:ascii="Arial Narrow" w:eastAsia="Times New Roman" w:hAnsi="Arial Narrow" w:cs="Arial"/>
          <w:i/>
          <w:iCs/>
          <w:spacing w:val="2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tecnológicas</w:t>
      </w:r>
      <w:r w:rsidRPr="00C51DF5">
        <w:rPr>
          <w:rFonts w:ascii="Arial Narrow" w:eastAsia="Times New Roman" w:hAnsi="Arial Narrow" w:cs="Arial"/>
          <w:i/>
          <w:iCs/>
          <w:spacing w:val="3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economicamente</w:t>
      </w:r>
      <w:r w:rsidRPr="00C51DF5">
        <w:rPr>
          <w:rFonts w:ascii="Arial Narrow" w:eastAsia="Times New Roman" w:hAnsi="Arial Narrow" w:cs="Arial"/>
          <w:i/>
          <w:iCs/>
          <w:spacing w:val="2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viáveis</w:t>
      </w:r>
      <w:r w:rsidRPr="00C51DF5">
        <w:rPr>
          <w:rFonts w:ascii="Arial Narrow" w:eastAsia="Times New Roman" w:hAnsi="Arial Narrow" w:cs="Arial"/>
          <w:i/>
          <w:iCs/>
          <w:spacing w:val="3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para</w:t>
      </w:r>
      <w:r w:rsidRPr="00C51DF5">
        <w:rPr>
          <w:rFonts w:ascii="Arial Narrow" w:eastAsia="Times New Roman" w:hAnsi="Arial Narrow" w:cs="Arial"/>
          <w:i/>
          <w:iCs/>
          <w:spacing w:val="2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tratamento</w:t>
      </w:r>
      <w:r w:rsidRPr="00C51DF5">
        <w:rPr>
          <w:rFonts w:ascii="Arial Narrow" w:eastAsia="Times New Roman" w:hAnsi="Arial Narrow" w:cs="Arial"/>
          <w:i/>
          <w:iCs/>
          <w:spacing w:val="3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ou</w:t>
      </w:r>
      <w:r w:rsidRPr="00C51DF5">
        <w:rPr>
          <w:rFonts w:ascii="Arial Narrow" w:eastAsia="Times New Roman" w:hAnsi="Arial Narrow" w:cs="Arial"/>
          <w:i/>
          <w:iCs/>
          <w:spacing w:val="2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mitigação e, em casos específicos, conseguem atender as Condições de Instalação e os Parâmetros de Incomodidade sendo assim adaptáveis à vizinhança residencial;</w:t>
      </w:r>
    </w:p>
    <w:p w14:paraId="2BF8D3D8" w14:textId="77777777" w:rsidR="00A6298E" w:rsidRPr="00C51DF5" w:rsidRDefault="00A6298E" w:rsidP="00736DDD">
      <w:pPr>
        <w:spacing w:after="0" w:line="360" w:lineRule="auto"/>
        <w:ind w:firstLine="709"/>
        <w:jc w:val="both"/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</w:pP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III- Atividades Industriais AI4: são aquelas cujo desenvolvimento possa causar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prejuízo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à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saúde,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à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segurança,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ao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bem-estar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público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e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à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integridade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da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proofErr w:type="spellStart"/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ﬂora</w:t>
      </w:r>
      <w:proofErr w:type="spellEnd"/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e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fauna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regionais.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Caracterizam-se pelo alto potencial poluidor ou por envolverem alta periculosidade exigindo soluções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tecnológicas complexas e onerosas para seu tratamento ou mitigação.</w:t>
      </w:r>
    </w:p>
    <w:p w14:paraId="03E3D68C" w14:textId="77777777" w:rsidR="00A6298E" w:rsidRPr="00C51DF5" w:rsidRDefault="00A6298E" w:rsidP="00736DDD">
      <w:pPr>
        <w:spacing w:after="0" w:line="360" w:lineRule="auto"/>
        <w:ind w:firstLine="709"/>
        <w:jc w:val="both"/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</w:pP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Art. 26-B - As Atividades Industriais nas quais não seja processada qualquer operação de fabricação, mas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 xml:space="preserve">apenas de montagem, poderão ser reenquadradas </w:t>
      </w:r>
      <w:proofErr w:type="gramStart"/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nas categoria</w:t>
      </w:r>
      <w:proofErr w:type="gramEnd"/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 xml:space="preserve"> pertinentes a critério da do Conselho Municipal de Planejamento, mediante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comprovação prévia do interessado de que a atividade atende os Parâmetros De Incomodidade e as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Condições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Para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Instalação</w:t>
      </w:r>
      <w:r w:rsidRPr="00C51DF5">
        <w:rPr>
          <w:rFonts w:ascii="Arial Narrow" w:eastAsia="Times New Roman" w:hAnsi="Arial Narrow" w:cs="Arial"/>
          <w:i/>
          <w:iCs/>
          <w:spacing w:val="2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das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Atividades</w:t>
      </w:r>
      <w:r w:rsidRPr="00C51DF5">
        <w:rPr>
          <w:rFonts w:ascii="Arial Narrow" w:eastAsia="Times New Roman" w:hAnsi="Arial Narrow" w:cs="Arial"/>
          <w:i/>
          <w:iCs/>
          <w:spacing w:val="2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estabelecidos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para</w:t>
      </w:r>
      <w:r w:rsidRPr="00C51DF5">
        <w:rPr>
          <w:rFonts w:ascii="Arial Narrow" w:eastAsia="Times New Roman" w:hAnsi="Arial Narrow" w:cs="Arial"/>
          <w:i/>
          <w:iCs/>
          <w:spacing w:val="2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esses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grupos</w:t>
      </w:r>
      <w:r w:rsidRPr="00C51DF5">
        <w:rPr>
          <w:rFonts w:ascii="Arial Narrow" w:eastAsia="Times New Roman" w:hAnsi="Arial Narrow" w:cs="Arial"/>
          <w:i/>
          <w:iCs/>
          <w:spacing w:val="2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na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Zona</w:t>
      </w:r>
      <w:r w:rsidRPr="00C51DF5">
        <w:rPr>
          <w:rFonts w:ascii="Arial Narrow" w:eastAsia="Times New Roman" w:hAnsi="Arial Narrow" w:cs="Arial"/>
          <w:i/>
          <w:iCs/>
          <w:spacing w:val="2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em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que</w:t>
      </w:r>
      <w:r w:rsidRPr="00C51DF5">
        <w:rPr>
          <w:rFonts w:ascii="Arial Narrow" w:eastAsia="Times New Roman" w:hAnsi="Arial Narrow" w:cs="Arial"/>
          <w:i/>
          <w:iCs/>
          <w:spacing w:val="2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se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situam.</w:t>
      </w:r>
    </w:p>
    <w:p w14:paraId="56AA5A80" w14:textId="77777777" w:rsidR="00A6298E" w:rsidRPr="00C51DF5" w:rsidRDefault="00A6298E" w:rsidP="00736DDD">
      <w:pPr>
        <w:spacing w:after="0" w:line="360" w:lineRule="auto"/>
        <w:ind w:firstLine="709"/>
        <w:jc w:val="both"/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</w:pP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Art. 26-C - Para classificação das Atividades Industriais será utilizada como base a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CNAE - Classificação Nacional de Atividades Econômicas do IBGE - Instituto Brasileiro de Geografia e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Estatística atualizada ou substituta, cuja codificação deverá ser adotada por todos os Órgãos Municipais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como forma de permitir o registro, a realização de pesquisas e a atualização de indicadores em linguagem</w:t>
      </w:r>
      <w:r w:rsidRPr="00C51DF5">
        <w:rPr>
          <w:rFonts w:ascii="Arial Narrow" w:eastAsia="Times New Roman" w:hAnsi="Arial Narrow" w:cs="Arial"/>
          <w:i/>
          <w:iCs/>
          <w:spacing w:val="1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padrão.</w:t>
      </w:r>
    </w:p>
    <w:p w14:paraId="605ECFB1" w14:textId="77777777" w:rsidR="00A6298E" w:rsidRPr="00C51DF5" w:rsidRDefault="00A6298E" w:rsidP="00736DDD">
      <w:pPr>
        <w:spacing w:after="0" w:line="360" w:lineRule="auto"/>
        <w:ind w:firstLine="709"/>
        <w:jc w:val="both"/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</w:pP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§ 1º - A</w:t>
      </w:r>
      <w:r w:rsidRPr="00C51DF5">
        <w:rPr>
          <w:rFonts w:ascii="Arial Narrow" w:eastAsia="Times New Roman" w:hAnsi="Arial Narrow" w:cs="Arial"/>
          <w:i/>
          <w:iCs/>
          <w:spacing w:val="24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classificação</w:t>
      </w:r>
      <w:r w:rsidRPr="00C51DF5">
        <w:rPr>
          <w:rFonts w:ascii="Arial Narrow" w:eastAsia="Times New Roman" w:hAnsi="Arial Narrow" w:cs="Arial"/>
          <w:i/>
          <w:iCs/>
          <w:spacing w:val="24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das</w:t>
      </w:r>
      <w:r w:rsidRPr="00C51DF5">
        <w:rPr>
          <w:rFonts w:ascii="Arial Narrow" w:eastAsia="Times New Roman" w:hAnsi="Arial Narrow" w:cs="Arial"/>
          <w:i/>
          <w:iCs/>
          <w:spacing w:val="24"/>
          <w:sz w:val="20"/>
          <w:szCs w:val="20"/>
          <w:lang w:eastAsia="ar-SA"/>
        </w:rPr>
        <w:t xml:space="preserve"> A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tividades</w:t>
      </w:r>
      <w:r w:rsidRPr="00C51DF5">
        <w:rPr>
          <w:rFonts w:ascii="Arial Narrow" w:eastAsia="Times New Roman" w:hAnsi="Arial Narrow" w:cs="Arial"/>
          <w:i/>
          <w:iCs/>
          <w:spacing w:val="24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Industriais</w:t>
      </w:r>
      <w:r w:rsidRPr="00C51DF5">
        <w:rPr>
          <w:rFonts w:ascii="Arial Narrow" w:eastAsia="Times New Roman" w:hAnsi="Arial Narrow" w:cs="Arial"/>
          <w:i/>
          <w:iCs/>
          <w:spacing w:val="24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está</w:t>
      </w:r>
      <w:r w:rsidRPr="00C51DF5">
        <w:rPr>
          <w:rFonts w:ascii="Arial Narrow" w:eastAsia="Times New Roman" w:hAnsi="Arial Narrow" w:cs="Arial"/>
          <w:i/>
          <w:iCs/>
          <w:spacing w:val="24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regulamentada</w:t>
      </w:r>
      <w:r w:rsidRPr="00C51DF5">
        <w:rPr>
          <w:rFonts w:ascii="Arial Narrow" w:eastAsia="Times New Roman" w:hAnsi="Arial Narrow" w:cs="Arial"/>
          <w:i/>
          <w:iCs/>
          <w:spacing w:val="24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no</w:t>
      </w:r>
      <w:r w:rsidRPr="00C51DF5">
        <w:rPr>
          <w:rFonts w:ascii="Arial Narrow" w:eastAsia="Times New Roman" w:hAnsi="Arial Narrow" w:cs="Arial"/>
          <w:i/>
          <w:iCs/>
          <w:spacing w:val="24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Anexo</w:t>
      </w:r>
      <w:r w:rsidRPr="00C51DF5">
        <w:rPr>
          <w:rFonts w:ascii="Arial Narrow" w:eastAsia="Times New Roman" w:hAnsi="Arial Narrow" w:cs="Arial"/>
          <w:i/>
          <w:iCs/>
          <w:spacing w:val="24"/>
          <w:sz w:val="20"/>
          <w:szCs w:val="20"/>
          <w:lang w:eastAsia="ar-SA"/>
        </w:rPr>
        <w:t xml:space="preserve"> A - Quadro </w:t>
      </w:r>
      <w:proofErr w:type="gramStart"/>
      <w:r w:rsidRPr="00C51DF5">
        <w:rPr>
          <w:rFonts w:ascii="Arial Narrow" w:eastAsia="Times New Roman" w:hAnsi="Arial Narrow" w:cs="Arial"/>
          <w:i/>
          <w:iCs/>
          <w:spacing w:val="24"/>
          <w:sz w:val="20"/>
          <w:szCs w:val="20"/>
          <w:lang w:eastAsia="ar-SA"/>
        </w:rPr>
        <w:t xml:space="preserve">A </w:t>
      </w:r>
      <w:r w:rsidRPr="00C51DF5">
        <w:rPr>
          <w:rFonts w:ascii="Arial Narrow" w:eastAsia="Times New Roman" w:hAnsi="Arial Narrow" w:cs="Arial"/>
          <w:i/>
          <w:iCs/>
          <w:spacing w:val="-42"/>
          <w:sz w:val="20"/>
          <w:szCs w:val="20"/>
          <w:lang w:eastAsia="ar-SA"/>
        </w:rPr>
        <w:t xml:space="preserve">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desta</w:t>
      </w:r>
      <w:proofErr w:type="gramEnd"/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 xml:space="preserve"> Lei. </w:t>
      </w:r>
    </w:p>
    <w:p w14:paraId="3052A86C" w14:textId="77777777" w:rsidR="00A6298E" w:rsidRPr="00C51DF5" w:rsidRDefault="00A6298E" w:rsidP="00736DDD">
      <w:pPr>
        <w:spacing w:after="0" w:line="360" w:lineRule="auto"/>
        <w:ind w:firstLine="709"/>
        <w:jc w:val="both"/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</w:pP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 xml:space="preserve">§ 2º - As Condições de Instalação e Parâmetros de Incomodidade estão regulamentadas no Anexo </w:t>
      </w:r>
      <w:proofErr w:type="gramStart"/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II  -</w:t>
      </w:r>
      <w:proofErr w:type="gramEnd"/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 xml:space="preserve"> Quadro II desta lei.</w:t>
      </w:r>
    </w:p>
    <w:p w14:paraId="6E13F905" w14:textId="77777777" w:rsidR="00A6298E" w:rsidRPr="00C51DF5" w:rsidRDefault="00A6298E" w:rsidP="00736DDD">
      <w:pPr>
        <w:tabs>
          <w:tab w:val="left" w:pos="1394"/>
        </w:tabs>
        <w:spacing w:before="120" w:after="0" w:line="360" w:lineRule="auto"/>
        <w:ind w:firstLine="737"/>
        <w:jc w:val="both"/>
        <w:rPr>
          <w:rFonts w:ascii="Arial Narrow" w:eastAsia="Times New Roman" w:hAnsi="Arial Narrow" w:cs="Arial"/>
          <w:sz w:val="20"/>
          <w:szCs w:val="20"/>
          <w:lang w:eastAsia="pt-BR"/>
        </w:rPr>
      </w:pPr>
      <w:r w:rsidRPr="00C51DF5">
        <w:rPr>
          <w:rFonts w:ascii="Arial Narrow" w:eastAsia="Times New Roman" w:hAnsi="Arial Narrow" w:cs="Arial"/>
          <w:b/>
          <w:bCs/>
          <w:sz w:val="20"/>
          <w:szCs w:val="20"/>
          <w:lang w:eastAsia="pt-BR"/>
        </w:rPr>
        <w:t>Art. 11º.</w:t>
      </w:r>
      <w:r w:rsidRPr="00C51DF5">
        <w:rPr>
          <w:rFonts w:ascii="Arial Narrow" w:eastAsia="Times New Roman" w:hAnsi="Arial Narrow" w:cs="Arial"/>
          <w:sz w:val="20"/>
          <w:szCs w:val="20"/>
          <w:lang w:eastAsia="pt-BR"/>
        </w:rPr>
        <w:t xml:space="preserve"> – Ao Art. 40 da Lei Municipal n°. 2.692/19, será acrescido o inciso VI com a seguinte redação:</w:t>
      </w:r>
    </w:p>
    <w:p w14:paraId="0F452117" w14:textId="77777777" w:rsidR="00A6298E" w:rsidRPr="00C51DF5" w:rsidRDefault="00A6298E" w:rsidP="00736DDD">
      <w:pPr>
        <w:spacing w:after="0" w:line="360" w:lineRule="auto"/>
        <w:ind w:firstLine="709"/>
        <w:jc w:val="both"/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</w:pP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ar-SA"/>
        </w:rPr>
        <w:t>Art. 40. – (...)</w:t>
      </w:r>
    </w:p>
    <w:p w14:paraId="6A1334F6" w14:textId="77777777" w:rsidR="00A6298E" w:rsidRPr="00C51DF5" w:rsidRDefault="00A6298E" w:rsidP="00736DDD">
      <w:pPr>
        <w:numPr>
          <w:ilvl w:val="0"/>
          <w:numId w:val="1"/>
        </w:numPr>
        <w:tabs>
          <w:tab w:val="left" w:pos="1394"/>
        </w:tabs>
        <w:spacing w:after="120" w:line="360" w:lineRule="auto"/>
        <w:jc w:val="both"/>
        <w:rPr>
          <w:rFonts w:ascii="Arial Narrow" w:eastAsia="Times New Roman" w:hAnsi="Arial Narrow" w:cs="Times New Roman"/>
          <w:bCs/>
          <w:i/>
          <w:iCs/>
          <w:sz w:val="20"/>
          <w:szCs w:val="20"/>
          <w:lang w:eastAsia="pt-BR"/>
        </w:rPr>
      </w:pPr>
      <w:r w:rsidRPr="00C51DF5">
        <w:rPr>
          <w:rFonts w:ascii="Arial Narrow" w:eastAsia="Times New Roman" w:hAnsi="Arial Narrow" w:cs="Arial"/>
          <w:bCs/>
          <w:i/>
          <w:iCs/>
          <w:sz w:val="20"/>
          <w:szCs w:val="20"/>
          <w:lang w:eastAsia="pt-BR"/>
        </w:rPr>
        <w:t xml:space="preserve">ANEXO A - QUADRO A - </w:t>
      </w:r>
      <w:r w:rsidRPr="00C51DF5">
        <w:rPr>
          <w:rFonts w:ascii="Arial Narrow" w:eastAsia="Times New Roman" w:hAnsi="Arial Narrow" w:cs="Times New Roman"/>
          <w:bCs/>
          <w:i/>
          <w:iCs/>
          <w:sz w:val="20"/>
          <w:szCs w:val="20"/>
          <w:lang w:eastAsia="pt-BR"/>
        </w:rPr>
        <w:t xml:space="preserve">Parâmetros de Classificação das Atividades Industriais (AI) conforme CNAE – Classificação Nacional de Atividades Econômicas do IBGE (Instituto Brasileiro de </w:t>
      </w:r>
      <w:proofErr w:type="spellStart"/>
      <w:r w:rsidRPr="00C51DF5">
        <w:rPr>
          <w:rFonts w:ascii="Arial Narrow" w:eastAsia="Times New Roman" w:hAnsi="Arial Narrow" w:cs="Times New Roman"/>
          <w:bCs/>
          <w:i/>
          <w:iCs/>
          <w:sz w:val="20"/>
          <w:szCs w:val="20"/>
          <w:lang w:eastAsia="pt-BR"/>
        </w:rPr>
        <w:t>Geografía</w:t>
      </w:r>
      <w:proofErr w:type="spellEnd"/>
      <w:r w:rsidRPr="00C51DF5">
        <w:rPr>
          <w:rFonts w:ascii="Arial Narrow" w:eastAsia="Times New Roman" w:hAnsi="Arial Narrow" w:cs="Times New Roman"/>
          <w:bCs/>
          <w:i/>
          <w:iCs/>
          <w:sz w:val="20"/>
          <w:szCs w:val="20"/>
          <w:lang w:eastAsia="pt-BR"/>
        </w:rPr>
        <w:t xml:space="preserve"> e Estatística)</w:t>
      </w:r>
    </w:p>
    <w:p w14:paraId="7DE3B7C0" w14:textId="77777777" w:rsidR="00A6298E" w:rsidRPr="00C51DF5" w:rsidRDefault="00A6298E" w:rsidP="00736DDD">
      <w:pPr>
        <w:spacing w:after="0" w:line="360" w:lineRule="auto"/>
        <w:ind w:firstLine="709"/>
        <w:jc w:val="both"/>
        <w:rPr>
          <w:rFonts w:ascii="Arial Narrow" w:eastAsia="Times New Roman" w:hAnsi="Arial Narrow" w:cs="Arial"/>
          <w:sz w:val="20"/>
          <w:szCs w:val="20"/>
          <w:lang w:eastAsia="ar-SA"/>
        </w:rPr>
      </w:pPr>
      <w:r w:rsidRPr="00C51DF5">
        <w:rPr>
          <w:rFonts w:ascii="Arial Narrow" w:eastAsia="Times New Roman" w:hAnsi="Arial Narrow" w:cs="Arial"/>
          <w:b/>
          <w:bCs/>
          <w:sz w:val="20"/>
          <w:szCs w:val="20"/>
          <w:lang w:eastAsia="ar-SA"/>
        </w:rPr>
        <w:t>Art. 12°.</w:t>
      </w:r>
      <w:r w:rsidRPr="00C51DF5">
        <w:rPr>
          <w:rFonts w:ascii="Arial Narrow" w:eastAsia="Times New Roman" w:hAnsi="Arial Narrow" w:cs="Arial"/>
          <w:sz w:val="20"/>
          <w:szCs w:val="20"/>
          <w:lang w:eastAsia="ar-SA"/>
        </w:rPr>
        <w:t xml:space="preserve"> – O Anexo I – Quadro I, que dispõe sobre a Classificação, Definição e Relação dos Usos do Solo, em seu item IV, Uso Industrial, Lei Municipal n°. 2.692/19, passa a vigorar com a seguinte redação:</w:t>
      </w:r>
    </w:p>
    <w:p w14:paraId="240D40A8" w14:textId="77777777" w:rsidR="00A6298E" w:rsidRPr="00C51DF5" w:rsidRDefault="00A6298E" w:rsidP="00736DDD">
      <w:pPr>
        <w:spacing w:before="120" w:after="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t-BR"/>
        </w:rPr>
      </w:pPr>
    </w:p>
    <w:p w14:paraId="2B7622E8" w14:textId="77777777" w:rsidR="00A6298E" w:rsidRPr="00C51DF5" w:rsidRDefault="00A6298E" w:rsidP="00736DDD">
      <w:pPr>
        <w:tabs>
          <w:tab w:val="left" w:pos="1394"/>
        </w:tabs>
        <w:spacing w:before="120" w:after="120" w:line="360" w:lineRule="auto"/>
        <w:jc w:val="center"/>
        <w:rPr>
          <w:rFonts w:ascii="Arial Narrow" w:eastAsia="Times New Roman" w:hAnsi="Arial Narrow" w:cs="Times New Roman"/>
          <w:b/>
          <w:bCs/>
          <w:sz w:val="20"/>
          <w:szCs w:val="20"/>
          <w:u w:val="single"/>
          <w:lang w:eastAsia="pt-BR"/>
        </w:rPr>
      </w:pPr>
      <w:r w:rsidRPr="00C51DF5">
        <w:rPr>
          <w:rFonts w:ascii="Arial Narrow" w:eastAsia="Times New Roman" w:hAnsi="Arial Narrow" w:cs="Times New Roman"/>
          <w:b/>
          <w:bCs/>
          <w:sz w:val="20"/>
          <w:szCs w:val="20"/>
          <w:u w:val="single"/>
          <w:lang w:eastAsia="pt-BR"/>
        </w:rPr>
        <w:t>ANEXO I – QUADRO I – Classificação, Definição e Relação dos Usos do Solo</w:t>
      </w:r>
    </w:p>
    <w:tbl>
      <w:tblPr>
        <w:tblW w:w="9228" w:type="dxa"/>
        <w:jc w:val="center"/>
        <w:tblLook w:val="01E0" w:firstRow="1" w:lastRow="1" w:firstColumn="1" w:lastColumn="1" w:noHBand="0" w:noVBand="0"/>
      </w:tblPr>
      <w:tblGrid>
        <w:gridCol w:w="2095"/>
        <w:gridCol w:w="7133"/>
      </w:tblGrid>
      <w:tr w:rsidR="00A6298E" w:rsidRPr="00C51DF5" w14:paraId="459174B4" w14:textId="77777777" w:rsidTr="00BA5B0C">
        <w:trPr>
          <w:jc w:val="center"/>
        </w:trPr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E25E8C2" w14:textId="77777777" w:rsidR="00A6298E" w:rsidRPr="00C51DF5" w:rsidRDefault="00A6298E" w:rsidP="00736DDD">
            <w:pPr>
              <w:tabs>
                <w:tab w:val="left" w:pos="1394"/>
              </w:tabs>
              <w:spacing w:before="120" w:after="120" w:line="360" w:lineRule="auto"/>
              <w:rPr>
                <w:rFonts w:ascii="Arial Narrow" w:eastAsia="Times New Roman" w:hAnsi="Arial Narrow" w:cs="Arial"/>
                <w:bCs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bCs/>
                <w:sz w:val="20"/>
                <w:szCs w:val="20"/>
                <w:lang w:eastAsia="pt-BR"/>
              </w:rPr>
              <w:t>IV - USO INDUSTRIAL</w:t>
            </w:r>
          </w:p>
        </w:tc>
        <w:tc>
          <w:tcPr>
            <w:tcW w:w="7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F5F4972" w14:textId="77777777" w:rsidR="00A6298E" w:rsidRPr="00C51DF5" w:rsidRDefault="00A6298E" w:rsidP="00736DDD">
            <w:pPr>
              <w:tabs>
                <w:tab w:val="left" w:pos="1394"/>
              </w:tabs>
              <w:spacing w:before="120" w:after="120" w:line="360" w:lineRule="auto"/>
              <w:jc w:val="both"/>
              <w:rPr>
                <w:rFonts w:ascii="Arial Narrow" w:eastAsia="Times New Roman" w:hAnsi="Arial Narrow" w:cs="Arial"/>
                <w:bCs/>
                <w:strike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bCs/>
                <w:sz w:val="20"/>
                <w:szCs w:val="20"/>
                <w:lang w:eastAsia="pt-BR"/>
              </w:rPr>
              <w:t xml:space="preserve">Atividade pela qual resulta a produção de bens pela transformação de insumos, </w:t>
            </w:r>
            <w:proofErr w:type="spellStart"/>
            <w:r w:rsidRPr="00C51DF5">
              <w:rPr>
                <w:rFonts w:ascii="Arial Narrow" w:eastAsia="Times New Roman" w:hAnsi="Arial Narrow" w:cs="Arial"/>
                <w:bCs/>
                <w:sz w:val="20"/>
                <w:szCs w:val="20"/>
                <w:lang w:eastAsia="pt-BR"/>
              </w:rPr>
              <w:t>subclassificando-se</w:t>
            </w:r>
            <w:proofErr w:type="spellEnd"/>
            <w:r w:rsidRPr="00C51DF5">
              <w:rPr>
                <w:rFonts w:ascii="Arial Narrow" w:eastAsia="Times New Roman" w:hAnsi="Arial Narrow" w:cs="Arial"/>
                <w:bCs/>
                <w:sz w:val="20"/>
                <w:szCs w:val="20"/>
                <w:lang w:eastAsia="pt-BR"/>
              </w:rPr>
              <w:t xml:space="preserve"> em: </w:t>
            </w:r>
          </w:p>
        </w:tc>
      </w:tr>
      <w:tr w:rsidR="00A6298E" w:rsidRPr="00C51DF5" w14:paraId="5A424AEC" w14:textId="77777777" w:rsidTr="00BA5B0C">
        <w:trPr>
          <w:jc w:val="center"/>
        </w:trPr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6F282" w14:textId="77777777" w:rsidR="00A6298E" w:rsidRPr="00C51DF5" w:rsidRDefault="00A6298E" w:rsidP="00736DDD">
            <w:pPr>
              <w:tabs>
                <w:tab w:val="left" w:pos="1394"/>
              </w:tabs>
              <w:spacing w:before="120" w:after="120" w:line="360" w:lineRule="auto"/>
              <w:rPr>
                <w:rFonts w:ascii="Arial Narrow" w:eastAsia="Times New Roman" w:hAnsi="Arial Narrow" w:cs="Arial"/>
                <w:bCs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bCs/>
                <w:sz w:val="20"/>
                <w:szCs w:val="20"/>
                <w:lang w:eastAsia="pt-BR"/>
              </w:rPr>
              <w:t xml:space="preserve">IV.1 IND. TIPO 1 </w:t>
            </w:r>
          </w:p>
          <w:p w14:paraId="6F024C40" w14:textId="77777777" w:rsidR="00A6298E" w:rsidRPr="00C51DF5" w:rsidRDefault="00A6298E" w:rsidP="00736DDD">
            <w:pPr>
              <w:tabs>
                <w:tab w:val="left" w:pos="1394"/>
              </w:tabs>
              <w:spacing w:before="120" w:after="12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7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42A29" w14:textId="77777777" w:rsidR="00A6298E" w:rsidRPr="00C51DF5" w:rsidRDefault="00A6298E" w:rsidP="00736DDD">
            <w:pPr>
              <w:tabs>
                <w:tab w:val="left" w:pos="1394"/>
              </w:tabs>
              <w:spacing w:before="120" w:after="120" w:line="360" w:lineRule="auto"/>
              <w:jc w:val="both"/>
              <w:rPr>
                <w:rFonts w:ascii="Arial Narrow" w:eastAsia="Times New Roman" w:hAnsi="Arial Narrow" w:cs="Arial"/>
                <w:bCs/>
                <w:i/>
                <w:iCs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bCs/>
                <w:i/>
                <w:iCs/>
                <w:sz w:val="20"/>
                <w:szCs w:val="20"/>
                <w:lang w:eastAsia="pt-BR"/>
              </w:rPr>
              <w:t>Atividades Industriais: AI1 constantes do ANEXO A – QUADRO A</w:t>
            </w:r>
          </w:p>
        </w:tc>
      </w:tr>
      <w:tr w:rsidR="00A6298E" w:rsidRPr="00C51DF5" w14:paraId="1369365E" w14:textId="77777777" w:rsidTr="00BA5B0C">
        <w:trPr>
          <w:trHeight w:val="280"/>
          <w:jc w:val="center"/>
        </w:trPr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12C62" w14:textId="77777777" w:rsidR="00A6298E" w:rsidRPr="00C51DF5" w:rsidRDefault="00A6298E" w:rsidP="00736DDD">
            <w:pPr>
              <w:tabs>
                <w:tab w:val="left" w:pos="1394"/>
              </w:tabs>
              <w:spacing w:after="120" w:line="360" w:lineRule="auto"/>
              <w:rPr>
                <w:rFonts w:ascii="Arial Narrow" w:eastAsia="Times New Roman" w:hAnsi="Arial Narrow" w:cs="Arial"/>
                <w:bCs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bCs/>
                <w:sz w:val="20"/>
                <w:szCs w:val="20"/>
                <w:lang w:eastAsia="pt-BR"/>
              </w:rPr>
              <w:lastRenderedPageBreak/>
              <w:t>IV.2 IND. TIPO 2</w:t>
            </w:r>
          </w:p>
          <w:p w14:paraId="2B506D9D" w14:textId="77777777" w:rsidR="00A6298E" w:rsidRPr="00C51DF5" w:rsidRDefault="00A6298E" w:rsidP="00736DDD">
            <w:pPr>
              <w:tabs>
                <w:tab w:val="left" w:pos="1394"/>
              </w:tabs>
              <w:spacing w:after="12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7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9FAD9" w14:textId="77777777" w:rsidR="00A6298E" w:rsidRPr="00C51DF5" w:rsidRDefault="00A6298E" w:rsidP="00736DDD">
            <w:pPr>
              <w:tabs>
                <w:tab w:val="left" w:pos="1394"/>
              </w:tabs>
              <w:spacing w:after="120" w:line="360" w:lineRule="auto"/>
              <w:jc w:val="both"/>
              <w:rPr>
                <w:rFonts w:ascii="Arial Narrow" w:eastAsia="Times New Roman" w:hAnsi="Arial Narrow" w:cs="Arial"/>
                <w:bCs/>
                <w:i/>
                <w:iCs/>
                <w:strike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bCs/>
                <w:i/>
                <w:iCs/>
                <w:sz w:val="20"/>
                <w:szCs w:val="20"/>
                <w:lang w:eastAsia="pt-BR"/>
              </w:rPr>
              <w:t>Atividades Industriais: AI2 e AI3 constantes do ANEXO A – QUADRO A</w:t>
            </w:r>
          </w:p>
        </w:tc>
      </w:tr>
      <w:tr w:rsidR="00A6298E" w:rsidRPr="00C51DF5" w14:paraId="4F0A2F2A" w14:textId="77777777" w:rsidTr="00BA5B0C">
        <w:trPr>
          <w:trHeight w:val="1077"/>
          <w:jc w:val="center"/>
        </w:trPr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77E54" w14:textId="77777777" w:rsidR="00A6298E" w:rsidRPr="00C51DF5" w:rsidRDefault="00A6298E" w:rsidP="00736DDD">
            <w:pPr>
              <w:tabs>
                <w:tab w:val="left" w:pos="1394"/>
              </w:tabs>
              <w:spacing w:before="120" w:after="12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bCs/>
                <w:sz w:val="20"/>
                <w:szCs w:val="20"/>
                <w:lang w:eastAsia="pt-BR"/>
              </w:rPr>
              <w:t>IV.3 IND. TIPO 3</w:t>
            </w:r>
          </w:p>
          <w:p w14:paraId="25962F9D" w14:textId="77777777" w:rsidR="00A6298E" w:rsidRPr="00C51DF5" w:rsidRDefault="00A6298E" w:rsidP="00736DDD">
            <w:pPr>
              <w:tabs>
                <w:tab w:val="left" w:pos="1394"/>
              </w:tabs>
              <w:spacing w:before="120" w:after="12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7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D5E60" w14:textId="77777777" w:rsidR="00A6298E" w:rsidRPr="00C51DF5" w:rsidRDefault="00A6298E" w:rsidP="00736DDD">
            <w:pPr>
              <w:tabs>
                <w:tab w:val="left" w:pos="732"/>
                <w:tab w:val="left" w:pos="1751"/>
              </w:tabs>
              <w:spacing w:before="120" w:after="120" w:line="360" w:lineRule="auto"/>
              <w:jc w:val="both"/>
              <w:rPr>
                <w:rFonts w:ascii="Arial Narrow" w:eastAsia="Times New Roman" w:hAnsi="Arial Narrow" w:cs="Arial"/>
                <w:bCs/>
                <w:i/>
                <w:iCs/>
                <w:strike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bCs/>
                <w:i/>
                <w:iCs/>
                <w:sz w:val="20"/>
                <w:szCs w:val="20"/>
                <w:lang w:eastAsia="pt-BR"/>
              </w:rPr>
              <w:t>Atividades Industriais: AI4 constantes do ANEXO A – QUADRO A</w:t>
            </w:r>
          </w:p>
        </w:tc>
      </w:tr>
    </w:tbl>
    <w:p w14:paraId="54C03121" w14:textId="77777777" w:rsidR="00A6298E" w:rsidRPr="00C51DF5" w:rsidRDefault="00A6298E" w:rsidP="00736DDD">
      <w:pPr>
        <w:spacing w:after="0" w:line="360" w:lineRule="auto"/>
        <w:rPr>
          <w:rFonts w:ascii="Arial Narrow" w:eastAsia="Times New Roman" w:hAnsi="Arial Narrow" w:cs="Arial"/>
          <w:b/>
          <w:bCs/>
          <w:sz w:val="20"/>
          <w:szCs w:val="20"/>
          <w:lang w:eastAsia="pt-BR"/>
        </w:rPr>
      </w:pPr>
    </w:p>
    <w:p w14:paraId="6C2994C7" w14:textId="77777777" w:rsidR="00A6298E" w:rsidRPr="00C51DF5" w:rsidRDefault="00A6298E" w:rsidP="00736DDD">
      <w:pPr>
        <w:spacing w:after="0" w:line="360" w:lineRule="auto"/>
        <w:ind w:firstLine="709"/>
        <w:jc w:val="both"/>
        <w:rPr>
          <w:rFonts w:ascii="Arial Narrow" w:eastAsia="Times New Roman" w:hAnsi="Arial Narrow" w:cs="Arial"/>
          <w:sz w:val="20"/>
          <w:szCs w:val="20"/>
          <w:lang w:eastAsia="ar-SA"/>
        </w:rPr>
      </w:pPr>
      <w:r w:rsidRPr="00C51DF5">
        <w:rPr>
          <w:rFonts w:ascii="Arial Narrow" w:eastAsia="Times New Roman" w:hAnsi="Arial Narrow" w:cs="Arial"/>
          <w:b/>
          <w:bCs/>
          <w:sz w:val="20"/>
          <w:szCs w:val="20"/>
          <w:lang w:eastAsia="ar-SA"/>
        </w:rPr>
        <w:t>Art. 13.</w:t>
      </w:r>
      <w:r w:rsidRPr="00C51DF5">
        <w:rPr>
          <w:rFonts w:ascii="Arial Narrow" w:eastAsia="Times New Roman" w:hAnsi="Arial Narrow" w:cs="Arial"/>
          <w:sz w:val="20"/>
          <w:szCs w:val="20"/>
          <w:lang w:eastAsia="ar-SA"/>
        </w:rPr>
        <w:t xml:space="preserve"> – O Anexo II – Quadro II, que dispõe sobre os Parâmetros de Uso do Solo Urbano, onde trata da Zona Central (ZC), Zona Industrial 1 (ZI1), Zona Industrial 2 (ZI2) e Zona de Usos Misto (ZUM), excluídas as Zonas Industriais 3 e 4, ainda, suas Observações, todas da Lei Municipal n°. 2.692/19, passa a vigorar com a seguinte redação:</w:t>
      </w:r>
    </w:p>
    <w:p w14:paraId="123D95AD" w14:textId="77777777" w:rsidR="00A6298E" w:rsidRPr="00C51DF5" w:rsidRDefault="00A6298E" w:rsidP="00736DDD">
      <w:pPr>
        <w:spacing w:after="0" w:line="360" w:lineRule="auto"/>
        <w:rPr>
          <w:rFonts w:ascii="Arial Narrow" w:eastAsia="Times New Roman" w:hAnsi="Arial Narrow" w:cs="Arial"/>
          <w:b/>
          <w:bCs/>
          <w:sz w:val="20"/>
          <w:szCs w:val="20"/>
          <w:lang w:eastAsia="pt-BR"/>
        </w:rPr>
      </w:pPr>
    </w:p>
    <w:p w14:paraId="5FA3B93B" w14:textId="77777777" w:rsidR="00A6298E" w:rsidRPr="00C51DF5" w:rsidRDefault="00A6298E" w:rsidP="00736DDD">
      <w:pPr>
        <w:spacing w:after="0" w:line="360" w:lineRule="auto"/>
        <w:jc w:val="center"/>
        <w:rPr>
          <w:rFonts w:ascii="Arial Narrow" w:eastAsia="Times New Roman" w:hAnsi="Arial Narrow" w:cs="Arial"/>
          <w:b/>
          <w:bCs/>
          <w:sz w:val="20"/>
          <w:szCs w:val="20"/>
          <w:u w:val="single"/>
          <w:lang w:eastAsia="pt-BR"/>
        </w:rPr>
      </w:pPr>
      <w:r w:rsidRPr="00C51DF5">
        <w:rPr>
          <w:rFonts w:ascii="Arial Narrow" w:eastAsia="Times New Roman" w:hAnsi="Arial Narrow" w:cs="Arial"/>
          <w:b/>
          <w:bCs/>
          <w:sz w:val="20"/>
          <w:szCs w:val="20"/>
          <w:u w:val="single"/>
          <w:lang w:eastAsia="pt-BR"/>
        </w:rPr>
        <w:t>ANEXO II - QUADRO II – PARÂMETROS DE USO DO SOLO URBANO</w:t>
      </w:r>
    </w:p>
    <w:tbl>
      <w:tblPr>
        <w:tblW w:w="92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33"/>
        <w:gridCol w:w="3043"/>
        <w:gridCol w:w="2938"/>
        <w:gridCol w:w="1517"/>
      </w:tblGrid>
      <w:tr w:rsidR="00A6298E" w:rsidRPr="00C51DF5" w14:paraId="3745288B" w14:textId="77777777" w:rsidTr="00BA5B0C">
        <w:trPr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705ECCB" w14:textId="77777777" w:rsidR="00A6298E" w:rsidRPr="00C51DF5" w:rsidRDefault="00A6298E" w:rsidP="00736DDD">
            <w:pPr>
              <w:keepLines/>
              <w:spacing w:after="0" w:line="36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pt-BR"/>
              </w:rPr>
              <w:t>ZONAS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959F1DA" w14:textId="77777777" w:rsidR="00A6298E" w:rsidRPr="00C51DF5" w:rsidRDefault="00A6298E" w:rsidP="00736DDD">
            <w:pPr>
              <w:keepLines/>
              <w:spacing w:after="0" w:line="360" w:lineRule="auto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b/>
                <w:sz w:val="20"/>
                <w:szCs w:val="20"/>
                <w:lang w:eastAsia="pt-BR"/>
              </w:rPr>
              <w:t>USO PERMITIDO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AA00452" w14:textId="77777777" w:rsidR="00A6298E" w:rsidRPr="00C51DF5" w:rsidRDefault="00A6298E" w:rsidP="00736DDD">
            <w:pPr>
              <w:keepLines/>
              <w:spacing w:after="0" w:line="360" w:lineRule="auto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b/>
                <w:sz w:val="20"/>
                <w:szCs w:val="20"/>
                <w:lang w:eastAsia="pt-BR"/>
              </w:rPr>
              <w:t>USO PERMISSÍVEL</w:t>
            </w:r>
          </w:p>
          <w:p w14:paraId="67D2AC9B" w14:textId="77777777" w:rsidR="00A6298E" w:rsidRPr="00C51DF5" w:rsidRDefault="00A6298E" w:rsidP="00736DDD">
            <w:pPr>
              <w:keepLines/>
              <w:spacing w:after="0" w:line="36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  <w:t>(Sob Consulta)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834A907" w14:textId="77777777" w:rsidR="00A6298E" w:rsidRPr="00C51DF5" w:rsidRDefault="00A6298E" w:rsidP="00736DDD">
            <w:pPr>
              <w:keepLines/>
              <w:spacing w:after="0" w:line="360" w:lineRule="auto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b/>
                <w:sz w:val="20"/>
                <w:szCs w:val="20"/>
                <w:lang w:eastAsia="pt-BR"/>
              </w:rPr>
              <w:t>USO PROIBIDO</w:t>
            </w:r>
          </w:p>
        </w:tc>
      </w:tr>
      <w:tr w:rsidR="00A6298E" w:rsidRPr="00C51DF5" w14:paraId="6D36A1A5" w14:textId="77777777" w:rsidTr="00BA5B0C">
        <w:trPr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11C68" w14:textId="77777777" w:rsidR="00A6298E" w:rsidRPr="00C51DF5" w:rsidRDefault="00A6298E" w:rsidP="00736DDD">
            <w:pPr>
              <w:keepLines/>
              <w:spacing w:after="0" w:line="36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  <w:t>ZC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BBFA9" w14:textId="77777777" w:rsidR="00A6298E" w:rsidRPr="00C51DF5" w:rsidRDefault="00A6298E" w:rsidP="00736DDD">
            <w:pPr>
              <w:keepLines/>
              <w:spacing w:after="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  <w:t>-Habitação Unifamiliar.</w:t>
            </w:r>
          </w:p>
          <w:p w14:paraId="4994963A" w14:textId="77777777" w:rsidR="00A6298E" w:rsidRPr="00C51DF5" w:rsidRDefault="00A6298E" w:rsidP="00736DDD">
            <w:pPr>
              <w:keepLines/>
              <w:spacing w:after="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  <w:t>-Habitação Coletiva</w:t>
            </w:r>
          </w:p>
          <w:p w14:paraId="6454151F" w14:textId="77777777" w:rsidR="00A6298E" w:rsidRPr="00C51DF5" w:rsidRDefault="00A6298E" w:rsidP="00736DDD">
            <w:pPr>
              <w:keepLines/>
              <w:spacing w:after="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  <w:t>-Habitação de Uso Institucional</w:t>
            </w:r>
          </w:p>
          <w:p w14:paraId="08BB2F3D" w14:textId="77777777" w:rsidR="00A6298E" w:rsidRPr="00C51DF5" w:rsidRDefault="00A6298E" w:rsidP="00736DDD">
            <w:pPr>
              <w:keepLines/>
              <w:spacing w:after="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  <w:t>-Habitação Transitória</w:t>
            </w:r>
          </w:p>
          <w:p w14:paraId="100FFCFF" w14:textId="77777777" w:rsidR="00A6298E" w:rsidRPr="00C51DF5" w:rsidRDefault="00A6298E" w:rsidP="00736DDD">
            <w:pPr>
              <w:keepLines/>
              <w:spacing w:after="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  <w:t>-Comunitário 1</w:t>
            </w:r>
          </w:p>
          <w:p w14:paraId="50698133" w14:textId="77777777" w:rsidR="00A6298E" w:rsidRPr="00C51DF5" w:rsidRDefault="00A6298E" w:rsidP="00736DDD">
            <w:pPr>
              <w:keepLines/>
              <w:spacing w:after="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  <w:t xml:space="preserve">-Comunitário 2 </w:t>
            </w:r>
          </w:p>
          <w:p w14:paraId="7A8E7510" w14:textId="77777777" w:rsidR="00A6298E" w:rsidRPr="00C51DF5" w:rsidRDefault="00A6298E" w:rsidP="00736DDD">
            <w:pPr>
              <w:keepLines/>
              <w:spacing w:after="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  <w:t>-Comércio e Serviço Vicinal</w:t>
            </w:r>
          </w:p>
          <w:p w14:paraId="462DEA76" w14:textId="77777777" w:rsidR="00A6298E" w:rsidRPr="00C51DF5" w:rsidRDefault="00A6298E" w:rsidP="00736DDD">
            <w:pPr>
              <w:spacing w:after="0" w:line="360" w:lineRule="auto"/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  <w:t>-Comércio e Serviço de Bairro</w:t>
            </w:r>
          </w:p>
          <w:p w14:paraId="6A889040" w14:textId="77777777" w:rsidR="00A6298E" w:rsidRPr="00C51DF5" w:rsidRDefault="00A6298E" w:rsidP="00736DDD">
            <w:pPr>
              <w:spacing w:after="0" w:line="360" w:lineRule="auto"/>
              <w:rPr>
                <w:rFonts w:ascii="Arial Narrow" w:eastAsia="Times New Roman" w:hAnsi="Arial Narrow" w:cs="Arial"/>
                <w:strike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  <w:t>-Comércio e Serviço Setorial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2C9DC" w14:textId="77777777" w:rsidR="00A6298E" w:rsidRPr="00C51DF5" w:rsidRDefault="00A6298E" w:rsidP="00736DDD">
            <w:pPr>
              <w:keepLines/>
              <w:spacing w:after="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  <w:t>-Comércio e Serviço Geral</w:t>
            </w:r>
          </w:p>
          <w:p w14:paraId="2FD6B1E6" w14:textId="77777777" w:rsidR="00A6298E" w:rsidRPr="00C51DF5" w:rsidRDefault="00A6298E" w:rsidP="00736DDD">
            <w:pPr>
              <w:keepLines/>
              <w:spacing w:after="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  <w:t>-Habitação em Série</w:t>
            </w:r>
          </w:p>
          <w:p w14:paraId="5A738824" w14:textId="77777777" w:rsidR="00A6298E" w:rsidRPr="00C51DF5" w:rsidRDefault="00A6298E" w:rsidP="00736DDD">
            <w:pPr>
              <w:keepLines/>
              <w:spacing w:after="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  <w:t>-Comércio e Serviço Específico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AA0C7" w14:textId="77777777" w:rsidR="00A6298E" w:rsidRPr="00C51DF5" w:rsidRDefault="00A6298E" w:rsidP="00736DDD">
            <w:pPr>
              <w:spacing w:after="0" w:line="360" w:lineRule="auto"/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  <w:t>Todos os demais.</w:t>
            </w:r>
          </w:p>
        </w:tc>
      </w:tr>
      <w:tr w:rsidR="00A6298E" w:rsidRPr="00C51DF5" w14:paraId="5040E207" w14:textId="77777777" w:rsidTr="00BA5B0C">
        <w:trPr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42F59" w14:textId="77777777" w:rsidR="00A6298E" w:rsidRPr="00C51DF5" w:rsidRDefault="00A6298E" w:rsidP="00736DDD">
            <w:pPr>
              <w:keepLines/>
              <w:spacing w:after="0" w:line="36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  <w:t>ZI1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965A3" w14:textId="77777777" w:rsidR="00A6298E" w:rsidRPr="00C51DF5" w:rsidRDefault="00A6298E" w:rsidP="00736DDD">
            <w:pPr>
              <w:keepLines/>
              <w:spacing w:after="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  <w:t>-Indústrias Tipo 1</w:t>
            </w:r>
          </w:p>
          <w:p w14:paraId="51BD052A" w14:textId="77777777" w:rsidR="00A6298E" w:rsidRPr="00C51DF5" w:rsidRDefault="00A6298E" w:rsidP="00736DDD">
            <w:pPr>
              <w:keepLines/>
              <w:spacing w:after="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  <w:t>-Indústrias Tipo 2</w:t>
            </w:r>
          </w:p>
          <w:p w14:paraId="5B7C0C20" w14:textId="77777777" w:rsidR="00A6298E" w:rsidRPr="00C51DF5" w:rsidRDefault="00A6298E" w:rsidP="00736DDD">
            <w:pPr>
              <w:keepLines/>
              <w:spacing w:after="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  <w:t>-Comércio e Serviço Geral</w:t>
            </w:r>
          </w:p>
          <w:p w14:paraId="40EA08BB" w14:textId="77777777" w:rsidR="00A6298E" w:rsidRPr="00C51DF5" w:rsidRDefault="00A6298E" w:rsidP="00736DDD">
            <w:pPr>
              <w:keepLines/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  <w:t>-Comércio e Serviço Específico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DD75B" w14:textId="77777777" w:rsidR="00A6298E" w:rsidRPr="00C51DF5" w:rsidRDefault="00A6298E" w:rsidP="00736DDD">
            <w:pPr>
              <w:keepLines/>
              <w:spacing w:after="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  <w:t>-Comunitário 2 – ensino</w:t>
            </w:r>
          </w:p>
          <w:p w14:paraId="441BADB4" w14:textId="77777777" w:rsidR="00A6298E" w:rsidRPr="00C51DF5" w:rsidRDefault="00A6298E" w:rsidP="00736DDD">
            <w:pPr>
              <w:keepLines/>
              <w:spacing w:after="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  <w:t>-Comunitário 2 – saúde</w:t>
            </w:r>
          </w:p>
          <w:p w14:paraId="74E39EBD" w14:textId="77777777" w:rsidR="00A6298E" w:rsidRPr="00C51DF5" w:rsidRDefault="00A6298E" w:rsidP="00736DDD">
            <w:pPr>
              <w:keepLines/>
              <w:spacing w:after="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  <w:t>-Comunitário 2 – culto religioso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DBC62" w14:textId="77777777" w:rsidR="00A6298E" w:rsidRPr="00C51DF5" w:rsidRDefault="00A6298E" w:rsidP="00736DDD">
            <w:pPr>
              <w:keepLines/>
              <w:spacing w:after="0" w:line="360" w:lineRule="auto"/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  <w:t>Todos os demais.</w:t>
            </w:r>
          </w:p>
        </w:tc>
      </w:tr>
      <w:tr w:rsidR="00A6298E" w:rsidRPr="00C51DF5" w14:paraId="5605C532" w14:textId="77777777" w:rsidTr="00BA5B0C">
        <w:trPr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0BFE" w14:textId="77777777" w:rsidR="00A6298E" w:rsidRPr="00C51DF5" w:rsidRDefault="00A6298E" w:rsidP="00736DDD">
            <w:pPr>
              <w:keepLines/>
              <w:spacing w:after="0" w:line="36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  <w:t>ZI2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50D3B" w14:textId="77777777" w:rsidR="00A6298E" w:rsidRPr="00C51DF5" w:rsidRDefault="00A6298E" w:rsidP="00736DDD">
            <w:pPr>
              <w:keepLines/>
              <w:spacing w:after="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  <w:t>-Indústrias Tipo 1</w:t>
            </w:r>
          </w:p>
          <w:p w14:paraId="706950DF" w14:textId="77777777" w:rsidR="00A6298E" w:rsidRPr="00C51DF5" w:rsidRDefault="00A6298E" w:rsidP="00736DDD">
            <w:pPr>
              <w:keepLines/>
              <w:spacing w:after="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  <w:t>-Indústrias Tipo 2</w:t>
            </w:r>
          </w:p>
          <w:p w14:paraId="13505CF2" w14:textId="77777777" w:rsidR="00A6298E" w:rsidRPr="00C51DF5" w:rsidRDefault="00A6298E" w:rsidP="00736DDD">
            <w:pPr>
              <w:keepLines/>
              <w:spacing w:after="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  <w:t>-Indústrias Tipo 3</w:t>
            </w:r>
          </w:p>
          <w:p w14:paraId="0D0A72FA" w14:textId="77777777" w:rsidR="00A6298E" w:rsidRPr="00C51DF5" w:rsidRDefault="00A6298E" w:rsidP="00736DDD">
            <w:pPr>
              <w:keepLines/>
              <w:spacing w:after="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  <w:t>-Comércio e Serviço Geral</w:t>
            </w:r>
          </w:p>
          <w:p w14:paraId="64E9AA19" w14:textId="77777777" w:rsidR="00A6298E" w:rsidRPr="00C51DF5" w:rsidRDefault="00A6298E" w:rsidP="00736DDD">
            <w:pPr>
              <w:keepLines/>
              <w:spacing w:after="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  <w:t>-Comércio e Serviço Específico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F73A5" w14:textId="77777777" w:rsidR="00A6298E" w:rsidRPr="00C51DF5" w:rsidRDefault="00A6298E" w:rsidP="00736DDD">
            <w:pPr>
              <w:keepLines/>
              <w:spacing w:after="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</w:pPr>
          </w:p>
          <w:p w14:paraId="7E7476BA" w14:textId="77777777" w:rsidR="00A6298E" w:rsidRPr="00C51DF5" w:rsidRDefault="00A6298E" w:rsidP="00736DDD">
            <w:pPr>
              <w:keepLines/>
              <w:spacing w:after="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BAC17" w14:textId="77777777" w:rsidR="00A6298E" w:rsidRPr="00C51DF5" w:rsidRDefault="00A6298E" w:rsidP="00736DDD">
            <w:pPr>
              <w:keepLines/>
              <w:spacing w:after="0" w:line="360" w:lineRule="auto"/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  <w:t>Todos os demais</w:t>
            </w:r>
          </w:p>
        </w:tc>
      </w:tr>
      <w:tr w:rsidR="00A6298E" w:rsidRPr="00C51DF5" w14:paraId="2FB6D73F" w14:textId="77777777" w:rsidTr="00BA5B0C">
        <w:trPr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AFD03" w14:textId="77777777" w:rsidR="00A6298E" w:rsidRPr="00C51DF5" w:rsidRDefault="00A6298E" w:rsidP="00736DDD">
            <w:pPr>
              <w:keepLines/>
              <w:spacing w:after="0" w:line="36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  <w:t>ZUM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1A81" w14:textId="77777777" w:rsidR="00A6298E" w:rsidRPr="00C51DF5" w:rsidRDefault="00A6298E" w:rsidP="00736DDD">
            <w:pPr>
              <w:keepLines/>
              <w:spacing w:after="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  <w:t>-Habitação Unifamiliar</w:t>
            </w:r>
          </w:p>
          <w:p w14:paraId="5DFAAC77" w14:textId="77777777" w:rsidR="00A6298E" w:rsidRPr="00C51DF5" w:rsidRDefault="00A6298E" w:rsidP="00736DDD">
            <w:pPr>
              <w:keepLines/>
              <w:spacing w:after="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  <w:t>-Habitação Coletiva</w:t>
            </w:r>
          </w:p>
          <w:p w14:paraId="74B736C1" w14:textId="77777777" w:rsidR="00A6298E" w:rsidRPr="00C51DF5" w:rsidRDefault="00A6298E" w:rsidP="00736DDD">
            <w:pPr>
              <w:keepLines/>
              <w:spacing w:after="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  <w:t>-Habitação de Uso Institucional</w:t>
            </w:r>
          </w:p>
          <w:p w14:paraId="33BC8F0A" w14:textId="77777777" w:rsidR="00A6298E" w:rsidRPr="00C51DF5" w:rsidRDefault="00A6298E" w:rsidP="00736DDD">
            <w:pPr>
              <w:keepLines/>
              <w:spacing w:after="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  <w:t>-Habitação Transitória</w:t>
            </w:r>
          </w:p>
          <w:p w14:paraId="63C82F19" w14:textId="77777777" w:rsidR="00A6298E" w:rsidRPr="00C51DF5" w:rsidRDefault="00A6298E" w:rsidP="00736DDD">
            <w:pPr>
              <w:keepLines/>
              <w:spacing w:after="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  <w:t>-Habitação em Série.</w:t>
            </w:r>
          </w:p>
          <w:p w14:paraId="11C3C254" w14:textId="77777777" w:rsidR="00A6298E" w:rsidRPr="00C51DF5" w:rsidRDefault="00A6298E" w:rsidP="00736DDD">
            <w:pPr>
              <w:keepLines/>
              <w:spacing w:after="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  <w:t>-Comunitário 1</w:t>
            </w:r>
          </w:p>
          <w:p w14:paraId="1E02C7BD" w14:textId="77777777" w:rsidR="00A6298E" w:rsidRPr="00C51DF5" w:rsidRDefault="00A6298E" w:rsidP="00736DDD">
            <w:pPr>
              <w:keepLines/>
              <w:spacing w:after="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  <w:t>-Comunitário 2</w:t>
            </w:r>
          </w:p>
          <w:p w14:paraId="6BB5727A" w14:textId="77777777" w:rsidR="00A6298E" w:rsidRPr="00C51DF5" w:rsidRDefault="00A6298E" w:rsidP="00736DDD">
            <w:pPr>
              <w:keepLines/>
              <w:spacing w:after="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  <w:lastRenderedPageBreak/>
              <w:t>-Comércio e Serviço Vicinal</w:t>
            </w:r>
          </w:p>
          <w:p w14:paraId="2AF5A3D7" w14:textId="77777777" w:rsidR="00A6298E" w:rsidRPr="00C51DF5" w:rsidRDefault="00A6298E" w:rsidP="00736DDD">
            <w:pPr>
              <w:keepLines/>
              <w:spacing w:after="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  <w:t>-Comércio e Serviço de Bairro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B29C7" w14:textId="77777777" w:rsidR="00A6298E" w:rsidRPr="00C51DF5" w:rsidRDefault="00A6298E" w:rsidP="00736DDD">
            <w:pPr>
              <w:keepLines/>
              <w:spacing w:after="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  <w:lastRenderedPageBreak/>
              <w:t>-Comércio e Serviço Geral</w:t>
            </w:r>
          </w:p>
          <w:p w14:paraId="579E7362" w14:textId="77777777" w:rsidR="00A6298E" w:rsidRPr="00C51DF5" w:rsidRDefault="00A6298E" w:rsidP="00736DDD">
            <w:pPr>
              <w:keepLines/>
              <w:spacing w:after="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  <w:t xml:space="preserve">-Comunitário 3 </w:t>
            </w:r>
          </w:p>
          <w:p w14:paraId="74BD6A5D" w14:textId="77777777" w:rsidR="00A6298E" w:rsidRPr="00C51DF5" w:rsidRDefault="00A6298E" w:rsidP="00736DDD">
            <w:pPr>
              <w:keepLines/>
              <w:spacing w:after="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  <w:t>-Comércio e Serviço Setorial</w:t>
            </w:r>
          </w:p>
          <w:p w14:paraId="21A663FA" w14:textId="77777777" w:rsidR="00A6298E" w:rsidRPr="00C51DF5" w:rsidRDefault="00A6298E" w:rsidP="00736DDD">
            <w:pPr>
              <w:keepLines/>
              <w:spacing w:after="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  <w:t>-Comércio e Serviço Específico</w:t>
            </w:r>
          </w:p>
          <w:p w14:paraId="075640C5" w14:textId="77777777" w:rsidR="00A6298E" w:rsidRPr="00C51DF5" w:rsidRDefault="00A6298E" w:rsidP="00736DDD">
            <w:pPr>
              <w:keepLines/>
              <w:spacing w:after="0" w:line="360" w:lineRule="auto"/>
              <w:jc w:val="both"/>
              <w:rPr>
                <w:rFonts w:ascii="Arial Narrow" w:eastAsia="Times New Roman" w:hAnsi="Arial Narrow" w:cs="Arial"/>
                <w:i/>
                <w:iCs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i/>
                <w:iCs/>
                <w:sz w:val="20"/>
                <w:szCs w:val="20"/>
                <w:lang w:eastAsia="pt-BR"/>
              </w:rPr>
              <w:t>-Industria Tipo 1*</w:t>
            </w:r>
          </w:p>
          <w:p w14:paraId="12FF7BF8" w14:textId="77777777" w:rsidR="00A6298E" w:rsidRPr="00C51DF5" w:rsidRDefault="00A6298E" w:rsidP="00736DDD">
            <w:pPr>
              <w:keepLines/>
              <w:spacing w:after="0" w:line="360" w:lineRule="auto"/>
              <w:jc w:val="both"/>
              <w:rPr>
                <w:rFonts w:ascii="Arial Narrow" w:eastAsia="Times New Roman" w:hAnsi="Arial Narrow" w:cs="Arial"/>
                <w:i/>
                <w:iCs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i/>
                <w:iCs/>
                <w:sz w:val="20"/>
                <w:szCs w:val="20"/>
                <w:lang w:eastAsia="pt-BR"/>
              </w:rPr>
              <w:t>-Industria Tipo 2**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3879F" w14:textId="77777777" w:rsidR="00A6298E" w:rsidRPr="00C51DF5" w:rsidRDefault="00A6298E" w:rsidP="00736DDD">
            <w:pPr>
              <w:keepLines/>
              <w:spacing w:after="0" w:line="360" w:lineRule="auto"/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</w:pPr>
            <w:r w:rsidRPr="00C51DF5">
              <w:rPr>
                <w:rFonts w:ascii="Arial Narrow" w:eastAsia="Times New Roman" w:hAnsi="Arial Narrow" w:cs="Arial"/>
                <w:sz w:val="20"/>
                <w:szCs w:val="20"/>
                <w:lang w:eastAsia="pt-BR"/>
              </w:rPr>
              <w:t>Todos os demais.</w:t>
            </w:r>
          </w:p>
        </w:tc>
      </w:tr>
    </w:tbl>
    <w:p w14:paraId="146C68BA" w14:textId="77777777" w:rsidR="00A6298E" w:rsidRPr="00C51DF5" w:rsidRDefault="00A6298E" w:rsidP="00736DDD">
      <w:pPr>
        <w:spacing w:before="120" w:after="0" w:line="36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pt-BR"/>
        </w:rPr>
      </w:pPr>
      <w:r w:rsidRPr="00C51DF5">
        <w:rPr>
          <w:rFonts w:ascii="Arial Narrow" w:eastAsia="Times New Roman" w:hAnsi="Arial Narrow" w:cs="Arial"/>
          <w:b/>
          <w:sz w:val="20"/>
          <w:szCs w:val="20"/>
          <w:lang w:eastAsia="pt-BR"/>
        </w:rPr>
        <w:t>OBSERVAÇÕES:</w:t>
      </w:r>
    </w:p>
    <w:p w14:paraId="1DFA5D12" w14:textId="77777777" w:rsidR="00A6298E" w:rsidRPr="00C51DF5" w:rsidRDefault="00A6298E" w:rsidP="00736DDD">
      <w:pPr>
        <w:spacing w:before="120" w:after="0" w:line="360" w:lineRule="auto"/>
        <w:ind w:firstLine="708"/>
        <w:jc w:val="both"/>
        <w:rPr>
          <w:rFonts w:ascii="Arial Narrow" w:eastAsia="Times New Roman" w:hAnsi="Arial Narrow" w:cs="Arial"/>
          <w:i/>
          <w:iCs/>
          <w:sz w:val="20"/>
          <w:szCs w:val="20"/>
          <w:lang w:eastAsia="pt-BR"/>
        </w:rPr>
      </w:pP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pt-BR"/>
        </w:rPr>
        <w:t>1. (...)</w:t>
      </w:r>
    </w:p>
    <w:p w14:paraId="28D1498B" w14:textId="77777777" w:rsidR="00A6298E" w:rsidRPr="00C51DF5" w:rsidRDefault="00A6298E" w:rsidP="00736DDD">
      <w:pPr>
        <w:spacing w:before="120" w:after="0" w:line="360" w:lineRule="auto"/>
        <w:ind w:firstLine="708"/>
        <w:jc w:val="both"/>
        <w:rPr>
          <w:rFonts w:ascii="Arial Narrow" w:eastAsia="Times New Roman" w:hAnsi="Arial Narrow" w:cs="Arial"/>
          <w:i/>
          <w:iCs/>
          <w:sz w:val="20"/>
          <w:szCs w:val="20"/>
          <w:lang w:eastAsia="pt-BR"/>
        </w:rPr>
      </w:pP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pt-BR"/>
        </w:rPr>
        <w:t>2. (...)</w:t>
      </w:r>
    </w:p>
    <w:p w14:paraId="7FFF1057" w14:textId="77777777" w:rsidR="00A6298E" w:rsidRPr="00C51DF5" w:rsidRDefault="00A6298E" w:rsidP="00736DDD">
      <w:pPr>
        <w:spacing w:before="120" w:after="0" w:line="360" w:lineRule="auto"/>
        <w:ind w:firstLine="708"/>
        <w:jc w:val="both"/>
        <w:rPr>
          <w:rFonts w:ascii="Arial Narrow" w:eastAsia="Times New Roman" w:hAnsi="Arial Narrow" w:cs="Arial"/>
          <w:i/>
          <w:iCs/>
          <w:sz w:val="20"/>
          <w:szCs w:val="20"/>
          <w:lang w:eastAsia="pt-BR"/>
        </w:rPr>
      </w:pPr>
      <w:bookmarkStart w:id="9" w:name="_Hlk126044381"/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pt-BR"/>
        </w:rPr>
        <w:t>3. A autorização para funcionamento das atividades permissíveis fica sob competência do Conselho Municipal de Planejamento exceto das “Industrias Tipo 1 e Tipo 2”, na Zona de Uso Misto (ZUM), as quais deverão seguir o especificado abaixo.</w:t>
      </w:r>
    </w:p>
    <w:p w14:paraId="7722D84E" w14:textId="77777777" w:rsidR="00A6298E" w:rsidRPr="00C51DF5" w:rsidRDefault="00A6298E" w:rsidP="00736DDD">
      <w:pPr>
        <w:spacing w:before="120" w:after="0" w:line="360" w:lineRule="auto"/>
        <w:ind w:firstLine="708"/>
        <w:jc w:val="both"/>
        <w:rPr>
          <w:rFonts w:ascii="Arial Narrow" w:eastAsia="Times New Roman" w:hAnsi="Arial Narrow" w:cs="Arial"/>
          <w:i/>
          <w:iCs/>
          <w:sz w:val="20"/>
          <w:szCs w:val="20"/>
          <w:lang w:eastAsia="pt-BR"/>
        </w:rPr>
      </w:pP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pt-BR"/>
        </w:rPr>
        <w:t>*As “INDÚSTRIAS TIPO 1” a serem Instaladas na Zona de Uso Misto (ZUM) deverão atender as “Condições para Instalação” abaixo especificadas.</w:t>
      </w:r>
    </w:p>
    <w:p w14:paraId="0ED12E89" w14:textId="77777777" w:rsidR="00A6298E" w:rsidRPr="00C51DF5" w:rsidRDefault="00A6298E" w:rsidP="00736DDD">
      <w:pPr>
        <w:spacing w:before="120" w:after="0" w:line="360" w:lineRule="auto"/>
        <w:ind w:firstLine="708"/>
        <w:jc w:val="both"/>
        <w:rPr>
          <w:rFonts w:ascii="Arial Narrow" w:eastAsia="Times New Roman" w:hAnsi="Arial Narrow" w:cs="Arial"/>
          <w:i/>
          <w:iCs/>
          <w:sz w:val="20"/>
          <w:szCs w:val="20"/>
          <w:lang w:eastAsia="pt-BR"/>
        </w:rPr>
      </w:pP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pt-BR"/>
        </w:rPr>
        <w:t>**As “INDÚSTRIAS TIPO 2” a serem instaladas na Zona de Uso Misto (ZUM) deverão atender as “Condições para Instalação”, os “Parâmetros de Incomodidade” e as “Restrições e Exigências” (quando legalmente imposto) abaixo especificadas:</w:t>
      </w:r>
    </w:p>
    <w:p w14:paraId="09F2FD8A" w14:textId="77777777" w:rsidR="00A6298E" w:rsidRPr="00C51DF5" w:rsidRDefault="00A6298E" w:rsidP="00736DDD">
      <w:pPr>
        <w:spacing w:before="120" w:after="0" w:line="360" w:lineRule="auto"/>
        <w:ind w:firstLine="708"/>
        <w:jc w:val="both"/>
        <w:rPr>
          <w:rFonts w:ascii="Arial Narrow" w:eastAsia="Times New Roman" w:hAnsi="Arial Narrow" w:cs="Arial"/>
          <w:i/>
          <w:iCs/>
          <w:sz w:val="20"/>
          <w:szCs w:val="20"/>
          <w:u w:val="single"/>
          <w:lang w:eastAsia="pt-BR"/>
        </w:rPr>
      </w:pPr>
      <w:bookmarkStart w:id="10" w:name="_Hlk119564135"/>
      <w:r w:rsidRPr="00C51DF5">
        <w:rPr>
          <w:rFonts w:ascii="Arial Narrow" w:eastAsia="Times New Roman" w:hAnsi="Arial Narrow" w:cs="Arial"/>
          <w:i/>
          <w:iCs/>
          <w:sz w:val="20"/>
          <w:szCs w:val="20"/>
          <w:u w:val="single"/>
          <w:lang w:eastAsia="pt-BR"/>
        </w:rPr>
        <w:t>1. Condições para Instalação:</w:t>
      </w:r>
    </w:p>
    <w:p w14:paraId="49F53A59" w14:textId="77777777" w:rsidR="00A6298E" w:rsidRPr="00C51DF5" w:rsidRDefault="00A6298E" w:rsidP="00736DDD">
      <w:pPr>
        <w:spacing w:before="120" w:after="0" w:line="360" w:lineRule="auto"/>
        <w:ind w:left="1413"/>
        <w:jc w:val="both"/>
        <w:rPr>
          <w:rFonts w:ascii="Arial Narrow" w:eastAsia="Times New Roman" w:hAnsi="Arial Narrow" w:cs="Arial"/>
          <w:i/>
          <w:iCs/>
          <w:sz w:val="20"/>
          <w:szCs w:val="20"/>
          <w:lang w:eastAsia="pt-BR"/>
        </w:rPr>
      </w:pP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pt-BR"/>
        </w:rPr>
        <w:t xml:space="preserve">a) </w:t>
      </w:r>
      <w:r w:rsidRPr="00C51DF5">
        <w:rPr>
          <w:rFonts w:ascii="Arial Narrow" w:eastAsia="Times New Roman" w:hAnsi="Arial Narrow" w:cs="Arial"/>
          <w:sz w:val="20"/>
          <w:szCs w:val="20"/>
          <w:lang w:eastAsia="pt-BR"/>
        </w:rPr>
        <w:t>As indústrias devem enquadrar-se como empresas de pequeno porte de acordo com o que dispõe o “Estatuto da Micro e Pequena Empresa” vigente a época (Lei Complementar n°. 123/2006), no que diz respeito ao faturamento bruto anual, permitindo-se, a cada ano, a correção deste valor pelo índice inflacionário, ainda, respeitar taxa de ocupação máxima de 50% do imóvel limitando-se a 2.000,00m² de área total construída, bem como um número máximo de 25 empregados.</w:t>
      </w:r>
    </w:p>
    <w:p w14:paraId="5FCC5068" w14:textId="77777777" w:rsidR="00A6298E" w:rsidRPr="00C51DF5" w:rsidRDefault="00A6298E" w:rsidP="00736DDD">
      <w:pPr>
        <w:spacing w:before="120" w:after="0" w:line="360" w:lineRule="auto"/>
        <w:ind w:firstLine="708"/>
        <w:jc w:val="both"/>
        <w:rPr>
          <w:rFonts w:ascii="Arial Narrow" w:eastAsia="Times New Roman" w:hAnsi="Arial Narrow" w:cs="Arial"/>
          <w:i/>
          <w:iCs/>
          <w:sz w:val="20"/>
          <w:szCs w:val="20"/>
          <w:u w:val="single"/>
          <w:lang w:eastAsia="pt-BR"/>
        </w:rPr>
      </w:pPr>
      <w:r w:rsidRPr="00C51DF5">
        <w:rPr>
          <w:rFonts w:ascii="Arial Narrow" w:eastAsia="Times New Roman" w:hAnsi="Arial Narrow" w:cs="Arial"/>
          <w:i/>
          <w:iCs/>
          <w:sz w:val="20"/>
          <w:szCs w:val="20"/>
          <w:u w:val="single"/>
          <w:lang w:eastAsia="pt-BR"/>
        </w:rPr>
        <w:t>2. Parâmetros de Incomodidade:</w:t>
      </w:r>
    </w:p>
    <w:p w14:paraId="3C358B16" w14:textId="77777777" w:rsidR="00A6298E" w:rsidRPr="00C51DF5" w:rsidRDefault="00A6298E" w:rsidP="00736DDD">
      <w:pPr>
        <w:spacing w:before="120" w:after="0" w:line="360" w:lineRule="auto"/>
        <w:ind w:left="1413"/>
        <w:jc w:val="both"/>
        <w:rPr>
          <w:rFonts w:ascii="Arial Narrow" w:eastAsia="Times New Roman" w:hAnsi="Arial Narrow" w:cs="Arial"/>
          <w:i/>
          <w:iCs/>
          <w:sz w:val="20"/>
          <w:szCs w:val="20"/>
          <w:lang w:eastAsia="pt-BR"/>
        </w:rPr>
      </w:pPr>
      <w:r w:rsidRPr="00C51DF5">
        <w:rPr>
          <w:rFonts w:ascii="Arial Narrow" w:eastAsia="Times New Roman" w:hAnsi="Arial Narrow" w:cs="Arial"/>
          <w:i/>
          <w:iCs/>
          <w:sz w:val="20"/>
          <w:szCs w:val="20"/>
          <w:u w:val="single"/>
          <w:lang w:eastAsia="pt-BR"/>
        </w:rPr>
        <w:t>a) Emissão de Ruído: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pt-BR"/>
        </w:rPr>
        <w:t xml:space="preserve"> Observar os seguintes limites de Nível de Pressão Sonora – </w:t>
      </w:r>
      <w:proofErr w:type="spellStart"/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pt-BR"/>
        </w:rPr>
        <w:t>RL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vertAlign w:val="subscript"/>
          <w:lang w:eastAsia="pt-BR"/>
        </w:rPr>
        <w:t>Aeq</w:t>
      </w:r>
      <w:proofErr w:type="spellEnd"/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pt-BR"/>
        </w:rPr>
        <w:t>, conforme NBR 10.151/2019:</w:t>
      </w:r>
    </w:p>
    <w:p w14:paraId="6D2594A5" w14:textId="77777777" w:rsidR="00A6298E" w:rsidRPr="00C51DF5" w:rsidRDefault="00A6298E" w:rsidP="00736DDD">
      <w:pPr>
        <w:spacing w:before="120" w:after="0" w:line="360" w:lineRule="auto"/>
        <w:ind w:left="2133"/>
        <w:jc w:val="both"/>
        <w:rPr>
          <w:rFonts w:ascii="Arial Narrow" w:eastAsia="Times New Roman" w:hAnsi="Arial Narrow" w:cs="Arial"/>
          <w:i/>
          <w:iCs/>
          <w:sz w:val="20"/>
          <w:szCs w:val="20"/>
          <w:lang w:eastAsia="pt-BR"/>
        </w:rPr>
      </w:pP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pt-BR"/>
        </w:rPr>
        <w:t>- Diurno (</w:t>
      </w:r>
      <w:proofErr w:type="spellStart"/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pt-BR"/>
        </w:rPr>
        <w:t>L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vertAlign w:val="subscript"/>
          <w:lang w:eastAsia="pt-BR"/>
        </w:rPr>
        <w:t>d</w:t>
      </w:r>
      <w:proofErr w:type="spellEnd"/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pt-BR"/>
        </w:rPr>
        <w:t xml:space="preserve">) </w:t>
      </w:r>
      <w:proofErr w:type="spellStart"/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pt-BR"/>
        </w:rPr>
        <w:t>RL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vertAlign w:val="subscript"/>
          <w:lang w:eastAsia="pt-BR"/>
        </w:rPr>
        <w:t>Aeq</w:t>
      </w:r>
      <w:proofErr w:type="spellEnd"/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pt-BR"/>
        </w:rPr>
        <w:t xml:space="preserve"> ≤ a 55 dB (entende-se, por diurno, o período diário de 7:00 às 22:00 horas).</w:t>
      </w:r>
    </w:p>
    <w:p w14:paraId="55C46CFC" w14:textId="77777777" w:rsidR="00A6298E" w:rsidRPr="00C51DF5" w:rsidRDefault="00A6298E" w:rsidP="00736DDD">
      <w:pPr>
        <w:spacing w:before="120" w:after="0" w:line="360" w:lineRule="auto"/>
        <w:ind w:left="1410"/>
        <w:jc w:val="both"/>
        <w:rPr>
          <w:rFonts w:ascii="Arial Narrow" w:eastAsia="Times New Roman" w:hAnsi="Arial Narrow" w:cs="Arial"/>
          <w:i/>
          <w:iCs/>
          <w:sz w:val="20"/>
          <w:szCs w:val="20"/>
          <w:lang w:eastAsia="pt-BR"/>
        </w:rPr>
      </w:pPr>
      <w:r w:rsidRPr="00C51DF5">
        <w:rPr>
          <w:rFonts w:ascii="Arial Narrow" w:eastAsia="Times New Roman" w:hAnsi="Arial Narrow" w:cs="Arial"/>
          <w:i/>
          <w:iCs/>
          <w:sz w:val="20"/>
          <w:szCs w:val="20"/>
          <w:u w:val="single"/>
          <w:lang w:eastAsia="pt-BR"/>
        </w:rPr>
        <w:t>b) Emissão de Radiação: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pt-BR"/>
        </w:rPr>
        <w:t xml:space="preserve"> Observar a Resolução n°. 303/2002 da ANATEL, ou a vigente na época, e demais regulamentos pertinentes.</w:t>
      </w:r>
    </w:p>
    <w:p w14:paraId="6B95E0E0" w14:textId="77777777" w:rsidR="00A6298E" w:rsidRPr="00C51DF5" w:rsidRDefault="00A6298E" w:rsidP="00736DDD">
      <w:pPr>
        <w:spacing w:before="120" w:after="0" w:line="360" w:lineRule="auto"/>
        <w:ind w:left="1410"/>
        <w:jc w:val="both"/>
        <w:rPr>
          <w:rFonts w:ascii="Arial Narrow" w:eastAsia="Times New Roman" w:hAnsi="Arial Narrow" w:cs="Arial"/>
          <w:i/>
          <w:iCs/>
          <w:sz w:val="20"/>
          <w:szCs w:val="20"/>
          <w:lang w:eastAsia="pt-BR"/>
        </w:rPr>
      </w:pPr>
      <w:r w:rsidRPr="00C51DF5">
        <w:rPr>
          <w:rFonts w:ascii="Arial Narrow" w:eastAsia="Times New Roman" w:hAnsi="Arial Narrow" w:cs="Arial"/>
          <w:i/>
          <w:iCs/>
          <w:sz w:val="20"/>
          <w:szCs w:val="20"/>
          <w:u w:val="single"/>
          <w:lang w:eastAsia="pt-BR"/>
        </w:rPr>
        <w:t>c) Emissões Atmosféricas (Odor, Fumaça, Gases, Vapor e Materiais Particulados):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pt-BR"/>
        </w:rPr>
        <w:t xml:space="preserve"> Observar a Resolução n°. 16/2014 da SEMA ou a vigente na época.</w:t>
      </w:r>
    </w:p>
    <w:p w14:paraId="6FE0EFB4" w14:textId="77777777" w:rsidR="00A6298E" w:rsidRPr="00C51DF5" w:rsidRDefault="00A6298E" w:rsidP="00736DDD">
      <w:pPr>
        <w:spacing w:before="120" w:after="0" w:line="360" w:lineRule="auto"/>
        <w:ind w:left="1410"/>
        <w:jc w:val="both"/>
        <w:rPr>
          <w:rFonts w:ascii="Arial Narrow" w:eastAsia="Times New Roman" w:hAnsi="Arial Narrow" w:cs="Arial"/>
          <w:i/>
          <w:iCs/>
          <w:sz w:val="20"/>
          <w:szCs w:val="20"/>
          <w:lang w:eastAsia="pt-BR"/>
        </w:rPr>
      </w:pPr>
      <w:r w:rsidRPr="00C51DF5">
        <w:rPr>
          <w:rFonts w:ascii="Arial Narrow" w:eastAsia="Times New Roman" w:hAnsi="Arial Narrow" w:cs="Arial"/>
          <w:i/>
          <w:iCs/>
          <w:sz w:val="20"/>
          <w:szCs w:val="20"/>
          <w:u w:val="single"/>
          <w:lang w:eastAsia="pt-BR"/>
        </w:rPr>
        <w:t>d) Poluição Hídrica: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pt-BR"/>
        </w:rPr>
        <w:t xml:space="preserve"> Não poderão emitir efluentes líquidos em desconformidade com o estabelecido na legislação ambiental.</w:t>
      </w:r>
    </w:p>
    <w:p w14:paraId="2358AFD3" w14:textId="77777777" w:rsidR="00A6298E" w:rsidRPr="00C51DF5" w:rsidRDefault="00A6298E" w:rsidP="00736DDD">
      <w:pPr>
        <w:spacing w:before="120" w:after="0" w:line="360" w:lineRule="auto"/>
        <w:jc w:val="both"/>
        <w:rPr>
          <w:rFonts w:ascii="Arial Narrow" w:eastAsia="Times New Roman" w:hAnsi="Arial Narrow" w:cs="Arial"/>
          <w:i/>
          <w:iCs/>
          <w:sz w:val="20"/>
          <w:szCs w:val="20"/>
          <w:u w:val="single"/>
          <w:lang w:eastAsia="pt-BR"/>
        </w:rPr>
      </w:pP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pt-BR"/>
        </w:rPr>
        <w:tab/>
        <w:t>3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u w:val="single"/>
          <w:lang w:eastAsia="pt-BR"/>
        </w:rPr>
        <w:t>. Restrições e Exigências:</w:t>
      </w:r>
    </w:p>
    <w:p w14:paraId="1C5DE6A1" w14:textId="77777777" w:rsidR="00A6298E" w:rsidRPr="00C51DF5" w:rsidRDefault="00A6298E" w:rsidP="00736DDD">
      <w:pPr>
        <w:spacing w:before="120" w:after="0" w:line="360" w:lineRule="auto"/>
        <w:jc w:val="both"/>
        <w:rPr>
          <w:rFonts w:ascii="Arial Narrow" w:eastAsia="Times New Roman" w:hAnsi="Arial Narrow" w:cs="Arial"/>
          <w:i/>
          <w:iCs/>
          <w:sz w:val="20"/>
          <w:szCs w:val="20"/>
          <w:lang w:eastAsia="pt-BR"/>
        </w:rPr>
      </w:pP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pt-BR"/>
        </w:rPr>
        <w:tab/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pt-BR"/>
        </w:rPr>
        <w:tab/>
        <w:t>a) As atividades estão sujeitas ao Licenciamento Ambiental, nos termos da legislação pertinente;</w:t>
      </w:r>
    </w:p>
    <w:p w14:paraId="59657213" w14:textId="77777777" w:rsidR="00A6298E" w:rsidRPr="00C51DF5" w:rsidRDefault="00A6298E" w:rsidP="00736DDD">
      <w:pPr>
        <w:spacing w:before="120" w:after="0" w:line="360" w:lineRule="auto"/>
        <w:ind w:left="1416"/>
        <w:jc w:val="both"/>
        <w:rPr>
          <w:rFonts w:ascii="Arial Narrow" w:eastAsia="Times New Roman" w:hAnsi="Arial Narrow" w:cs="Arial"/>
          <w:i/>
          <w:iCs/>
          <w:sz w:val="20"/>
          <w:szCs w:val="20"/>
          <w:lang w:eastAsia="pt-BR"/>
        </w:rPr>
      </w:pP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pt-BR"/>
        </w:rPr>
        <w:t>b) As atividades estão sujeitas a aprovação de EIV nos termos do ART. 98 e seguintes da Lei Municipal n°. 2.686/2019.</w:t>
      </w:r>
    </w:p>
    <w:bookmarkEnd w:id="10"/>
    <w:p w14:paraId="23D61699" w14:textId="77777777" w:rsidR="00A6298E" w:rsidRPr="00C51DF5" w:rsidRDefault="00A6298E" w:rsidP="00736DDD">
      <w:pPr>
        <w:spacing w:before="120" w:after="0" w:line="360" w:lineRule="auto"/>
        <w:ind w:firstLine="708"/>
        <w:jc w:val="both"/>
        <w:rPr>
          <w:rFonts w:ascii="Arial Narrow" w:eastAsia="Times New Roman" w:hAnsi="Arial Narrow" w:cs="Arial"/>
          <w:i/>
          <w:iCs/>
          <w:sz w:val="20"/>
          <w:szCs w:val="20"/>
          <w:lang w:eastAsia="pt-BR"/>
        </w:rPr>
      </w:pP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pt-BR"/>
        </w:rPr>
        <w:lastRenderedPageBreak/>
        <w:t>-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pt-BR"/>
        </w:rPr>
        <w:tab/>
        <w:t xml:space="preserve">O departamento competente emitirá, para as “INDÚSTRIAS TIPO 1”, Alvará de Licença para Funcionamento definitivo mediante comprovação das “Condições para Instalação” (Item 1) e assinatura de Termo de Ajustamento de Conduta (TAC-A). </w:t>
      </w:r>
      <w:r w:rsidRPr="00C51DF5">
        <w:rPr>
          <w:rFonts w:ascii="Arial Narrow" w:eastAsia="Times New Roman" w:hAnsi="Arial Narrow" w:cs="Arial"/>
          <w:sz w:val="20"/>
          <w:szCs w:val="20"/>
          <w:lang w:eastAsia="pt-BR"/>
        </w:rPr>
        <w:t>A adequação as “Condições para Instalação” deve ser comprovada sempre que renovado o Alvará de Licença para Funcionamento definitivo.</w:t>
      </w:r>
    </w:p>
    <w:p w14:paraId="672DC14C" w14:textId="77777777" w:rsidR="00A6298E" w:rsidRPr="00C51DF5" w:rsidRDefault="00A6298E" w:rsidP="00736DDD">
      <w:pPr>
        <w:spacing w:before="120" w:after="0" w:line="360" w:lineRule="auto"/>
        <w:ind w:firstLine="708"/>
        <w:jc w:val="both"/>
        <w:rPr>
          <w:rFonts w:ascii="Arial Narrow" w:eastAsia="Times New Roman" w:hAnsi="Arial Narrow" w:cs="Arial"/>
          <w:i/>
          <w:iCs/>
          <w:sz w:val="20"/>
          <w:szCs w:val="20"/>
          <w:lang w:eastAsia="pt-BR"/>
        </w:rPr>
      </w:pP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pt-BR"/>
        </w:rPr>
        <w:t>-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pt-BR"/>
        </w:rPr>
        <w:tab/>
      </w:r>
      <w:bookmarkStart w:id="11" w:name="_Hlk120090638"/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pt-BR"/>
        </w:rPr>
        <w:t xml:space="preserve">O departamento competente emitirá, para as “INDÚSTRIAS TIPO 2”, Alvará de Licença para Funcionamento provisório, pelo prazo de 6 meses, mediante comprovação das “Condições para Instalação” (Item 1) e assinatura de Termo de Ajustamento de Conduta (TAC-B) onde o interessado se compromete a atender os “Parâmetros de Incomodidade” (item 2). Dentro do prazo anteriormente fixado cabe a entrega por parte da licenciada do “Relatório de Automonitoramento de Emissão Atmosférica” e comprovação do atendimento aos demais “Parâmetros de Incomodidade”, bem como, atendimento das “Restrições e Exigências” (quando legalmente imposto), sob pena de cassação do Alvará de Licença para Funcionamento provisório. </w:t>
      </w:r>
      <w:r w:rsidRPr="00C51DF5">
        <w:rPr>
          <w:rFonts w:ascii="Arial Narrow" w:eastAsia="Times New Roman" w:hAnsi="Arial Narrow" w:cs="Arial"/>
          <w:sz w:val="20"/>
          <w:szCs w:val="20"/>
          <w:lang w:eastAsia="pt-BR"/>
        </w:rPr>
        <w:t>A adequação as “Condições para Instalação” e “Parâmetros de Incomodidade” deve ser comprovada sempre que renovado o Alvará de Licença para Funcionamento definitivo.</w:t>
      </w:r>
      <w:bookmarkEnd w:id="11"/>
    </w:p>
    <w:p w14:paraId="615D7904" w14:textId="77777777" w:rsidR="00A6298E" w:rsidRPr="00C51DF5" w:rsidRDefault="00A6298E" w:rsidP="00736DDD">
      <w:pPr>
        <w:spacing w:before="120" w:after="0" w:line="360" w:lineRule="auto"/>
        <w:jc w:val="both"/>
        <w:rPr>
          <w:rFonts w:ascii="Arial Narrow" w:eastAsia="Times New Roman" w:hAnsi="Arial Narrow" w:cs="Arial"/>
          <w:i/>
          <w:iCs/>
          <w:sz w:val="20"/>
          <w:szCs w:val="20"/>
          <w:lang w:eastAsia="pt-BR"/>
        </w:rPr>
      </w:pP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pt-BR"/>
        </w:rPr>
        <w:tab/>
        <w:t>-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pt-BR"/>
        </w:rPr>
        <w:tab/>
        <w:t xml:space="preserve">O Alvará de Licença para Funcionamento, provisório ou definitivo, será cassado a qualquer momento caso não sejam observadas as disposições anteriormente referidas </w:t>
      </w:r>
      <w:r w:rsidRPr="00C51DF5">
        <w:rPr>
          <w:rFonts w:ascii="Arial Narrow" w:eastAsia="Times New Roman" w:hAnsi="Arial Narrow" w:cs="Arial"/>
          <w:sz w:val="20"/>
          <w:szCs w:val="20"/>
          <w:lang w:eastAsia="pt-BR"/>
        </w:rPr>
        <w:t>e seu efetivo cumprimento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pt-BR"/>
        </w:rPr>
        <w:t xml:space="preserve"> sem direito a nenhuma espécie de indenização por parte do município de Clevelândia, conforme dispõe o art. 28 desta lei.</w:t>
      </w:r>
    </w:p>
    <w:p w14:paraId="59F88AAF" w14:textId="77777777" w:rsidR="00A6298E" w:rsidRPr="00C51DF5" w:rsidRDefault="00A6298E" w:rsidP="00736DDD">
      <w:pPr>
        <w:spacing w:before="120" w:after="0" w:line="360" w:lineRule="auto"/>
        <w:jc w:val="both"/>
        <w:rPr>
          <w:rFonts w:ascii="Arial Narrow" w:eastAsia="Times New Roman" w:hAnsi="Arial Narrow" w:cs="Arial"/>
          <w:i/>
          <w:iCs/>
          <w:sz w:val="20"/>
          <w:szCs w:val="20"/>
          <w:lang w:eastAsia="pt-BR"/>
        </w:rPr>
      </w:pPr>
    </w:p>
    <w:bookmarkEnd w:id="9"/>
    <w:p w14:paraId="2EED3B8F" w14:textId="77777777" w:rsidR="00A6298E" w:rsidRPr="00C51DF5" w:rsidRDefault="00A6298E" w:rsidP="00736DDD">
      <w:pPr>
        <w:spacing w:after="0" w:line="360" w:lineRule="auto"/>
        <w:ind w:firstLine="709"/>
        <w:jc w:val="both"/>
        <w:rPr>
          <w:rFonts w:ascii="Arial Narrow" w:eastAsia="Times New Roman" w:hAnsi="Arial Narrow" w:cs="Arial"/>
          <w:sz w:val="20"/>
          <w:szCs w:val="20"/>
          <w:lang w:eastAsia="ar-SA"/>
        </w:rPr>
      </w:pPr>
      <w:r w:rsidRPr="00C51DF5">
        <w:rPr>
          <w:rFonts w:ascii="Arial Narrow" w:eastAsia="Times New Roman" w:hAnsi="Arial Narrow" w:cs="Arial"/>
          <w:b/>
          <w:bCs/>
          <w:sz w:val="20"/>
          <w:szCs w:val="20"/>
          <w:lang w:eastAsia="ar-SA"/>
        </w:rPr>
        <w:t>Art. 14.</w:t>
      </w:r>
      <w:r w:rsidRPr="00C51DF5">
        <w:rPr>
          <w:rFonts w:ascii="Arial Narrow" w:eastAsia="Times New Roman" w:hAnsi="Arial Narrow" w:cs="Arial"/>
          <w:sz w:val="20"/>
          <w:szCs w:val="20"/>
          <w:lang w:eastAsia="ar-SA"/>
        </w:rPr>
        <w:t xml:space="preserve"> – Exclui-se, do Anexo III – Quadro III, que dispõe sobre os Parâmetros de Ocupação do Solo Urbano, a Zona Industrial 3 (ZI3) e a Zona Industrial 4 (ZI4). Inclui-se a seguinte observação a “Taxa de Ocupação Máxima” constante no citado quadro, no que diz respeito a Zona de Uso Misto - ZUM:</w:t>
      </w:r>
    </w:p>
    <w:p w14:paraId="5E12AA93" w14:textId="77777777" w:rsidR="00A6298E" w:rsidRPr="00C51DF5" w:rsidRDefault="00A6298E" w:rsidP="00736DDD">
      <w:pPr>
        <w:spacing w:after="0" w:line="360" w:lineRule="auto"/>
        <w:jc w:val="both"/>
        <w:rPr>
          <w:rFonts w:ascii="Arial Narrow" w:eastAsia="Times New Roman" w:hAnsi="Arial Narrow" w:cs="Arial"/>
          <w:i/>
          <w:iCs/>
          <w:sz w:val="20"/>
          <w:szCs w:val="20"/>
          <w:lang w:eastAsia="pt-BR"/>
        </w:rPr>
      </w:pPr>
      <w:r w:rsidRPr="00C51DF5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51DF5">
        <w:rPr>
          <w:rFonts w:ascii="Arial Narrow" w:eastAsia="Times New Roman" w:hAnsi="Arial Narrow" w:cs="Times New Roman"/>
          <w:i/>
          <w:iCs/>
          <w:sz w:val="20"/>
          <w:szCs w:val="20"/>
          <w:lang w:eastAsia="pt-BR"/>
        </w:rPr>
        <w:t xml:space="preserve">(*14) </w:t>
      </w:r>
      <w:r w:rsidRPr="00C51DF5">
        <w:rPr>
          <w:rFonts w:ascii="Arial Narrow" w:eastAsia="Times New Roman" w:hAnsi="Arial Narrow" w:cs="Arial"/>
          <w:i/>
          <w:iCs/>
          <w:sz w:val="20"/>
          <w:szCs w:val="20"/>
          <w:lang w:eastAsia="pt-BR"/>
        </w:rPr>
        <w:t>A “Industria Tipo 1” e “Indústria Tipo 2” que puder se instalar na Zona de Uso Misto (ZUM) seguirá todos os seus parâmetros para ocupação do solo.</w:t>
      </w:r>
    </w:p>
    <w:p w14:paraId="0D26AA23" w14:textId="77777777" w:rsidR="00A6298E" w:rsidRPr="00C51DF5" w:rsidRDefault="00A6298E" w:rsidP="00736DDD">
      <w:pPr>
        <w:spacing w:after="0" w:line="360" w:lineRule="auto"/>
        <w:jc w:val="both"/>
        <w:rPr>
          <w:rFonts w:ascii="Arial Narrow" w:eastAsia="Times New Roman" w:hAnsi="Arial Narrow" w:cs="Times New Roman"/>
          <w:i/>
          <w:iCs/>
          <w:sz w:val="20"/>
          <w:szCs w:val="20"/>
          <w:lang w:eastAsia="ar-SA"/>
        </w:rPr>
      </w:pPr>
    </w:p>
    <w:p w14:paraId="1F59C74D" w14:textId="77777777" w:rsidR="00A6298E" w:rsidRPr="00C51DF5" w:rsidRDefault="00A6298E" w:rsidP="00736DDD">
      <w:pPr>
        <w:spacing w:before="120" w:after="120" w:line="360" w:lineRule="auto"/>
        <w:jc w:val="both"/>
        <w:rPr>
          <w:rFonts w:ascii="Arial Narrow" w:eastAsia="Times New Roman" w:hAnsi="Arial Narrow" w:cs="Times New Roman"/>
          <w:bCs/>
          <w:sz w:val="20"/>
          <w:szCs w:val="20"/>
          <w:lang w:eastAsia="ar-SA"/>
        </w:rPr>
      </w:pPr>
      <w:r w:rsidRPr="00C51DF5">
        <w:rPr>
          <w:rFonts w:ascii="AvantGarde Bk BT" w:eastAsia="Times New Roman" w:hAnsi="AvantGarde Bk BT" w:cs="Times New Roman"/>
          <w:bCs/>
          <w:sz w:val="20"/>
          <w:szCs w:val="20"/>
          <w:lang w:eastAsia="ar-SA"/>
        </w:rPr>
        <w:tab/>
      </w:r>
      <w:r w:rsidRPr="00C51DF5">
        <w:rPr>
          <w:rFonts w:ascii="Arial Narrow" w:eastAsia="Times New Roman" w:hAnsi="Arial Narrow" w:cs="Times New Roman"/>
          <w:b/>
          <w:sz w:val="20"/>
          <w:szCs w:val="20"/>
          <w:lang w:eastAsia="ar-SA"/>
        </w:rPr>
        <w:t>Art. 15.</w:t>
      </w:r>
      <w:r w:rsidRPr="00C51DF5">
        <w:rPr>
          <w:rFonts w:ascii="Arial Narrow" w:eastAsia="Times New Roman" w:hAnsi="Arial Narrow" w:cs="Times New Roman"/>
          <w:bCs/>
          <w:sz w:val="20"/>
          <w:szCs w:val="20"/>
          <w:lang w:eastAsia="ar-SA"/>
        </w:rPr>
        <w:t xml:space="preserve"> – O Anexo IV, Mapa do Zoneamento do Uso e Ocupação do Solo da Área Urbana da Sede do Município de Clevelândia passa a vigorar com as alterações constantes no anexo da presente lei, quais sejam:</w:t>
      </w:r>
    </w:p>
    <w:p w14:paraId="523F8C7E" w14:textId="77777777" w:rsidR="00A6298E" w:rsidRPr="00C51DF5" w:rsidRDefault="00A6298E" w:rsidP="00736DDD">
      <w:pPr>
        <w:spacing w:before="120" w:after="120" w:line="360" w:lineRule="auto"/>
        <w:jc w:val="both"/>
        <w:rPr>
          <w:rFonts w:ascii="Arial Narrow" w:eastAsia="Times New Roman" w:hAnsi="Arial Narrow" w:cs="Times New Roman"/>
          <w:bCs/>
          <w:sz w:val="20"/>
          <w:szCs w:val="20"/>
          <w:lang w:eastAsia="ar-SA"/>
        </w:rPr>
      </w:pPr>
      <w:r w:rsidRPr="00C51DF5">
        <w:rPr>
          <w:rFonts w:ascii="Arial Narrow" w:eastAsia="Times New Roman" w:hAnsi="Arial Narrow" w:cs="Times New Roman"/>
          <w:bCs/>
          <w:sz w:val="20"/>
          <w:szCs w:val="20"/>
          <w:lang w:eastAsia="ar-SA"/>
        </w:rPr>
        <w:tab/>
        <w:t>I – Adequação das Zonas Industrias (ZI), conforme diagramação apresentada;</w:t>
      </w:r>
    </w:p>
    <w:p w14:paraId="6AFDAE77" w14:textId="77777777" w:rsidR="00A6298E" w:rsidRPr="00C51DF5" w:rsidRDefault="00A6298E" w:rsidP="00736DDD">
      <w:pPr>
        <w:spacing w:before="120" w:after="120" w:line="360" w:lineRule="auto"/>
        <w:jc w:val="both"/>
        <w:rPr>
          <w:rFonts w:ascii="Arial Narrow" w:eastAsia="Times New Roman" w:hAnsi="Arial Narrow" w:cs="Times New Roman"/>
          <w:bCs/>
          <w:sz w:val="20"/>
          <w:szCs w:val="20"/>
          <w:lang w:eastAsia="ar-SA"/>
        </w:rPr>
      </w:pPr>
      <w:r w:rsidRPr="00C51DF5">
        <w:rPr>
          <w:rFonts w:ascii="Arial Narrow" w:eastAsia="Times New Roman" w:hAnsi="Arial Narrow" w:cs="Times New Roman"/>
          <w:bCs/>
          <w:sz w:val="20"/>
          <w:szCs w:val="20"/>
          <w:lang w:eastAsia="ar-SA"/>
        </w:rPr>
        <w:tab/>
        <w:t>II – Adequação da Zona Central (ZC), conforme diagramação apresentada;</w:t>
      </w:r>
    </w:p>
    <w:p w14:paraId="211AEC44" w14:textId="77777777" w:rsidR="00A6298E" w:rsidRPr="00C51DF5" w:rsidRDefault="00A6298E" w:rsidP="00736DDD">
      <w:pPr>
        <w:spacing w:before="120" w:after="120" w:line="360" w:lineRule="auto"/>
        <w:ind w:left="708"/>
        <w:jc w:val="both"/>
        <w:rPr>
          <w:rFonts w:ascii="Arial Narrow" w:eastAsia="Times New Roman" w:hAnsi="Arial Narrow" w:cs="Times New Roman"/>
          <w:bCs/>
          <w:sz w:val="20"/>
          <w:szCs w:val="20"/>
          <w:lang w:eastAsia="ar-SA"/>
        </w:rPr>
      </w:pPr>
      <w:r w:rsidRPr="00C51DF5">
        <w:rPr>
          <w:rFonts w:ascii="Arial Narrow" w:eastAsia="Times New Roman" w:hAnsi="Arial Narrow" w:cs="Times New Roman"/>
          <w:bCs/>
          <w:sz w:val="20"/>
          <w:szCs w:val="20"/>
          <w:lang w:eastAsia="ar-SA"/>
        </w:rPr>
        <w:t>III – Criação de Zona Especial de Interesse Social II (ZEIS II) na área denominada Horto Florestal, conforme diagramação apresentada;</w:t>
      </w:r>
    </w:p>
    <w:p w14:paraId="4BE94761" w14:textId="7A89D1B1" w:rsidR="00A6298E" w:rsidRPr="00C51DF5" w:rsidRDefault="00A6298E" w:rsidP="00736DDD">
      <w:pPr>
        <w:spacing w:before="120" w:after="120" w:line="360" w:lineRule="auto"/>
        <w:ind w:left="705"/>
        <w:jc w:val="both"/>
        <w:rPr>
          <w:rFonts w:ascii="Arial Narrow" w:eastAsia="Times New Roman" w:hAnsi="Arial Narrow" w:cs="Times New Roman"/>
          <w:bCs/>
          <w:sz w:val="20"/>
          <w:szCs w:val="20"/>
          <w:lang w:eastAsia="ar-SA"/>
        </w:rPr>
      </w:pPr>
      <w:r w:rsidRPr="00C51DF5">
        <w:rPr>
          <w:rFonts w:ascii="Arial Narrow" w:eastAsia="Times New Roman" w:hAnsi="Arial Narrow" w:cs="Times New Roman"/>
          <w:bCs/>
          <w:sz w:val="20"/>
          <w:szCs w:val="20"/>
          <w:lang w:eastAsia="ar-SA"/>
        </w:rPr>
        <w:t xml:space="preserve">IV – Exclusão das restrições federais (córrego e Área de Preservação Permanente – APP) e municipais (Zona de Preservação de Área Verde – ZPAV) da área denominada Horto Florestal, bem como revisão das </w:t>
      </w:r>
      <w:proofErr w:type="spellStart"/>
      <w:r w:rsidRPr="00C51DF5">
        <w:rPr>
          <w:rFonts w:ascii="Arial Narrow" w:eastAsia="Times New Roman" w:hAnsi="Arial Narrow" w:cs="Times New Roman"/>
          <w:bCs/>
          <w:sz w:val="20"/>
          <w:szCs w:val="20"/>
          <w:lang w:eastAsia="ar-SA"/>
        </w:rPr>
        <w:t>ZPAVs</w:t>
      </w:r>
      <w:proofErr w:type="spellEnd"/>
      <w:r w:rsidRPr="00C51DF5">
        <w:rPr>
          <w:rFonts w:ascii="Arial Narrow" w:eastAsia="Times New Roman" w:hAnsi="Arial Narrow" w:cs="Times New Roman"/>
          <w:bCs/>
          <w:sz w:val="20"/>
          <w:szCs w:val="20"/>
          <w:lang w:eastAsia="ar-SA"/>
        </w:rPr>
        <w:t xml:space="preserve"> existentes, conforme diagramação apresentada.</w:t>
      </w:r>
    </w:p>
    <w:p w14:paraId="4F64424F" w14:textId="77777777" w:rsidR="00A6298E" w:rsidRPr="00C51DF5" w:rsidRDefault="00A6298E" w:rsidP="00736DDD">
      <w:pPr>
        <w:spacing w:before="120" w:after="120" w:line="360" w:lineRule="auto"/>
        <w:ind w:firstLine="705"/>
        <w:jc w:val="both"/>
        <w:rPr>
          <w:rFonts w:ascii="Arial Narrow" w:eastAsia="Times New Roman" w:hAnsi="Arial Narrow" w:cs="Times New Roman"/>
          <w:bCs/>
          <w:sz w:val="20"/>
          <w:szCs w:val="20"/>
          <w:lang w:eastAsia="ar-SA"/>
        </w:rPr>
      </w:pPr>
      <w:r w:rsidRPr="00C51DF5">
        <w:rPr>
          <w:rFonts w:ascii="Arial Narrow" w:eastAsia="Times New Roman" w:hAnsi="Arial Narrow" w:cs="Times New Roman"/>
          <w:b/>
          <w:sz w:val="20"/>
          <w:szCs w:val="20"/>
          <w:lang w:eastAsia="ar-SA"/>
        </w:rPr>
        <w:t>Art. 16.</w:t>
      </w:r>
      <w:r w:rsidRPr="00C51DF5">
        <w:rPr>
          <w:rFonts w:ascii="Arial Narrow" w:eastAsia="Times New Roman" w:hAnsi="Arial Narrow" w:cs="Times New Roman"/>
          <w:bCs/>
          <w:sz w:val="20"/>
          <w:szCs w:val="20"/>
          <w:lang w:eastAsia="ar-SA"/>
        </w:rPr>
        <w:t xml:space="preserve"> – Passa a Hierarquia Viária disposta no Mapa de Zoneamento do Uso e Ocupação do Solo da Área Urbana da Sede do Município de Clevelândia a compor anexo próprio denominado Anexo IV-A – Mapa da Hierarquia Viária</w:t>
      </w:r>
    </w:p>
    <w:p w14:paraId="5450A405" w14:textId="77777777" w:rsidR="00A6298E" w:rsidRPr="00C51DF5" w:rsidRDefault="00A6298E" w:rsidP="00736DDD">
      <w:pPr>
        <w:spacing w:before="120" w:after="120" w:line="360" w:lineRule="auto"/>
        <w:ind w:firstLine="705"/>
        <w:jc w:val="both"/>
        <w:rPr>
          <w:rFonts w:ascii="Arial Narrow" w:eastAsia="Times New Roman" w:hAnsi="Arial Narrow" w:cs="Times New Roman"/>
          <w:bCs/>
          <w:sz w:val="20"/>
          <w:szCs w:val="20"/>
          <w:lang w:eastAsia="ar-SA"/>
        </w:rPr>
      </w:pPr>
    </w:p>
    <w:p w14:paraId="34B12D0F" w14:textId="77777777" w:rsidR="00A6298E" w:rsidRPr="00C51DF5" w:rsidRDefault="00A6298E" w:rsidP="00736DDD">
      <w:pPr>
        <w:spacing w:after="0" w:line="360" w:lineRule="auto"/>
        <w:ind w:firstLine="709"/>
        <w:jc w:val="both"/>
        <w:rPr>
          <w:rFonts w:ascii="Arial Narrow" w:eastAsia="Times New Roman" w:hAnsi="Arial Narrow" w:cs="Arial"/>
          <w:sz w:val="20"/>
          <w:szCs w:val="20"/>
          <w:lang w:eastAsia="ar-SA"/>
        </w:rPr>
      </w:pPr>
      <w:r w:rsidRPr="00C51DF5">
        <w:rPr>
          <w:rFonts w:ascii="Arial Narrow" w:eastAsia="Times New Roman" w:hAnsi="Arial Narrow" w:cs="Arial"/>
          <w:b/>
          <w:bCs/>
          <w:sz w:val="20"/>
          <w:szCs w:val="20"/>
          <w:lang w:eastAsia="ar-SA"/>
        </w:rPr>
        <w:lastRenderedPageBreak/>
        <w:t>Art. 17.</w:t>
      </w:r>
      <w:r w:rsidRPr="00C51DF5">
        <w:rPr>
          <w:rFonts w:ascii="Arial Narrow" w:eastAsia="Times New Roman" w:hAnsi="Arial Narrow" w:cs="Arial"/>
          <w:sz w:val="20"/>
          <w:szCs w:val="20"/>
          <w:lang w:eastAsia="ar-SA"/>
        </w:rPr>
        <w:t xml:space="preserve"> – Acrescenta-se o Anexo A – Quadro A, que trata dos - </w:t>
      </w:r>
      <w:proofErr w:type="spellStart"/>
      <w:r w:rsidRPr="00C51DF5">
        <w:rPr>
          <w:rFonts w:ascii="Arial Narrow" w:eastAsia="Times New Roman" w:hAnsi="Arial Narrow" w:cs="Arial"/>
          <w:sz w:val="20"/>
          <w:szCs w:val="20"/>
          <w:lang w:eastAsia="ar-SA"/>
        </w:rPr>
        <w:t>Parâmentros</w:t>
      </w:r>
      <w:proofErr w:type="spellEnd"/>
      <w:r w:rsidRPr="00C51DF5">
        <w:rPr>
          <w:rFonts w:ascii="Arial Narrow" w:eastAsia="Times New Roman" w:hAnsi="Arial Narrow" w:cs="Arial"/>
          <w:sz w:val="20"/>
          <w:szCs w:val="20"/>
          <w:lang w:eastAsia="ar-SA"/>
        </w:rPr>
        <w:t xml:space="preserve"> de Classificação das Atividades Industriais (AI) conforme CNAE – Classificação Nacional de Atividades Econômicas do IBGE (Instituto Brasileiro de </w:t>
      </w:r>
      <w:proofErr w:type="spellStart"/>
      <w:r w:rsidRPr="00C51DF5">
        <w:rPr>
          <w:rFonts w:ascii="Arial Narrow" w:eastAsia="Times New Roman" w:hAnsi="Arial Narrow" w:cs="Arial"/>
          <w:sz w:val="20"/>
          <w:szCs w:val="20"/>
          <w:lang w:eastAsia="ar-SA"/>
        </w:rPr>
        <w:t>Geografía</w:t>
      </w:r>
      <w:proofErr w:type="spellEnd"/>
      <w:r w:rsidRPr="00C51DF5">
        <w:rPr>
          <w:rFonts w:ascii="Arial Narrow" w:eastAsia="Times New Roman" w:hAnsi="Arial Narrow" w:cs="Arial"/>
          <w:sz w:val="20"/>
          <w:szCs w:val="20"/>
          <w:lang w:eastAsia="ar-SA"/>
        </w:rPr>
        <w:t xml:space="preserve"> e Estatística) – Em anexo </w:t>
      </w:r>
      <w:proofErr w:type="spellStart"/>
      <w:r w:rsidRPr="00C51DF5">
        <w:rPr>
          <w:rFonts w:ascii="Arial Narrow" w:eastAsia="Times New Roman" w:hAnsi="Arial Narrow" w:cs="Arial"/>
          <w:sz w:val="20"/>
          <w:szCs w:val="20"/>
          <w:lang w:eastAsia="ar-SA"/>
        </w:rPr>
        <w:t>a</w:t>
      </w:r>
      <w:proofErr w:type="spellEnd"/>
      <w:r w:rsidRPr="00C51DF5">
        <w:rPr>
          <w:rFonts w:ascii="Arial Narrow" w:eastAsia="Times New Roman" w:hAnsi="Arial Narrow" w:cs="Arial"/>
          <w:sz w:val="20"/>
          <w:szCs w:val="20"/>
          <w:lang w:eastAsia="ar-SA"/>
        </w:rPr>
        <w:t xml:space="preserve"> presente lei.</w:t>
      </w:r>
    </w:p>
    <w:p w14:paraId="0C1A58BE" w14:textId="77777777" w:rsidR="00A6298E" w:rsidRPr="00C51DF5" w:rsidRDefault="00A6298E" w:rsidP="00736DDD">
      <w:pPr>
        <w:spacing w:after="0" w:line="360" w:lineRule="auto"/>
        <w:ind w:firstLine="709"/>
        <w:jc w:val="both"/>
        <w:rPr>
          <w:rFonts w:ascii="Arial Narrow" w:eastAsia="Times New Roman" w:hAnsi="Arial Narrow" w:cs="Arial"/>
          <w:sz w:val="20"/>
          <w:szCs w:val="20"/>
          <w:lang w:eastAsia="ar-SA"/>
        </w:rPr>
      </w:pPr>
    </w:p>
    <w:p w14:paraId="07F028E4" w14:textId="582ABC62" w:rsidR="00736DDD" w:rsidRPr="00C51DF5" w:rsidRDefault="00A6298E" w:rsidP="00736DDD">
      <w:pPr>
        <w:spacing w:before="120" w:after="120" w:line="360" w:lineRule="auto"/>
        <w:ind w:firstLine="708"/>
        <w:jc w:val="both"/>
        <w:rPr>
          <w:rFonts w:ascii="Arial Narrow" w:eastAsia="Times New Roman" w:hAnsi="Arial Narrow" w:cs="Times New Roman"/>
          <w:bCs/>
          <w:sz w:val="20"/>
          <w:szCs w:val="20"/>
          <w:lang w:eastAsia="ar-SA"/>
        </w:rPr>
      </w:pPr>
      <w:r w:rsidRPr="00C51DF5">
        <w:rPr>
          <w:rFonts w:ascii="Arial Narrow" w:eastAsia="Times New Roman" w:hAnsi="Arial Narrow" w:cs="Times New Roman"/>
          <w:b/>
          <w:sz w:val="20"/>
          <w:szCs w:val="20"/>
          <w:lang w:eastAsia="ar-SA"/>
        </w:rPr>
        <w:t>Art. 18.</w:t>
      </w:r>
      <w:r w:rsidRPr="00C51DF5">
        <w:rPr>
          <w:rFonts w:ascii="Arial Narrow" w:eastAsia="Times New Roman" w:hAnsi="Arial Narrow" w:cs="Times New Roman"/>
          <w:bCs/>
          <w:sz w:val="20"/>
          <w:szCs w:val="20"/>
          <w:lang w:eastAsia="ar-SA"/>
        </w:rPr>
        <w:t xml:space="preserve"> – A presente lei entra em vigor na data de sua publicação. Revogam-se as disposições em contrário.</w:t>
      </w:r>
    </w:p>
    <w:p w14:paraId="5AF99087" w14:textId="3CD39A03" w:rsidR="00736DDD" w:rsidRPr="00C51DF5" w:rsidRDefault="00736DDD" w:rsidP="00C51DF5">
      <w:pPr>
        <w:spacing w:before="120" w:after="120" w:line="360" w:lineRule="auto"/>
        <w:ind w:firstLine="708"/>
        <w:jc w:val="both"/>
        <w:rPr>
          <w:rFonts w:ascii="Arial Narrow" w:eastAsia="Times New Roman" w:hAnsi="Arial Narrow" w:cs="Times New Roman"/>
          <w:b/>
          <w:sz w:val="20"/>
          <w:szCs w:val="20"/>
          <w:lang w:eastAsia="ar-SA"/>
        </w:rPr>
      </w:pPr>
      <w:r w:rsidRPr="00C51DF5">
        <w:rPr>
          <w:rFonts w:ascii="Arial Narrow" w:eastAsia="Times New Roman" w:hAnsi="Arial Narrow" w:cs="Times New Roman"/>
          <w:b/>
          <w:sz w:val="20"/>
          <w:szCs w:val="20"/>
          <w:lang w:eastAsia="ar-SA"/>
        </w:rPr>
        <w:t>GABINETE DA PREFEITA MUNICIPAL DE CLEVELÂNDIA, ESTADO DO PARANÁ, EM 18 DE ABRIL DE 2023</w:t>
      </w:r>
      <w:r w:rsidR="00C51DF5">
        <w:rPr>
          <w:rFonts w:ascii="Arial Narrow" w:eastAsia="Times New Roman" w:hAnsi="Arial Narrow" w:cs="Times New Roman"/>
          <w:b/>
          <w:sz w:val="20"/>
          <w:szCs w:val="20"/>
          <w:lang w:eastAsia="ar-SA"/>
        </w:rPr>
        <w:t>.</w:t>
      </w:r>
    </w:p>
    <w:p w14:paraId="67BA2979" w14:textId="54C2AE0D" w:rsidR="00736DDD" w:rsidRPr="00C51DF5" w:rsidRDefault="00736DDD" w:rsidP="00736DDD">
      <w:pPr>
        <w:spacing w:after="0" w:line="360" w:lineRule="auto"/>
        <w:ind w:firstLine="708"/>
        <w:jc w:val="center"/>
        <w:rPr>
          <w:rFonts w:ascii="Arial Narrow" w:eastAsia="Times New Roman" w:hAnsi="Arial Narrow" w:cs="Times New Roman"/>
          <w:bCs/>
          <w:sz w:val="20"/>
          <w:szCs w:val="20"/>
          <w:lang w:eastAsia="ar-SA"/>
        </w:rPr>
      </w:pPr>
      <w:r w:rsidRPr="00C51DF5">
        <w:rPr>
          <w:rFonts w:ascii="Arial Narrow" w:eastAsia="Times New Roman" w:hAnsi="Arial Narrow" w:cs="Times New Roman"/>
          <w:bCs/>
          <w:sz w:val="20"/>
          <w:szCs w:val="20"/>
          <w:lang w:eastAsia="ar-SA"/>
        </w:rPr>
        <w:t xml:space="preserve">Rafaela Martins </w:t>
      </w:r>
      <w:proofErr w:type="spellStart"/>
      <w:r w:rsidRPr="00C51DF5">
        <w:rPr>
          <w:rFonts w:ascii="Arial Narrow" w:eastAsia="Times New Roman" w:hAnsi="Arial Narrow" w:cs="Times New Roman"/>
          <w:bCs/>
          <w:sz w:val="20"/>
          <w:szCs w:val="20"/>
          <w:lang w:eastAsia="ar-SA"/>
        </w:rPr>
        <w:t>Losi</w:t>
      </w:r>
      <w:proofErr w:type="spellEnd"/>
    </w:p>
    <w:p w14:paraId="5AA4C2AC" w14:textId="332A6F60" w:rsidR="002D1881" w:rsidRPr="00C51DF5" w:rsidRDefault="00736DDD" w:rsidP="00736DDD">
      <w:pPr>
        <w:spacing w:after="0" w:line="360" w:lineRule="auto"/>
        <w:ind w:firstLine="708"/>
        <w:jc w:val="center"/>
        <w:rPr>
          <w:rFonts w:ascii="Arial Narrow" w:eastAsia="Times New Roman" w:hAnsi="Arial Narrow" w:cs="Times New Roman"/>
          <w:bCs/>
          <w:sz w:val="20"/>
          <w:szCs w:val="20"/>
          <w:lang w:eastAsia="ar-SA"/>
        </w:rPr>
      </w:pPr>
      <w:r w:rsidRPr="00C51DF5">
        <w:rPr>
          <w:rFonts w:ascii="Arial Narrow" w:eastAsia="Times New Roman" w:hAnsi="Arial Narrow" w:cs="Times New Roman"/>
          <w:bCs/>
          <w:sz w:val="20"/>
          <w:szCs w:val="20"/>
          <w:lang w:eastAsia="ar-SA"/>
        </w:rPr>
        <w:t>Prefeita Municipal</w:t>
      </w:r>
    </w:p>
    <w:sectPr w:rsidR="002D1881" w:rsidRPr="00C51DF5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CF5C28" w14:textId="77777777" w:rsidR="00EB0872" w:rsidRDefault="00EB0872" w:rsidP="00736DDD">
      <w:pPr>
        <w:spacing w:after="0" w:line="240" w:lineRule="auto"/>
      </w:pPr>
      <w:r>
        <w:separator/>
      </w:r>
    </w:p>
  </w:endnote>
  <w:endnote w:type="continuationSeparator" w:id="0">
    <w:p w14:paraId="59D131FA" w14:textId="77777777" w:rsidR="00EB0872" w:rsidRDefault="00EB0872" w:rsidP="00736D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vantGarde Bk BT">
    <w:altName w:val="Century Gothic"/>
    <w:charset w:val="00"/>
    <w:family w:val="swiss"/>
    <w:pitch w:val="variable"/>
    <w:sig w:usb0="00000001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05B641" w14:textId="49149133" w:rsidR="00736DDD" w:rsidRDefault="00736DDD" w:rsidP="00C51DF5">
    <w:pPr>
      <w:pStyle w:val="Rodap"/>
    </w:pPr>
    <w:r>
      <w:tab/>
    </w:r>
    <w:r>
      <w:tab/>
    </w:r>
    <w:sdt>
      <w:sdtPr>
        <w:id w:val="509569377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Content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2D73A722" w14:textId="2C7ECFFE" w:rsidR="00736DDD" w:rsidRDefault="00736DD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53CBE4" w14:textId="77777777" w:rsidR="00EB0872" w:rsidRDefault="00EB0872" w:rsidP="00736DDD">
      <w:pPr>
        <w:spacing w:after="0" w:line="240" w:lineRule="auto"/>
      </w:pPr>
      <w:r>
        <w:separator/>
      </w:r>
    </w:p>
  </w:footnote>
  <w:footnote w:type="continuationSeparator" w:id="0">
    <w:p w14:paraId="6F490DA6" w14:textId="77777777" w:rsidR="00EB0872" w:rsidRDefault="00EB0872" w:rsidP="00736D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8EF472" w14:textId="7948FFBD" w:rsidR="00736DDD" w:rsidRPr="00736DDD" w:rsidRDefault="00736DDD" w:rsidP="00736DDD">
    <w:pPr>
      <w:pStyle w:val="Cabealh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C51C80"/>
    <w:multiLevelType w:val="hybridMultilevel"/>
    <w:tmpl w:val="2C6A25E4"/>
    <w:lvl w:ilvl="0" w:tplc="4F60A34C">
      <w:start w:val="6"/>
      <w:numFmt w:val="upperRoman"/>
      <w:lvlText w:val="%1."/>
      <w:lvlJc w:val="left"/>
      <w:pPr>
        <w:ind w:left="1428" w:hanging="720"/>
      </w:pPr>
      <w:rPr>
        <w:rFonts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6746516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298E"/>
    <w:rsid w:val="000F24DF"/>
    <w:rsid w:val="002D1881"/>
    <w:rsid w:val="00736DDD"/>
    <w:rsid w:val="008660FD"/>
    <w:rsid w:val="008A6B85"/>
    <w:rsid w:val="00A6298E"/>
    <w:rsid w:val="00C51DF5"/>
    <w:rsid w:val="00C726F5"/>
    <w:rsid w:val="00CA6E35"/>
    <w:rsid w:val="00EB0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8BD2EB"/>
  <w15:chartTrackingRefBased/>
  <w15:docId w15:val="{2C5BB5BE-43FB-4037-936A-81E256CC1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36D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36DDD"/>
  </w:style>
  <w:style w:type="paragraph" w:styleId="Rodap">
    <w:name w:val="footer"/>
    <w:basedOn w:val="Normal"/>
    <w:link w:val="RodapChar"/>
    <w:uiPriority w:val="99"/>
    <w:unhideWhenUsed/>
    <w:rsid w:val="00736D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36D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90A9C0-270C-400C-991B-D5DF2DEDF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2444</Words>
  <Characters>13200</Characters>
  <Application>Microsoft Office Word</Application>
  <DocSecurity>0</DocSecurity>
  <Lines>110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Sate</dc:creator>
  <cp:keywords/>
  <dc:description/>
  <cp:lastModifiedBy>Cristian Pessotto</cp:lastModifiedBy>
  <cp:revision>4</cp:revision>
  <dcterms:created xsi:type="dcterms:W3CDTF">2023-04-18T13:58:00Z</dcterms:created>
  <dcterms:modified xsi:type="dcterms:W3CDTF">2024-09-19T17:51:00Z</dcterms:modified>
</cp:coreProperties>
</file>