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B47" w:rsidRDefault="001C5B47" w:rsidP="001C5B47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</w:p>
    <w:p w:rsidR="001C5B47" w:rsidRDefault="001C5B47" w:rsidP="001C5B47">
      <w:pPr>
        <w:jc w:val="center"/>
        <w:rPr>
          <w:rFonts w:ascii="Arial" w:hAnsi="Arial" w:cs="Arial"/>
          <w:b/>
          <w:sz w:val="24"/>
          <w:szCs w:val="24"/>
        </w:rPr>
      </w:pPr>
    </w:p>
    <w:p w:rsidR="001C5B47" w:rsidRDefault="001C5B47" w:rsidP="001C5B4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C5B47" w:rsidRDefault="001C5B47" w:rsidP="001C5B4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PORTARIA Nº 1</w:t>
      </w:r>
      <w:r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/2019</w:t>
      </w:r>
    </w:p>
    <w:p w:rsidR="001C5B47" w:rsidRDefault="001C5B47" w:rsidP="001C5B47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1</w:t>
      </w:r>
      <w:r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j</w:t>
      </w:r>
      <w:r>
        <w:rPr>
          <w:rFonts w:ascii="Arial" w:hAnsi="Arial" w:cs="Arial"/>
          <w:sz w:val="24"/>
          <w:szCs w:val="24"/>
        </w:rPr>
        <w:t>ulho</w:t>
      </w:r>
      <w:r>
        <w:rPr>
          <w:rFonts w:ascii="Arial" w:hAnsi="Arial" w:cs="Arial"/>
          <w:sz w:val="24"/>
          <w:szCs w:val="24"/>
        </w:rPr>
        <w:t xml:space="preserve"> de 2019.</w:t>
      </w:r>
    </w:p>
    <w:p w:rsidR="001C5B47" w:rsidRDefault="001C5B47" w:rsidP="001C5B4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ind w:left="22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COMPENSAÇÃO DE HORAS PELA SERVIDORA LUCIANE SKRSYPCSAK KIST, ASSESSORA JURÍDICA DA CÂMARA DE VEREADORES DE TUNÁPOLIS E DÁ OUTRAS PROVIDÊNCIAS.</w:t>
      </w:r>
    </w:p>
    <w:p w:rsidR="001C5B47" w:rsidRDefault="001C5B47" w:rsidP="001C5B47">
      <w:pPr>
        <w:jc w:val="both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ind w:firstLine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Presidente da Câmara de Vereadores de </w:t>
      </w:r>
      <w:proofErr w:type="spellStart"/>
      <w:r>
        <w:rPr>
          <w:rFonts w:ascii="Arial" w:hAnsi="Arial" w:cs="Arial"/>
          <w:sz w:val="24"/>
          <w:szCs w:val="24"/>
        </w:rPr>
        <w:t>Tunápolis</w:t>
      </w:r>
      <w:proofErr w:type="spellEnd"/>
      <w:r>
        <w:rPr>
          <w:rFonts w:ascii="Arial" w:hAnsi="Arial" w:cs="Arial"/>
          <w:sz w:val="24"/>
          <w:szCs w:val="24"/>
        </w:rPr>
        <w:t xml:space="preserve">, Estado de Santa Catarina, em conformidade com o disposto na Resolução nº 006/2015, de 05 de maio de 2015, </w:t>
      </w:r>
      <w:r>
        <w:rPr>
          <w:rFonts w:ascii="Arial" w:hAnsi="Arial" w:cs="Arial"/>
          <w:b/>
          <w:sz w:val="24"/>
          <w:szCs w:val="24"/>
        </w:rPr>
        <w:t>R E S O L V E:</w:t>
      </w:r>
    </w:p>
    <w:p w:rsidR="001C5B47" w:rsidRDefault="001C5B47" w:rsidP="001C5B4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>
        <w:rPr>
          <w:rFonts w:ascii="Arial" w:hAnsi="Arial" w:cs="Arial"/>
          <w:sz w:val="24"/>
          <w:szCs w:val="24"/>
        </w:rPr>
        <w:t xml:space="preserve">Conceder 08 (oito)) horas de folga do trabalho, para fins de compensação de horas excedentes à jornada normal prestadas ao Legislativo Municipal, à servidora Luciane </w:t>
      </w:r>
      <w:proofErr w:type="spellStart"/>
      <w:r>
        <w:rPr>
          <w:rFonts w:ascii="Arial" w:hAnsi="Arial" w:cs="Arial"/>
          <w:sz w:val="24"/>
          <w:szCs w:val="24"/>
        </w:rPr>
        <w:t>Skrsypcsak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Kist</w:t>
      </w:r>
      <w:proofErr w:type="spellEnd"/>
      <w:r>
        <w:rPr>
          <w:rFonts w:ascii="Arial" w:hAnsi="Arial" w:cs="Arial"/>
          <w:sz w:val="24"/>
          <w:szCs w:val="24"/>
        </w:rPr>
        <w:t xml:space="preserve">, ocupante do cargo de Assessora Jurídica da Câmara de Vereadores de </w:t>
      </w:r>
      <w:proofErr w:type="spellStart"/>
      <w:r>
        <w:rPr>
          <w:rFonts w:ascii="Arial" w:hAnsi="Arial" w:cs="Arial"/>
          <w:sz w:val="24"/>
          <w:szCs w:val="24"/>
        </w:rPr>
        <w:t>Tunápolis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C5B47" w:rsidRDefault="001C5B47" w:rsidP="001C5B4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 </w:t>
      </w:r>
      <w:r>
        <w:rPr>
          <w:rFonts w:ascii="Arial" w:hAnsi="Arial" w:cs="Arial"/>
          <w:sz w:val="24"/>
          <w:szCs w:val="24"/>
        </w:rPr>
        <w:t>O controle de horas regulares trabalhadas, bem como as horas excedentes, é realizado pela responsável pelo setor de Recursos Humanos da Câmara de Vereadores, por meio das anotações no Livro de Registro de Ponto.</w:t>
      </w:r>
    </w:p>
    <w:p w:rsidR="001C5B47" w:rsidRDefault="001C5B47" w:rsidP="001C5B4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 </w:t>
      </w:r>
      <w:r>
        <w:rPr>
          <w:rFonts w:ascii="Arial" w:hAnsi="Arial" w:cs="Arial"/>
          <w:sz w:val="24"/>
          <w:szCs w:val="24"/>
        </w:rPr>
        <w:t xml:space="preserve">As horas de folga concedidas serão usufruídas pela servidora no dia </w:t>
      </w:r>
      <w:r>
        <w:rPr>
          <w:rFonts w:ascii="Arial" w:hAnsi="Arial" w:cs="Arial"/>
          <w:sz w:val="24"/>
          <w:szCs w:val="24"/>
        </w:rPr>
        <w:t>24 de julho</w:t>
      </w:r>
      <w:r>
        <w:rPr>
          <w:rFonts w:ascii="Arial" w:hAnsi="Arial" w:cs="Arial"/>
          <w:sz w:val="24"/>
          <w:szCs w:val="24"/>
        </w:rPr>
        <w:t xml:space="preserve"> do corrente ano.</w:t>
      </w:r>
    </w:p>
    <w:p w:rsidR="001C5B47" w:rsidRDefault="001C5B47" w:rsidP="001C5B4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</w:t>
      </w:r>
      <w:r>
        <w:rPr>
          <w:rFonts w:ascii="Arial" w:hAnsi="Arial" w:cs="Arial"/>
          <w:sz w:val="24"/>
          <w:szCs w:val="24"/>
        </w:rPr>
        <w:t xml:space="preserve"> Esta Portaria entra em vigor na data de sua publicação.</w:t>
      </w:r>
    </w:p>
    <w:p w:rsidR="001C5B47" w:rsidRDefault="001C5B47" w:rsidP="001C5B47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Câmara de Vereadores de </w:t>
      </w:r>
      <w:proofErr w:type="spellStart"/>
      <w:r>
        <w:rPr>
          <w:rFonts w:ascii="Arial" w:hAnsi="Arial" w:cs="Arial"/>
          <w:sz w:val="24"/>
          <w:szCs w:val="24"/>
        </w:rPr>
        <w:t>Tunápolis</w:t>
      </w:r>
      <w:proofErr w:type="spellEnd"/>
      <w:r>
        <w:rPr>
          <w:rFonts w:ascii="Arial" w:hAnsi="Arial" w:cs="Arial"/>
          <w:sz w:val="24"/>
          <w:szCs w:val="24"/>
        </w:rPr>
        <w:t>, SC, 1</w:t>
      </w:r>
      <w:r>
        <w:rPr>
          <w:rFonts w:ascii="Arial" w:hAnsi="Arial" w:cs="Arial"/>
          <w:sz w:val="24"/>
          <w:szCs w:val="24"/>
        </w:rPr>
        <w:t>8 de julho</w:t>
      </w:r>
      <w:r>
        <w:rPr>
          <w:rFonts w:ascii="Arial" w:hAnsi="Arial" w:cs="Arial"/>
          <w:sz w:val="24"/>
          <w:szCs w:val="24"/>
        </w:rPr>
        <w:t xml:space="preserve"> de 2019.</w:t>
      </w:r>
    </w:p>
    <w:p w:rsidR="001C5B47" w:rsidRDefault="001C5B47" w:rsidP="001C5B47">
      <w:pPr>
        <w:jc w:val="both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jc w:val="both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jc w:val="both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jc w:val="both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jc w:val="both"/>
        <w:rPr>
          <w:rFonts w:ascii="Arial" w:hAnsi="Arial" w:cs="Arial"/>
          <w:sz w:val="24"/>
          <w:szCs w:val="24"/>
        </w:rPr>
      </w:pPr>
    </w:p>
    <w:p w:rsidR="001C5B47" w:rsidRDefault="001C5B47" w:rsidP="001C5B4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GILBERTO LUNKES</w:t>
      </w:r>
    </w:p>
    <w:p w:rsidR="001C5B47" w:rsidRDefault="001C5B47" w:rsidP="001C5B47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Presidente </w:t>
      </w:r>
    </w:p>
    <w:p w:rsidR="001C5B47" w:rsidRDefault="001C5B47" w:rsidP="001C5B4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1C5B47" w:rsidRDefault="001C5B47" w:rsidP="001C5B47"/>
    <w:bookmarkEnd w:id="0"/>
    <w:p w:rsidR="00880B75" w:rsidRDefault="00880B75"/>
    <w:sectPr w:rsidR="00880B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47"/>
    <w:rsid w:val="001C5B47"/>
    <w:rsid w:val="0088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08880"/>
  <w15:chartTrackingRefBased/>
  <w15:docId w15:val="{63152614-9970-4170-93E7-306C0EF57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B47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1C5B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2</cp:revision>
  <dcterms:created xsi:type="dcterms:W3CDTF">2019-07-18T20:45:00Z</dcterms:created>
  <dcterms:modified xsi:type="dcterms:W3CDTF">2019-07-18T20:48:00Z</dcterms:modified>
</cp:coreProperties>
</file>