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8"/>
        <w:ind w:left="0"/>
        <w:rPr>
          <w:rFonts w:ascii="Times New Roman"/>
          <w:b w:val="0"/>
        </w:rPr>
      </w:pPr>
    </w:p>
    <w:p>
      <w:pPr>
        <w:pStyle w:val="BodyText"/>
        <w:spacing w:before="1"/>
      </w:pPr>
      <w:bookmarkStart w:name="Informações Básicas" w:id="1"/>
      <w:bookmarkEnd w:id="1"/>
      <w:r>
        <w:rPr>
          <w:b w:val="0"/>
        </w:rPr>
      </w: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> </w:t>
      </w:r>
      <w:r>
        <w:rPr>
          <w:color w:val="808080"/>
          <w:spacing w:val="-2"/>
          <w:w w:val="125"/>
        </w:rPr>
        <w:t>Básicas</w:t>
      </w:r>
    </w:p>
    <w:p>
      <w:pPr>
        <w:spacing w:line="446" w:lineRule="auto" w:before="233"/>
        <w:ind w:left="112" w:right="5114" w:firstLine="0"/>
        <w:jc w:val="left"/>
        <w:rPr>
          <w:rFonts w:ascii="Georgia" w:hAnsi="Georgia"/>
          <w:sz w:val="20"/>
        </w:rPr>
      </w:pPr>
      <w:r>
        <w:rPr>
          <w:b/>
          <w:w w:val="115"/>
          <w:sz w:val="20"/>
        </w:rPr>
        <w:t>Tipo</w:t>
      </w:r>
      <w:r>
        <w:rPr>
          <w:b/>
          <w:w w:val="115"/>
          <w:sz w:val="20"/>
        </w:rPr>
        <w:t> da</w:t>
      </w:r>
      <w:r>
        <w:rPr>
          <w:b/>
          <w:w w:val="115"/>
          <w:sz w:val="20"/>
        </w:rPr>
        <w:t> Sessão: </w:t>
      </w:r>
      <w:r>
        <w:rPr>
          <w:rFonts w:ascii="Georgia" w:hAnsi="Georgia"/>
          <w:w w:val="115"/>
          <w:sz w:val="20"/>
        </w:rPr>
        <w:t>Sessão Ordinária </w:t>
      </w:r>
      <w:r>
        <w:rPr>
          <w:b/>
          <w:w w:val="115"/>
          <w:sz w:val="20"/>
        </w:rPr>
        <w:t>Abertura: </w:t>
      </w:r>
      <w:r>
        <w:rPr>
          <w:rFonts w:ascii="Georgia" w:hAnsi="Georgia"/>
          <w:w w:val="115"/>
          <w:sz w:val="20"/>
        </w:rPr>
        <w:t>25/11/2024 - 17:00 </w:t>
      </w:r>
      <w:r>
        <w:rPr>
          <w:b/>
          <w:w w:val="115"/>
          <w:sz w:val="20"/>
        </w:rPr>
        <w:t>Encerramento: </w:t>
      </w:r>
      <w:r>
        <w:rPr>
          <w:rFonts w:ascii="Georgia" w:hAnsi="Georgia"/>
          <w:w w:val="115"/>
          <w:sz w:val="20"/>
        </w:rPr>
        <w:t>25/11/2024 - 18:30</w:t>
      </w:r>
    </w:p>
    <w:p>
      <w:pPr>
        <w:pStyle w:val="BodyText"/>
        <w:spacing w:before="29"/>
      </w:pPr>
      <w:bookmarkStart w:name="Mesa Diretora" w:id="2"/>
      <w:bookmarkEnd w:id="2"/>
      <w:r>
        <w:rPr>
          <w:b w:val="0"/>
        </w:rPr>
      </w: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> </w:t>
      </w:r>
      <w:r>
        <w:rPr>
          <w:color w:val="808080"/>
          <w:spacing w:val="-2"/>
          <w:w w:val="120"/>
        </w:rPr>
        <w:t>Diretora</w:t>
      </w:r>
    </w:p>
    <w:p>
      <w:pPr>
        <w:pStyle w:val="BodyText"/>
        <w:spacing w:line="410" w:lineRule="auto" w:before="233"/>
        <w:ind w:right="5114"/>
      </w:pPr>
      <w:bookmarkStart w:name="Lista de Presença da Sessão" w:id="3"/>
      <w:bookmarkEnd w:id="3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w w:val="120"/>
        </w:rPr>
        <w:t> de</w:t>
      </w:r>
      <w:r>
        <w:rPr>
          <w:color w:val="808080"/>
          <w:w w:val="120"/>
        </w:rPr>
        <w:t> Presença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Expedientes" w:id="4"/>
      <w:bookmarkEnd w:id="4"/>
      <w:r>
        <w:rPr>
          <w:color w:val="808080"/>
          <w:spacing w:val="-2"/>
          <w:w w:val="120"/>
        </w:rPr>
        <w:t>Expedientes</w:t>
      </w:r>
    </w:p>
    <w:p>
      <w:pPr>
        <w:pStyle w:val="BodyText"/>
      </w:pPr>
      <w:bookmarkStart w:name="Matérias do Expediente" w:id="5"/>
      <w:bookmarkEnd w:id="5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149983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809695pt;width:470.8pt;height:1.5pt;mso-position-horizontal-relative:page;mso-position-vertical-relative:paragraph;z-index:-15728640;mso-wrap-distance-left:0;mso-wrap-distance-right:0" id="docshape6" coordorigin="1245,236" coordsize="9416,30" path="m10661,236l1245,236,1245,251,1245,266,10661,266,10661,251,10661,236xe" filled="true" fillcolor="#6e6e6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29"/>
      </w:pPr>
      <w:bookmarkStart w:name="Oradores do Expediente" w:id="6"/>
      <w:bookmarkEnd w:id="6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spacing w:val="6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7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233"/>
      </w:pPr>
      <w:bookmarkStart w:name="Votações Nominais - Matérias do Expedien" w:id="7"/>
      <w:bookmarkEnd w:id="7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5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790575</wp:posOffset>
                </wp:positionH>
                <wp:positionV relativeFrom="paragraph">
                  <wp:posOffset>150213</wp:posOffset>
                </wp:positionV>
                <wp:extent cx="5979160" cy="23622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90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7828pt;width:470.8pt;height:18.6pt;mso-position-horizontal-relative:page;mso-position-vertical-relative:paragraph;z-index:-15728128;mso-wrap-distance-left:0;mso-wrap-distance-right:0" id="docshapegroup7" coordorigin="1245,237" coordsize="9416,372">
                <v:rect style="position:absolute;left:1252;top:244;width:9401;height:349" id="docshape8" filled="true" fillcolor="#bababa" stroked="false">
                  <v:fill type="solid"/>
                </v:rect>
                <v:shape style="position:absolute;left:1245;top:236;width:9416;height:372" id="docshape9" coordorigin="1245,237" coordsize="9416,372" path="m10660,578l5960,578,5945,578,1245,578,1245,608,5945,608,5960,608,10660,608,10660,578xm10660,237l5960,237,5945,237,1245,237,1245,252,5945,252,5960,252,10660,252,10660,237xe" filled="true" fillcolor="#000000" stroked="false">
                  <v:path arrowok="t"/>
                  <v:fill type="solid"/>
                </v:shape>
                <v:shape style="position:absolute;left:1245;top:251;width:9416;height:327" type="#_x0000_t202" id="docshape10" filled="false" stroked="false">
                  <v:textbox inset="0,0,0,0">
                    <w:txbxContent>
                      <w:p>
                        <w:pPr>
                          <w:tabs>
                            <w:tab w:pos="4790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29"/>
      </w:pPr>
      <w:bookmarkStart w:name="Lista de Presença da Ordem do Dia" w:id="8"/>
      <w:bookmarkEnd w:id="8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9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spacing w:line="456" w:lineRule="auto" w:before="238"/>
        <w:ind w:left="112" w:right="7711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05"/>
          <w:sz w:val="20"/>
        </w:rPr>
        <w:t>Bruno/PT Flávio/PT Ivan/PODE Juarez/PODE Paulinha/PODE</w:t>
      </w:r>
    </w:p>
    <w:p>
      <w:pPr>
        <w:spacing w:line="456" w:lineRule="auto" w:before="6"/>
        <w:ind w:left="112" w:right="5114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Sebastião Sobrinho - Berré/PODE </w:t>
      </w:r>
      <w:r>
        <w:rPr>
          <w:rFonts w:ascii="Georgia" w:hAnsi="Georgia"/>
          <w:spacing w:val="-2"/>
          <w:w w:val="110"/>
          <w:sz w:val="20"/>
        </w:rPr>
        <w:t>Vicente/PODE</w:t>
      </w:r>
    </w:p>
    <w:p>
      <w:pPr>
        <w:pStyle w:val="BodyText"/>
        <w:spacing w:before="29"/>
      </w:pPr>
      <w:bookmarkStart w:name="Matérias da Ordem do Dia" w:id="9"/>
      <w:bookmarkEnd w:id="9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"/>
        <w:ind w:left="0"/>
        <w:rPr>
          <w:sz w:val="20"/>
        </w:rPr>
      </w:pPr>
    </w:p>
    <w:p>
      <w:pPr>
        <w:pStyle w:val="BodyText"/>
        <w:rPr>
          <w:b w:val="0"/>
          <w:sz w:val="20"/>
        </w:rPr>
      </w:pPr>
      <w:r>
        <w:rPr>
          <w:b w:val="0"/>
          <w:sz w:val="20"/>
        </w:rPr>
        <mc:AlternateContent>
          <mc:Choice Requires="wps">
            <w:drawing>
              <wp:inline distT="0" distB="0" distL="0" distR="0">
                <wp:extent cx="5979160" cy="236220"/>
                <wp:effectExtent l="0" t="0" r="0" b="1904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87"/>
                                </a:moveTo>
                                <a:lnTo>
                                  <a:pt x="5978868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5978868" y="235737"/>
                                </a:lnTo>
                                <a:lnTo>
                                  <a:pt x="5978868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223" w:val="left" w:leader="none"/>
                                  <w:tab w:pos="6356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8.6pt;mso-position-horizontal-relative:char;mso-position-vertical-relative:line" id="docshapegroup11" coordorigin="0,0" coordsize="9416,372">
                <v:rect style="position:absolute;left:7;top:7;width:9401;height:349" id="docshape12" filled="true" fillcolor="#bababa" stroked="false">
                  <v:fill type="solid"/>
                </v:rect>
                <v:shape style="position:absolute;left:0;top:0;width:9416;height:372" id="docshape13" coordorigin="0,0" coordsize="9416,372" path="m9416,341l6282,341,6267,341,3149,341,3134,341,0,341,0,371,3134,371,3149,371,6267,371,6282,371,9416,371,9416,341xm9416,0l6282,0,6267,0,3149,0,3134,0,0,0,0,15,3134,15,3149,15,6267,15,6282,15,9416,15,9416,0xe" filled="true" fillcolor="#000000" stroked="false">
                  <v:path arrowok="t"/>
                  <v:fill type="solid"/>
                </v:shape>
                <v:shape style="position:absolute;left:0;top:15;width:9416;height:327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3223" w:val="left" w:leader="none"/>
                            <w:tab w:pos="6356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b/>
                            <w:spacing w:val="8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b/>
                            <w:spacing w:val="10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b w:val="0"/>
          <w:sz w:val="20"/>
        </w:rPr>
      </w:r>
    </w:p>
    <w:p>
      <w:pPr>
        <w:pStyle w:val="BodyText"/>
        <w:spacing w:after="0"/>
        <w:rPr>
          <w:b w:val="0"/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520" w:bottom="1100" w:left="1133" w:right="1133"/>
          <w:pgNumType w:start="1"/>
        </w:sectPr>
      </w:pPr>
    </w:p>
    <w:p>
      <w:pPr>
        <w:pStyle w:val="BodyText"/>
        <w:spacing w:before="18"/>
        <w:ind w:left="0"/>
        <w:rPr>
          <w:sz w:val="15"/>
        </w:rPr>
      </w:pPr>
    </w:p>
    <w:p>
      <w:pPr>
        <w:spacing w:line="244" w:lineRule="auto" w:before="0"/>
        <w:ind w:left="202" w:right="0" w:firstLine="0"/>
        <w:jc w:val="left"/>
        <w:rPr>
          <w:rFonts w:ascii="Georgia" w:hAnsi="Georgia"/>
          <w:sz w:val="15"/>
        </w:rPr>
      </w:pPr>
      <w:r>
        <w:rPr>
          <w:b/>
          <w:w w:val="110"/>
          <w:sz w:val="15"/>
        </w:rPr>
        <w:t>1</w:t>
      </w:r>
      <w:r>
        <w:rPr>
          <w:b/>
          <w:spacing w:val="40"/>
          <w:w w:val="11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PLOM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Projeto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Lei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Ordinária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(Municipal) 17/2024</w:t>
      </w:r>
    </w:p>
    <w:p>
      <w:pPr>
        <w:spacing w:line="173" w:lineRule="exact" w:before="0"/>
        <w:ind w:left="202" w:right="0" w:firstLine="0"/>
        <w:jc w:val="left"/>
        <w:rPr>
          <w:b/>
          <w:sz w:val="15"/>
        </w:rPr>
      </w:pPr>
      <w:r>
        <w:rPr>
          <w:b/>
          <w:spacing w:val="-2"/>
          <w:w w:val="120"/>
          <w:sz w:val="15"/>
        </w:rPr>
        <w:t>Turno:</w:t>
      </w:r>
    </w:p>
    <w:p>
      <w:pPr>
        <w:spacing w:before="1"/>
        <w:ind w:left="202" w:right="0" w:firstLine="0"/>
        <w:jc w:val="left"/>
        <w:rPr>
          <w:rFonts w:ascii="Georgia"/>
          <w:sz w:val="15"/>
        </w:rPr>
      </w:pPr>
      <w:r>
        <w:rPr>
          <w:b/>
          <w:w w:val="115"/>
          <w:sz w:val="15"/>
        </w:rPr>
        <w:t>Autor:</w:t>
      </w:r>
      <w:r>
        <w:rPr>
          <w:b/>
          <w:spacing w:val="11"/>
          <w:w w:val="115"/>
          <w:sz w:val="15"/>
        </w:rPr>
        <w:t> </w:t>
      </w:r>
      <w:r>
        <w:rPr>
          <w:rFonts w:ascii="Georgia"/>
          <w:w w:val="115"/>
          <w:sz w:val="15"/>
        </w:rPr>
        <w:t>Hudson</w:t>
      </w:r>
      <w:r>
        <w:rPr>
          <w:rFonts w:ascii="Georgia"/>
          <w:spacing w:val="4"/>
          <w:w w:val="115"/>
          <w:sz w:val="15"/>
        </w:rPr>
        <w:t> </w:t>
      </w:r>
      <w:r>
        <w:rPr>
          <w:rFonts w:ascii="Georgia"/>
          <w:w w:val="115"/>
          <w:sz w:val="15"/>
        </w:rPr>
        <w:t>Pereira</w:t>
      </w:r>
      <w:r>
        <w:rPr>
          <w:rFonts w:ascii="Georgia"/>
          <w:spacing w:val="3"/>
          <w:w w:val="115"/>
          <w:sz w:val="15"/>
        </w:rPr>
        <w:t> </w:t>
      </w:r>
      <w:r>
        <w:rPr>
          <w:rFonts w:ascii="Georgia"/>
          <w:w w:val="115"/>
          <w:sz w:val="15"/>
        </w:rPr>
        <w:t>de</w:t>
      </w:r>
      <w:r>
        <w:rPr>
          <w:rFonts w:ascii="Georgia"/>
          <w:spacing w:val="4"/>
          <w:w w:val="115"/>
          <w:sz w:val="15"/>
        </w:rPr>
        <w:t> </w:t>
      </w:r>
      <w:r>
        <w:rPr>
          <w:rFonts w:ascii="Georgia"/>
          <w:spacing w:val="-2"/>
          <w:w w:val="115"/>
          <w:sz w:val="15"/>
        </w:rPr>
        <w:t>Brito</w:t>
      </w:r>
    </w:p>
    <w:p>
      <w:pPr>
        <w:spacing w:line="240" w:lineRule="auto" w:before="27"/>
        <w:rPr>
          <w:rFonts w:ascii="Georgia"/>
          <w:sz w:val="15"/>
        </w:rPr>
      </w:pPr>
      <w:r>
        <w:rPr/>
        <w:br w:type="column"/>
      </w:r>
      <w:r>
        <w:rPr>
          <w:rFonts w:ascii="Georgia"/>
          <w:sz w:val="15"/>
        </w:rPr>
      </w:r>
    </w:p>
    <w:p>
      <w:pPr>
        <w:spacing w:line="244" w:lineRule="auto" w:before="0"/>
        <w:ind w:left="201" w:right="38" w:firstLine="0"/>
        <w:jc w:val="both"/>
        <w:rPr>
          <w:rFonts w:ascii="Georgia" w:hAnsi="Georgia"/>
          <w:sz w:val="15"/>
        </w:rPr>
      </w:pPr>
      <w:r>
        <w:rPr>
          <w:rFonts w:ascii="Georgia" w:hAnsi="Georgia"/>
          <w:w w:val="110"/>
          <w:sz w:val="15"/>
        </w:rPr>
        <w:t>REVOGA</w:t>
      </w:r>
      <w:r>
        <w:rPr>
          <w:rFonts w:ascii="Georgia" w:hAnsi="Georgia"/>
          <w:w w:val="110"/>
          <w:sz w:val="15"/>
        </w:rPr>
        <w:t> O</w:t>
      </w:r>
      <w:r>
        <w:rPr>
          <w:rFonts w:ascii="Georgia" w:hAnsi="Georgia"/>
          <w:w w:val="110"/>
          <w:sz w:val="15"/>
        </w:rPr>
        <w:t> ART.</w:t>
      </w:r>
      <w:r>
        <w:rPr>
          <w:rFonts w:ascii="Georgia" w:hAnsi="Georgia"/>
          <w:w w:val="110"/>
          <w:sz w:val="15"/>
        </w:rPr>
        <w:t> 4º</w:t>
      </w:r>
      <w:r>
        <w:rPr>
          <w:rFonts w:ascii="Georgia" w:hAnsi="Georgia"/>
          <w:w w:val="110"/>
          <w:sz w:val="15"/>
        </w:rPr>
        <w:t> DA</w:t>
      </w:r>
      <w:r>
        <w:rPr>
          <w:rFonts w:ascii="Georgia" w:hAnsi="Georgia"/>
          <w:w w:val="110"/>
          <w:sz w:val="15"/>
        </w:rPr>
        <w:t> LEI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MUNICIPAL</w:t>
      </w:r>
      <w:r>
        <w:rPr>
          <w:rFonts w:ascii="Georgia" w:hAnsi="Georgia"/>
          <w:w w:val="110"/>
          <w:sz w:val="15"/>
        </w:rPr>
        <w:t> Nº</w:t>
      </w:r>
      <w:r>
        <w:rPr>
          <w:rFonts w:ascii="Georgia" w:hAnsi="Georgia"/>
          <w:w w:val="110"/>
          <w:sz w:val="15"/>
        </w:rPr>
        <w:t> 144/91</w:t>
      </w:r>
      <w:r>
        <w:rPr>
          <w:rFonts w:ascii="Georgia" w:hAnsi="Georgia"/>
          <w:w w:val="110"/>
          <w:sz w:val="15"/>
        </w:rPr>
        <w:t> DE</w:t>
      </w:r>
      <w:r>
        <w:rPr>
          <w:rFonts w:ascii="Georgia" w:hAnsi="Georgia"/>
          <w:w w:val="110"/>
          <w:sz w:val="15"/>
        </w:rPr>
        <w:t> 26</w:t>
      </w:r>
      <w:r>
        <w:rPr>
          <w:rFonts w:ascii="Georgia" w:hAnsi="Georgia"/>
          <w:w w:val="110"/>
          <w:sz w:val="15"/>
        </w:rPr>
        <w:t> DE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MARÇO</w:t>
      </w:r>
      <w:r>
        <w:rPr>
          <w:rFonts w:ascii="Georgia" w:hAnsi="Georgia"/>
          <w:w w:val="110"/>
          <w:sz w:val="15"/>
        </w:rPr>
        <w:t> DE</w:t>
      </w:r>
      <w:r>
        <w:rPr>
          <w:rFonts w:ascii="Georgia" w:hAnsi="Georgia"/>
          <w:w w:val="110"/>
          <w:sz w:val="15"/>
        </w:rPr>
        <w:t> 1991</w:t>
      </w:r>
      <w:r>
        <w:rPr>
          <w:rFonts w:ascii="Georgia" w:hAnsi="Georgia"/>
          <w:w w:val="110"/>
          <w:sz w:val="15"/>
        </w:rPr>
        <w:t> NO</w:t>
      </w:r>
      <w:r>
        <w:rPr>
          <w:rFonts w:ascii="Georgia" w:hAnsi="Georgia"/>
          <w:w w:val="110"/>
          <w:sz w:val="15"/>
        </w:rPr>
        <w:t> ÂMBITO</w:t>
      </w:r>
      <w:r>
        <w:rPr>
          <w:rFonts w:ascii="Georgia" w:hAnsi="Georgia"/>
          <w:w w:val="110"/>
          <w:sz w:val="15"/>
        </w:rPr>
        <w:t> DO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MUNICÍPIO</w:t>
      </w:r>
      <w:r>
        <w:rPr>
          <w:rFonts w:ascii="Georgia" w:hAnsi="Georgia"/>
          <w:w w:val="110"/>
          <w:sz w:val="15"/>
        </w:rPr>
        <w:t> DE</w:t>
      </w:r>
      <w:r>
        <w:rPr>
          <w:rFonts w:ascii="Georgia" w:hAnsi="Georgia"/>
          <w:w w:val="110"/>
          <w:sz w:val="15"/>
        </w:rPr>
        <w:t> SANTANA</w:t>
      </w:r>
      <w:r>
        <w:rPr>
          <w:rFonts w:ascii="Georgia" w:hAnsi="Georgia"/>
          <w:w w:val="110"/>
          <w:sz w:val="15"/>
        </w:rPr>
        <w:t> DO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SERIDÓ/RN</w:t>
      </w:r>
      <w:r>
        <w:rPr>
          <w:rFonts w:ascii="Georgia" w:hAnsi="Georgia"/>
          <w:w w:val="110"/>
          <w:sz w:val="15"/>
        </w:rPr>
        <w:t> E</w:t>
      </w:r>
      <w:r>
        <w:rPr>
          <w:rFonts w:ascii="Georgia" w:hAnsi="Georgia"/>
          <w:w w:val="110"/>
          <w:sz w:val="15"/>
        </w:rPr>
        <w:t> DÁ</w:t>
      </w:r>
      <w:r>
        <w:rPr>
          <w:rFonts w:ascii="Georgia" w:hAnsi="Georgia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OUTRAS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spacing w:val="-2"/>
          <w:w w:val="110"/>
          <w:sz w:val="15"/>
        </w:rPr>
        <w:t>PROVIDÊNCIAS.</w:t>
      </w:r>
    </w:p>
    <w:p>
      <w:pPr>
        <w:spacing w:before="44"/>
        <w:ind w:left="202" w:right="0" w:firstLine="0"/>
        <w:jc w:val="left"/>
        <w:rPr>
          <w:b/>
          <w:sz w:val="15"/>
        </w:rPr>
      </w:pPr>
      <w:r>
        <w:rPr/>
        <w:br w:type="column"/>
      </w:r>
      <w:r>
        <w:rPr>
          <w:b/>
          <w:w w:val="115"/>
          <w:sz w:val="15"/>
        </w:rPr>
        <w:t>Aprovada</w:t>
      </w:r>
      <w:r>
        <w:rPr>
          <w:b/>
          <w:spacing w:val="17"/>
          <w:w w:val="115"/>
          <w:sz w:val="15"/>
        </w:rPr>
        <w:t> </w:t>
      </w:r>
      <w:r>
        <w:rPr>
          <w:b/>
          <w:w w:val="115"/>
          <w:sz w:val="15"/>
        </w:rPr>
        <w:t>por</w:t>
      </w:r>
      <w:r>
        <w:rPr>
          <w:b/>
          <w:spacing w:val="17"/>
          <w:w w:val="115"/>
          <w:sz w:val="15"/>
        </w:rPr>
        <w:t> </w:t>
      </w:r>
      <w:r>
        <w:rPr>
          <w:b/>
          <w:spacing w:val="-2"/>
          <w:w w:val="115"/>
          <w:sz w:val="15"/>
        </w:rPr>
        <w:t>unanimidade</w:t>
      </w:r>
    </w:p>
    <w:p>
      <w:pPr>
        <w:spacing w:after="0"/>
        <w:jc w:val="left"/>
        <w:rPr>
          <w:b/>
          <w:sz w:val="15"/>
        </w:rPr>
        <w:sectPr>
          <w:type w:val="continuous"/>
          <w:pgSz w:w="11900" w:h="16820"/>
          <w:pgMar w:header="807" w:footer="907" w:top="2520" w:bottom="1100" w:left="1133" w:right="1133"/>
          <w:cols w:num="3" w:equalWidth="0">
            <w:col w:w="3181" w:space="102"/>
            <w:col w:w="2910" w:space="420"/>
            <w:col w:w="3021"/>
          </w:cols>
        </w:sectPr>
      </w:pPr>
    </w:p>
    <w:p>
      <w:pPr>
        <w:pStyle w:val="BodyText"/>
        <w:spacing w:before="5"/>
        <w:ind w:left="0"/>
        <w:rPr>
          <w:sz w:val="19"/>
        </w:rPr>
      </w:pPr>
    </w:p>
    <w:p>
      <w:pPr>
        <w:pStyle w:val="BodyText"/>
        <w:spacing w:line="20" w:lineRule="exact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5979160" cy="9525"/>
                <wp:effectExtent l="0" t="0" r="0" b="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5979160" cy="9525"/>
                          <a:chExt cx="5979160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.75pt;mso-position-horizontal-relative:char;mso-position-vertical-relative:line" id="docshapegroup15" coordorigin="0,0" coordsize="9416,15">
                <v:rect style="position:absolute;left:0;top:0;width:9416;height:15" id="docshape16" filled="true" fillcolor="#000000" stroked="false">
                  <v:fill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spacing w:after="0" w:line="20" w:lineRule="exact"/>
        <w:rPr>
          <w:b w:val="0"/>
          <w:sz w:val="2"/>
        </w:rPr>
        <w:sectPr>
          <w:type w:val="continuous"/>
          <w:pgSz w:w="11900" w:h="16820"/>
          <w:pgMar w:header="807" w:footer="907" w:top="2520" w:bottom="1100" w:left="1133" w:right="1133"/>
        </w:sectPr>
      </w:pPr>
    </w:p>
    <w:p>
      <w:pPr>
        <w:pStyle w:val="BodyText"/>
        <w:spacing w:before="80"/>
        <w:ind w:left="0"/>
      </w:pPr>
    </w:p>
    <w:p>
      <w:pPr>
        <w:pStyle w:val="BodyText"/>
      </w:pPr>
      <w:bookmarkStart w:name="Votações Nominais - Matérias da Ordem do" w:id="10"/>
      <w:bookmarkEnd w:id="10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150089</wp:posOffset>
                </wp:positionV>
                <wp:extent cx="5979160" cy="236220"/>
                <wp:effectExtent l="0" t="0" r="0" b="0"/>
                <wp:wrapTopAndBottom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90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18062pt;width:470.8pt;height:18.6pt;mso-position-horizontal-relative:page;mso-position-vertical-relative:paragraph;z-index:-15726592;mso-wrap-distance-left:0;mso-wrap-distance-right:0" id="docshapegroup17" coordorigin="1245,236" coordsize="9416,372">
                <v:rect style="position:absolute;left:1252;top:243;width:9401;height:349" id="docshape18" filled="true" fillcolor="#bababa" stroked="false">
                  <v:fill type="solid"/>
                </v:rect>
                <v:shape style="position:absolute;left:1245;top:236;width:9416;height:372" id="docshape19" coordorigin="1245,236" coordsize="9416,372" path="m10660,578l5960,578,5945,578,1245,578,1245,608,5945,608,5960,608,10660,608,10660,578xm10660,236l5960,236,5945,236,1245,236,1245,251,5945,251,5960,251,10660,251,10660,236xe" filled="true" fillcolor="#000000" stroked="false">
                  <v:path arrowok="t"/>
                  <v:fill type="solid"/>
                </v:shape>
                <v:shape style="position:absolute;left:1245;top:251;width:9416;height:327" type="#_x0000_t202" id="docshape20" filled="false" stroked="false">
                  <v:textbox inset="0,0,0,0">
                    <w:txbxContent>
                      <w:p>
                        <w:pPr>
                          <w:tabs>
                            <w:tab w:pos="4790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201" w:right="0" w:firstLine="0"/>
        <w:jc w:val="left"/>
        <w:rPr>
          <w:rFonts w:ascii="Georgia" w:hAnsi="Georgia"/>
          <w:sz w:val="15"/>
        </w:rPr>
      </w:pPr>
      <w:r>
        <w:rPr>
          <w:rFonts w:ascii="Georgia" w:hAnsi="Georgia"/>
          <w:w w:val="110"/>
          <w:sz w:val="15"/>
        </w:rPr>
        <w:t>Projeto</w:t>
      </w:r>
      <w:r>
        <w:rPr>
          <w:rFonts w:ascii="Georgia" w:hAnsi="Georgia"/>
          <w:spacing w:val="15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Lei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Ordinária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(Municipal)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nº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17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16"/>
          <w:w w:val="110"/>
          <w:sz w:val="15"/>
        </w:rPr>
        <w:t> </w:t>
      </w:r>
      <w:r>
        <w:rPr>
          <w:rFonts w:ascii="Georgia" w:hAnsi="Georgia"/>
          <w:spacing w:val="-4"/>
          <w:w w:val="110"/>
          <w:sz w:val="15"/>
        </w:rPr>
        <w:t>2024</w:t>
      </w:r>
      <w:r>
        <w:rPr>
          <w:rFonts w:ascii="Georgia" w:hAnsi="Georgia"/>
          <w:sz w:val="15"/>
        </w:rPr>
        <w:tab/>
      </w:r>
      <w:r>
        <w:rPr>
          <w:b/>
          <w:w w:val="110"/>
          <w:sz w:val="15"/>
        </w:rPr>
        <w:t>Bruno</w:t>
      </w:r>
      <w:r>
        <w:rPr>
          <w:b/>
          <w:spacing w:val="54"/>
          <w:w w:val="110"/>
          <w:sz w:val="15"/>
        </w:rPr>
        <w:t> </w:t>
      </w:r>
      <w:r>
        <w:rPr>
          <w:rFonts w:ascii="Georgia" w:hAnsi="Georgia"/>
          <w:spacing w:val="-5"/>
          <w:w w:val="110"/>
          <w:sz w:val="15"/>
        </w:rPr>
        <w:t>Sim</w:t>
      </w:r>
    </w:p>
    <w:p>
      <w:pPr>
        <w:spacing w:before="0"/>
        <w:ind w:left="4949" w:right="3484" w:firstLine="0"/>
        <w:jc w:val="left"/>
        <w:rPr>
          <w:rFonts w:ascii="Georgia" w:hAnsi="Georgia"/>
          <w:sz w:val="15"/>
        </w:rPr>
      </w:pPr>
      <w:r>
        <w:rPr>
          <w:b/>
          <w:w w:val="120"/>
          <w:sz w:val="15"/>
        </w:rPr>
        <w:t>Flávio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Ivan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Juarez </w:t>
      </w:r>
      <w:r>
        <w:rPr>
          <w:rFonts w:ascii="Georgia" w:hAnsi="Georgia"/>
          <w:w w:val="120"/>
          <w:sz w:val="15"/>
        </w:rPr>
        <w:t>Sim </w:t>
      </w:r>
      <w:r>
        <w:rPr>
          <w:b/>
          <w:spacing w:val="-2"/>
          <w:w w:val="120"/>
          <w:sz w:val="15"/>
        </w:rPr>
        <w:t>Paulinha</w:t>
      </w:r>
      <w:r>
        <w:rPr>
          <w:b/>
          <w:spacing w:val="-8"/>
          <w:w w:val="120"/>
          <w:sz w:val="15"/>
        </w:rPr>
        <w:t> </w:t>
      </w:r>
      <w:r>
        <w:rPr>
          <w:rFonts w:ascii="Georgia" w:hAnsi="Georgia"/>
          <w:spacing w:val="-2"/>
          <w:w w:val="120"/>
          <w:sz w:val="15"/>
        </w:rPr>
        <w:t>Sim</w:t>
      </w:r>
    </w:p>
    <w:p>
      <w:pPr>
        <w:spacing w:before="2"/>
        <w:ind w:left="4949" w:right="0" w:firstLine="0"/>
        <w:jc w:val="left"/>
        <w:rPr>
          <w:rFonts w:ascii="Georgia" w:hAnsi="Georgia"/>
          <w:sz w:val="15"/>
        </w:rPr>
      </w:pPr>
      <w:r>
        <w:rPr>
          <w:b/>
          <w:w w:val="120"/>
          <w:sz w:val="15"/>
        </w:rPr>
        <w:t>Sebastião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Sobrinho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Berré</w:t>
      </w:r>
      <w:r>
        <w:rPr>
          <w:b/>
          <w:spacing w:val="8"/>
          <w:w w:val="120"/>
          <w:sz w:val="15"/>
        </w:rPr>
        <w:t> </w:t>
      </w:r>
      <w:r>
        <w:rPr>
          <w:rFonts w:ascii="Georgia" w:hAnsi="Georgia"/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rFonts w:ascii="Georgia"/>
          <w:sz w:val="15"/>
        </w:rPr>
      </w:pPr>
      <w:r>
        <w:rPr>
          <w:b/>
          <w:w w:val="120"/>
          <w:sz w:val="15"/>
        </w:rPr>
        <w:t>Vicente</w:t>
      </w:r>
      <w:r>
        <w:rPr>
          <w:b/>
          <w:spacing w:val="9"/>
          <w:w w:val="120"/>
          <w:sz w:val="15"/>
        </w:rPr>
        <w:t> </w:t>
      </w:r>
      <w:r>
        <w:rPr>
          <w:rFonts w:ascii="Georgia"/>
          <w:spacing w:val="-5"/>
          <w:w w:val="120"/>
          <w:sz w:val="15"/>
        </w:rPr>
        <w:t>Sim</w:t>
      </w:r>
    </w:p>
    <w:p>
      <w:pPr>
        <w:pStyle w:val="BodyText"/>
        <w:spacing w:before="10"/>
        <w:ind w:left="0"/>
        <w:rPr>
          <w:rFonts w:ascii="Georgia"/>
          <w:b w:val="0"/>
          <w:sz w:val="17"/>
        </w:rPr>
      </w:pPr>
      <w:r>
        <w:rPr>
          <w:rFonts w:ascii="Georgia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790575</wp:posOffset>
                </wp:positionH>
                <wp:positionV relativeFrom="paragraph">
                  <wp:posOffset>144486</wp:posOffset>
                </wp:positionV>
                <wp:extent cx="5979160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76901pt;width:470.8pt;height:.75pt;mso-position-horizontal-relative:page;mso-position-vertical-relative:paragraph;z-index:-15726080;mso-wrap-distance-left:0;mso-wrap-distance-right:0" id="docshape21" coordorigin="1245,228" coordsize="9416,15" path="m10660,228l5960,228,5945,228,1245,228,1245,243,5945,243,5960,243,10660,243,10660,22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58"/>
        <w:ind w:left="0"/>
        <w:rPr>
          <w:rFonts w:ascii="Georgia"/>
          <w:b w:val="0"/>
          <w:sz w:val="15"/>
        </w:rPr>
      </w:pPr>
    </w:p>
    <w:p>
      <w:pPr>
        <w:pStyle w:val="BodyText"/>
        <w:spacing w:line="410" w:lineRule="auto" w:before="1" w:after="3"/>
        <w:ind w:right="3484"/>
      </w:pPr>
      <w:bookmarkStart w:name="Oradores das Explicações Pessoais" w:id="11"/>
      <w:bookmarkEnd w:id="11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w w:val="120"/>
        </w:rPr>
        <w:t> das</w:t>
      </w:r>
      <w:r>
        <w:rPr>
          <w:color w:val="808080"/>
          <w:w w:val="120"/>
        </w:rPr>
        <w:t> Explicações</w:t>
      </w:r>
      <w:r>
        <w:rPr>
          <w:color w:val="808080"/>
          <w:w w:val="120"/>
        </w:rPr>
        <w:t> Pessoais </w:t>
      </w:r>
      <w:bookmarkStart w:name="Ocorrências da Sessão" w:id="12"/>
      <w:bookmarkEnd w:id="12"/>
      <w:r>
        <w:rPr>
          <w:color w:val="808080"/>
          <w:w w:val="120"/>
        </w:rPr>
        <w:t>Ocorrência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Correspondências" w:id="13"/>
      <w:bookmarkEnd w:id="13"/>
      <w:r>
        <w:rPr>
          <w:color w:val="808080"/>
          <w:spacing w:val="-2"/>
          <w:w w:val="120"/>
        </w:rPr>
        <w:t>Correspondências</w:t>
      </w:r>
    </w:p>
    <w:p>
      <w:pPr>
        <w:pStyle w:val="BodyText"/>
        <w:spacing w:line="30" w:lineRule="exact"/>
        <w:rPr>
          <w:b w:val="0"/>
          <w:position w:val="0"/>
          <w:sz w:val="3"/>
        </w:rPr>
      </w:pPr>
      <w:r>
        <w:rPr>
          <w:b w:val="0"/>
          <w:position w:val="0"/>
          <w:sz w:val="3"/>
        </w:rPr>
        <mc:AlternateContent>
          <mc:Choice Requires="wps">
            <w:drawing>
              <wp:inline distT="0" distB="0" distL="0" distR="0">
                <wp:extent cx="5979160" cy="19050"/>
                <wp:effectExtent l="0" t="0" r="0" b="0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979160" cy="19050"/>
                          <a:chExt cx="5979160" cy="190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.5pt;mso-position-horizontal-relative:char;mso-position-vertical-relative:line" id="docshapegroup22" coordorigin="0,0" coordsize="9416,30">
                <v:shape style="position:absolute;left:0;top:0;width:9416;height:30" id="docshape23" coordorigin="0,0" coordsize="9416,30" path="m9416,0l0,0,0,15,0,30,9416,30,9416,15,9416,0xe" filled="true" fillcolor="#6e6e6e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  <w:position w:val="0"/>
          <w:sz w:val="3"/>
        </w:rPr>
      </w:r>
    </w:p>
    <w:p>
      <w:pPr>
        <w:pStyle w:val="BodyText"/>
        <w:spacing w:before="229"/>
      </w:pPr>
      <w:bookmarkStart w:name="Conteúdo Multimídia" w:id="14"/>
      <w:bookmarkEnd w:id="14"/>
      <w:r>
        <w:rPr>
          <w:b w:val="0"/>
        </w:rPr>
      </w: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> </w:t>
      </w:r>
      <w:r>
        <w:rPr>
          <w:color w:val="808080"/>
          <w:spacing w:val="-2"/>
          <w:w w:val="120"/>
        </w:rPr>
        <w:t>Multimídia</w:t>
      </w:r>
    </w:p>
    <w:p>
      <w:pPr>
        <w:spacing w:before="234"/>
        <w:ind w:left="112" w:right="0" w:firstLine="0"/>
        <w:jc w:val="left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Audio:</w:t>
      </w:r>
      <w:r>
        <w:rPr>
          <w:b/>
          <w:spacing w:val="13"/>
          <w:w w:val="120"/>
          <w:sz w:val="20"/>
        </w:rPr>
        <w:t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>
      <w:pPr>
        <w:spacing w:before="200"/>
        <w:ind w:left="112" w:right="0" w:firstLine="0"/>
        <w:jc w:val="left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Video:</w:t>
      </w:r>
      <w:r>
        <w:rPr>
          <w:b/>
          <w:spacing w:val="13"/>
          <w:w w:val="120"/>
          <w:sz w:val="20"/>
        </w:rPr>
        <w:t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>
      <w:pPr>
        <w:pStyle w:val="BodyText"/>
        <w:spacing w:before="5"/>
        <w:ind w:left="0"/>
        <w:rPr>
          <w:rFonts w:ascii="Georgia"/>
          <w:b w:val="0"/>
          <w:sz w:val="20"/>
        </w:rPr>
      </w:pPr>
    </w:p>
    <w:p>
      <w:pPr>
        <w:pStyle w:val="BodyText"/>
      </w:pPr>
      <w:bookmarkStart w:name="Considerações Finais" w:id="15"/>
      <w:bookmarkEnd w:id="15"/>
      <w:r>
        <w:rPr>
          <w:b w:val="0"/>
        </w:rPr>
      </w:r>
      <w:r>
        <w:rPr>
          <w:color w:val="808080"/>
          <w:w w:val="120"/>
        </w:rPr>
        <w:t>Considerações</w:t>
      </w:r>
      <w:r>
        <w:rPr>
          <w:color w:val="808080"/>
          <w:spacing w:val="28"/>
          <w:w w:val="120"/>
        </w:rPr>
        <w:t> </w:t>
      </w:r>
      <w:r>
        <w:rPr>
          <w:color w:val="808080"/>
          <w:spacing w:val="-2"/>
          <w:w w:val="120"/>
        </w:rPr>
        <w:t>Finais</w:t>
      </w:r>
    </w:p>
    <w:sectPr>
      <w:pgSz w:w="11900" w:h="16820"/>
      <w:pgMar w:header="807" w:footer="907" w:top="2520" w:bottom="11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667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99808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7184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121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09/06/2025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160156pt;margin-top:790.249756pt;width:318.7pt;height:20.65pt;mso-position-horizontal-relative:page;mso-position-vertical-relative:page;z-index:-15799296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121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09/06/2025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769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09/06/2025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98784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09/06/2025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8208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98272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51564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6160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5361" w:right="1309" w:hanging="2104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w w:val="120"/>
                            </w:rPr>
                            <w:t> Municipal</w:t>
                          </w:r>
                          <w:r>
                            <w:rPr>
                              <w:w w:val="120"/>
                            </w:rPr>
                            <w:t> de</w:t>
                          </w:r>
                          <w:r>
                            <w:rPr>
                              <w:w w:val="120"/>
                            </w:rPr>
                            <w:t> Santana</w:t>
                          </w:r>
                          <w:r>
                            <w:rPr>
                              <w:w w:val="120"/>
                            </w:rPr>
                            <w:t> do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536" w:val="left" w:leader="none"/>
                              <w:tab w:pos="10531" w:val="left" w:leader="none"/>
                            </w:tabs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before="80"/>
                            <w:ind w:left="85" w:right="97" w:firstLine="0"/>
                            <w:jc w:val="center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w w:val="120"/>
                              <w:sz w:val="22"/>
                            </w:rPr>
                            <w:t>Resumo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29ª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Reunião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Ordinária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4ª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Legislativa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17ª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(2021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-</w:t>
                          </w:r>
                          <w:r>
                            <w:rPr>
                              <w:b/>
                              <w:spacing w:val="40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2024)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3.348pt;margin-top:50.967545pt;width:528.6pt;height:76.9pt;mso-position-horizontal-relative:page;mso-position-vertical-relative:page;z-index:-1580032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5361" w:right="1309" w:hanging="2104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w w:val="120"/>
                      </w:rPr>
                      <w:t> Municipal</w:t>
                    </w:r>
                    <w:r>
                      <w:rPr>
                        <w:w w:val="120"/>
                      </w:rPr>
                      <w:t> de</w:t>
                    </w:r>
                    <w:r>
                      <w:rPr>
                        <w:w w:val="120"/>
                      </w:rPr>
                      <w:t> Santana</w:t>
                    </w:r>
                    <w:r>
                      <w:rPr>
                        <w:w w:val="120"/>
                      </w:rPr>
                      <w:t> do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>
                    <w:pPr>
                      <w:tabs>
                        <w:tab w:pos="3536" w:val="left" w:leader="none"/>
                        <w:tab w:pos="10531" w:val="left" w:leader="none"/>
                      </w:tabs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>
                    <w:pPr>
                      <w:spacing w:before="80"/>
                      <w:ind w:left="85" w:right="9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120"/>
                        <w:sz w:val="22"/>
                      </w:rPr>
                      <w:t>Resumo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29ª</w:t>
                    </w:r>
                    <w:r>
                      <w:rPr>
                        <w:b/>
                        <w:w w:val="120"/>
                        <w:sz w:val="22"/>
                      </w:rPr>
                      <w:t> Reunião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Ordinária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4ª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Legislativa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17ª</w:t>
                    </w:r>
                    <w:r>
                      <w:rPr>
                        <w:b/>
                        <w:w w:val="120"/>
                        <w:sz w:val="22"/>
                      </w:rPr>
                      <w:t> (2021</w:t>
                    </w:r>
                    <w:r>
                      <w:rPr>
                        <w:b/>
                        <w:w w:val="120"/>
                        <w:sz w:val="22"/>
                      </w:rPr>
                      <w:t> -</w:t>
                    </w:r>
                    <w:r>
                      <w:rPr>
                        <w:b/>
                        <w:spacing w:val="40"/>
                        <w:w w:val="120"/>
                        <w:sz w:val="22"/>
                      </w:rPr>
                      <w:t> </w:t>
                    </w:r>
                    <w:r>
                      <w:rPr>
                        <w:b/>
                        <w:w w:val="120"/>
                        <w:sz w:val="22"/>
                      </w:rPr>
                      <w:t>2024)</w:t>
                    </w:r>
                    <w:r>
                      <w:rPr>
                        <w:b/>
                        <w:w w:val="120"/>
                        <w:sz w:val="22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2025-08-13T15:01:18Z</dcterms:created>
  <dcterms:modified xsi:type="dcterms:W3CDTF">2025-08-13T15:01:18Z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2025-06-09T00:00:00Z</vt:filetime>
  </property>
</Properties>
</file>