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    /2026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5080</wp:posOffset>
                </wp:positionV>
                <wp:extent cx="3628390" cy="1774248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3628389" cy="1774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DISPÕE SOBRE A REALIZAÇÃO DE CURSO DE PRIMEIROS SOCORROS E PREVENÇÃO DE ACIDENTES DURANTE O ACOMPANHAMENTO PRÉ-NATAL E O REFORÇO DESSAS INFORMAÇÕES NOS HOSPITAIS E NAS CONSULTAS DE  ACOMPANHAMENTO DA CRIANÇA RECÉM-NASCIDA NO ÂMBITO DO MUNICÍPIO DE MACAÉ E DA OUTRAS PROVIDÊNCIAS.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9264;o:allowoverlap:true;o:allowincell:true;mso-position-horizontal-relative:text;margin-left:189.75pt;mso-position-horizontal:absolute;mso-position-vertical-relative:text;margin-top:0.40pt;mso-position-vertical:absolute;width:285.70pt;height:139.70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DISPÕE SOBRE A REALIZAÇÃO DE CURSO DE PRIMEIROS SOCORROS E PREVENÇÃO DE ACIDENTES DURANTE O ACOMPANHAMENTO PRÉ-NATAL E O REFORÇO DESSAS INFORMAÇÕES NOS HOSPITAIS E NAS CONSULTAS DE  ACOMPANHAMENTO DA CRIANÇA RECÉM-NASCIDA NO ÂMBITO DO MUNICÍPIO DE MACAÉ E DA OUTRAS PROVIDÊNCIAS.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CÂMARA MUNICIPAL DE MACAÉ DELIBERA,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1 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Fica instituída, no âmbito do município de Macaé, a obrigatoriedade da oferta de orientações e/ou cursos básicos de primeiros socorros e prevenção de acidentes às gestantes durante o acompanhamento pré-natal na rede pública de saúde.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2º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 orientações de que trata esta Lei deverão abordar, no mínimo:</w:t>
        <w:br/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 I – procedimentos básicos de primeiros socorros em recém-nascidos;</w:t>
        <w:br/>
        <w:t xml:space="preserve"> II – prevenção de acidentes domésticos com bebês;</w:t>
        <w:br/>
        <w:t xml:space="preserve"> III – identificação de situações de risco à saúde da criança;</w:t>
        <w:br/>
        <w:t xml:space="preserve"> IV – ori</w:t>
      </w:r>
      <w:r>
        <w:rPr>
          <w:sz w:val="24"/>
          <w:szCs w:val="24"/>
        </w:rPr>
        <w:t xml:space="preserve">entações sobre como agir em casos de engasgo, quedas e outras emergências.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Os hospitais, maternidades e unidades de saúde do município deverão reforçar as informações previstas nesta Lei:</w:t>
        <w:br/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 I – no momento da alta hospitalar da mãe e do recém-nascido;</w:t>
        <w:br/>
        <w:t xml:space="preserve"> II – durante as consultas de acompanhamento da criança, especialmente no primeir</w:t>
      </w:r>
      <w:r>
        <w:rPr>
          <w:sz w:val="24"/>
          <w:szCs w:val="24"/>
        </w:rPr>
        <w:t xml:space="preserve">o ano de vida.</w:t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4º </w:t>
      </w:r>
      <w:r>
        <w:rPr>
          <w:sz w:val="24"/>
          <w:szCs w:val="24"/>
        </w:rPr>
        <w:t xml:space="preserve">O Poder Executivo poderá promover a capacitação dos profissionais de saúde responsáveis pela transmissão das orientações, bem como firmar parcerias com instituições públicas e privadas.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5º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regulamentará esta Lei no que couber.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  <w:highlight w:val="none"/>
        </w:rPr>
        <w:t xml:space="preserve">Art. 6º </w:t>
      </w:r>
      <w:r>
        <w:rPr>
          <w:sz w:val="24"/>
          <w:szCs w:val="24"/>
        </w:rPr>
        <w:t xml:space="preserve">Esta Lei entra em vigor na data de sua publicação.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</w:rPr>
      </w:pPr>
      <w:r>
        <w:rPr>
          <w:b/>
          <w:bCs/>
        </w:rPr>
        <w:t xml:space="preserve"> JUSTIFICATIVA</w:t>
      </w:r>
      <w:r>
        <w:rPr>
          <w:b/>
          <w:bCs/>
        </w:rPr>
      </w:r>
      <w:r>
        <w:rPr>
          <w:b/>
          <w:bCs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tem como objetivo promover a disseminação de conhecimentos básicos de primeiros socorros e prevenção de acidentes entre gestantes e responsáveis por recém-nascidos no município de Macaé.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Sabe-se que grande parte dos acidentes envolvendo bebês ocorre no ambiente doméstico e poderia ser evitada ou ter suas consequências minimizadas por meio de orientação adequada aos responsáveis. A capacitação básica em primeiros socorros pode ser determina</w:t>
      </w:r>
      <w:r>
        <w:rPr>
          <w:rFonts w:ascii="Arial" w:hAnsi="Arial" w:eastAsia="Arial" w:cs="Arial"/>
          <w:color w:val="000000"/>
          <w:sz w:val="24"/>
        </w:rPr>
        <w:t xml:space="preserve">nte para salvar vidas em situações emergenciais, como engasgos, quedas e outros incidentes comuns na primeira infância.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Importante destacar que iniciativa semelhante já foi implementada com sucesso no município de Lucas do Rio Verde, por meio da Lei nº 56/2021, demonstrando a relevância e eficácia da medida.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Dessa forma, a presente proposta busca adaptar essa importante política pública à realidade de Macaé, fortalecendo a atenção primária à saúde e contribuindo para a redução de acidentes e mortalidade infantil.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solicita-se o apoio dos nobres vereadores para a aprovação deste Projeto de Lei.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28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Vereadora - Autora</w:t>
      </w:r>
      <w:r>
        <w:rPr>
          <w:b/>
          <w:sz w:val="6"/>
          <w:szCs w:val="6"/>
        </w:rPr>
        <w:t xml:space="preserve">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9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3"/>
  </w:num>
  <w:num w:numId="10">
    <w:abstractNumId w:val="14"/>
  </w:num>
  <w:num w:numId="11">
    <w:abstractNumId w:val="4"/>
  </w:num>
  <w:num w:numId="12">
    <w:abstractNumId w:val="8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8</cp:revision>
  <dcterms:created xsi:type="dcterms:W3CDTF">2026-04-15T16:02:00Z</dcterms:created>
  <dcterms:modified xsi:type="dcterms:W3CDTF">2026-04-28T13:44:51Z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