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4049B9">
        <w:rPr>
          <w:b/>
          <w:sz w:val="24"/>
          <w:szCs w:val="24"/>
        </w:rPr>
        <w:t>3</w:t>
      </w:r>
      <w:r w:rsidR="002061AD">
        <w:rPr>
          <w:b/>
          <w:sz w:val="24"/>
          <w:szCs w:val="24"/>
        </w:rPr>
        <w:t>5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4B6BD3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4049B9">
        <w:rPr>
          <w:sz w:val="22"/>
          <w:szCs w:val="22"/>
        </w:rPr>
        <w:t>28 DE FEVEREIRO</w:t>
      </w:r>
      <w:r w:rsidR="00954CBC">
        <w:rPr>
          <w:sz w:val="22"/>
          <w:szCs w:val="22"/>
        </w:rPr>
        <w:t xml:space="preserve"> DE</w:t>
      </w:r>
      <w:proofErr w:type="gramStart"/>
      <w:r w:rsidR="00954CBC">
        <w:rPr>
          <w:sz w:val="22"/>
          <w:szCs w:val="22"/>
        </w:rPr>
        <w:t xml:space="preserve"> </w:t>
      </w:r>
      <w:r w:rsidR="009C762B">
        <w:rPr>
          <w:sz w:val="22"/>
          <w:szCs w:val="22"/>
        </w:rPr>
        <w:t xml:space="preserve"> </w:t>
      </w:r>
      <w:proofErr w:type="gramEnd"/>
      <w:r w:rsidR="009C762B">
        <w:rPr>
          <w:sz w:val="22"/>
          <w:szCs w:val="22"/>
        </w:rPr>
        <w:t>2.0</w:t>
      </w:r>
      <w:r w:rsidR="00954CBC">
        <w:rPr>
          <w:sz w:val="22"/>
          <w:szCs w:val="22"/>
        </w:rPr>
        <w:t>2</w:t>
      </w:r>
      <w:r w:rsidR="004B6BD3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F321D6">
      <w:pPr>
        <w:shd w:val="clear" w:color="auto" w:fill="FFFFFF"/>
        <w:spacing w:line="323" w:lineRule="atLeast"/>
        <w:ind w:left="3969"/>
        <w:jc w:val="both"/>
        <w:rPr>
          <w:color w:val="000000"/>
        </w:rPr>
      </w:pPr>
      <w:r>
        <w:rPr>
          <w:color w:val="000000"/>
        </w:rPr>
        <w:t>“</w:t>
      </w:r>
      <w:r w:rsidR="004049B9">
        <w:rPr>
          <w:color w:val="000000"/>
        </w:rPr>
        <w:t>INSTITUI NO MUNICÍPIO DE SALES OLIVEIRA-SP O PROGRAMA ‘IPTU VERDE’ E DÁ OUTRAS PROVIDÊNCIAS</w:t>
      </w:r>
      <w:r w:rsidRPr="002E3ED8">
        <w:rPr>
          <w:color w:val="000000"/>
        </w:rPr>
        <w:t>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4049B9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Os Vereadores da </w:t>
      </w:r>
      <w:r w:rsidR="001E09B8">
        <w:rPr>
          <w:b/>
          <w:sz w:val="24"/>
          <w:szCs w:val="24"/>
        </w:rPr>
        <w:t>Câmara Municipal</w:t>
      </w:r>
      <w:r w:rsidR="001E09B8" w:rsidRPr="004049B9">
        <w:rPr>
          <w:b/>
          <w:sz w:val="24"/>
          <w:szCs w:val="24"/>
        </w:rPr>
        <w:t xml:space="preserve"> de</w:t>
      </w:r>
      <w:r w:rsidR="001E09B8">
        <w:rPr>
          <w:sz w:val="24"/>
          <w:szCs w:val="24"/>
        </w:rPr>
        <w:t xml:space="preserve"> </w:t>
      </w:r>
      <w:r w:rsidR="001E09B8" w:rsidRPr="00661031">
        <w:rPr>
          <w:b/>
          <w:sz w:val="24"/>
          <w:szCs w:val="24"/>
        </w:rPr>
        <w:t>Sales Oliveira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1º-</w:t>
      </w:r>
      <w:r>
        <w:rPr>
          <w:color w:val="000000"/>
          <w:sz w:val="24"/>
          <w:szCs w:val="24"/>
        </w:rPr>
        <w:t xml:space="preserve"> Fica instituído no Município de Sales Oliveira SP</w:t>
      </w:r>
      <w:r w:rsidRPr="004049B9">
        <w:rPr>
          <w:color w:val="000000"/>
          <w:sz w:val="24"/>
          <w:szCs w:val="24"/>
        </w:rPr>
        <w:t>, o Programa “IPTU VERDE”, com o objetivo de fomentar medidas que preservem, protejam e recuperem o meio ambiente, podendo conceder em contrapartida, benefício tributário ao contribuinte que a ele aderir</w:t>
      </w:r>
      <w:r>
        <w:rPr>
          <w:color w:val="000000"/>
          <w:sz w:val="24"/>
          <w:szCs w:val="24"/>
        </w:rPr>
        <w:t xml:space="preserve">. 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2º-</w:t>
      </w:r>
      <w:r w:rsidRPr="004049B9">
        <w:rPr>
          <w:color w:val="000000"/>
          <w:sz w:val="24"/>
          <w:szCs w:val="24"/>
        </w:rPr>
        <w:t xml:space="preserve"> Fica o Poder Executivo autorizado a conceder desconto </w:t>
      </w:r>
      <w:r>
        <w:rPr>
          <w:color w:val="000000"/>
          <w:sz w:val="24"/>
          <w:szCs w:val="24"/>
        </w:rPr>
        <w:t xml:space="preserve">na porcentagem de 5% (cinco por cento), </w:t>
      </w:r>
      <w:r w:rsidRPr="004049B9">
        <w:rPr>
          <w:color w:val="000000"/>
          <w:sz w:val="24"/>
          <w:szCs w:val="24"/>
        </w:rPr>
        <w:t>no valor do Imposto Predial e Territorial Urbano – IPTU para os contribuintes que aderirem ao Programa criado por esta Lei, desde que: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 -</w:t>
      </w:r>
      <w:r w:rsidRPr="004049B9">
        <w:rPr>
          <w:color w:val="000000"/>
          <w:sz w:val="24"/>
          <w:szCs w:val="24"/>
        </w:rPr>
        <w:t xml:space="preserve"> inclua o Programa “IPTU VERDE” nas leis orçamentárias, sobretudo, Plano Plurianual, Lei de Diretrizes Orçamentárias e Lei Orçamentária Anual, fazendo constar:</w:t>
      </w:r>
    </w:p>
    <w:p w:rsidR="004049B9" w:rsidRPr="004049B9" w:rsidRDefault="004049B9" w:rsidP="004049B9">
      <w:pPr>
        <w:pStyle w:val="PargrafodaLista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049B9">
        <w:rPr>
          <w:rFonts w:ascii="Times New Roman" w:hAnsi="Times New Roman" w:cs="Times New Roman"/>
          <w:color w:val="000000"/>
          <w:sz w:val="24"/>
          <w:szCs w:val="24"/>
        </w:rPr>
        <w:t>demonstrativo</w:t>
      </w:r>
      <w:proofErr w:type="gramEnd"/>
      <w:r w:rsidRPr="004049B9">
        <w:rPr>
          <w:rFonts w:ascii="Times New Roman" w:hAnsi="Times New Roman" w:cs="Times New Roman"/>
          <w:color w:val="000000"/>
          <w:sz w:val="24"/>
          <w:szCs w:val="24"/>
        </w:rPr>
        <w:t xml:space="preserve"> da estimativa e compensação da renúncia de receita em face dos descontos concedidos;</w:t>
      </w:r>
    </w:p>
    <w:p w:rsidR="004049B9" w:rsidRPr="004049B9" w:rsidRDefault="004049B9" w:rsidP="004049B9">
      <w:pPr>
        <w:pStyle w:val="PargrafodaLista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049B9">
        <w:rPr>
          <w:rFonts w:ascii="Times New Roman" w:hAnsi="Times New Roman" w:cs="Times New Roman"/>
          <w:color w:val="000000"/>
          <w:sz w:val="24"/>
          <w:szCs w:val="24"/>
        </w:rPr>
        <w:t>medidas</w:t>
      </w:r>
      <w:proofErr w:type="gramEnd"/>
      <w:r w:rsidRPr="004049B9">
        <w:rPr>
          <w:rFonts w:ascii="Times New Roman" w:hAnsi="Times New Roman" w:cs="Times New Roman"/>
          <w:color w:val="000000"/>
          <w:sz w:val="24"/>
          <w:szCs w:val="24"/>
        </w:rPr>
        <w:t xml:space="preserve"> compensatórias suficientes, como redução de despesas ou aumento de receita;</w:t>
      </w:r>
    </w:p>
    <w:p w:rsidR="004049B9" w:rsidRPr="004049B9" w:rsidRDefault="004049B9" w:rsidP="004049B9">
      <w:pPr>
        <w:pStyle w:val="PargrafodaLista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049B9">
        <w:rPr>
          <w:rFonts w:ascii="Times New Roman" w:hAnsi="Times New Roman" w:cs="Times New Roman"/>
          <w:color w:val="000000"/>
          <w:sz w:val="24"/>
          <w:szCs w:val="24"/>
        </w:rPr>
        <w:t>estimativa</w:t>
      </w:r>
      <w:proofErr w:type="gramEnd"/>
      <w:r w:rsidRPr="004049B9">
        <w:rPr>
          <w:rFonts w:ascii="Times New Roman" w:hAnsi="Times New Roman" w:cs="Times New Roman"/>
          <w:color w:val="000000"/>
          <w:sz w:val="24"/>
          <w:szCs w:val="24"/>
        </w:rPr>
        <w:t xml:space="preserve"> do impacto orçamentário-financeiro no exercício em que deva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iniciar sua vigência e nos</w:t>
      </w:r>
      <w:r w:rsidRPr="004049B9">
        <w:rPr>
          <w:rFonts w:ascii="Times New Roman" w:hAnsi="Times New Roman" w:cs="Times New Roman"/>
          <w:color w:val="000000"/>
          <w:sz w:val="24"/>
          <w:szCs w:val="24"/>
        </w:rPr>
        <w:t xml:space="preserve"> seguintes;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lastRenderedPageBreak/>
        <w:t>II –</w:t>
      </w:r>
      <w:r w:rsidRPr="004049B9">
        <w:rPr>
          <w:color w:val="000000"/>
          <w:sz w:val="24"/>
          <w:szCs w:val="24"/>
        </w:rPr>
        <w:t xml:space="preserve"> aprove projeto apresentado pelo contribuinte demonstrando a efetiva utilização de tecnologias ambientais sustentáveis em imóvel predial residencial ou comercial, nos termos especificados nesta lei.</w:t>
      </w:r>
    </w:p>
    <w:p w:rsidR="004049B9" w:rsidRPr="004049B9" w:rsidRDefault="004049B9" w:rsidP="004049B9">
      <w:p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§ 1º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benefício tributário poderá ser estendido ao contribuinte que mantiver, no imóvel, área permeável não degradável, com cultivo de espécies arbóreas nativas.</w:t>
      </w:r>
    </w:p>
    <w:p w:rsidR="004049B9" w:rsidRPr="004049B9" w:rsidRDefault="004049B9" w:rsidP="004049B9">
      <w:pPr>
        <w:shd w:val="clear" w:color="auto" w:fill="FFFFFF"/>
        <w:spacing w:before="100" w:beforeAutospacing="1" w:after="100" w:afterAutospacing="1" w:line="360" w:lineRule="auto"/>
        <w:ind w:left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§ 2º-</w:t>
      </w:r>
      <w:r w:rsidRPr="004049B9">
        <w:rPr>
          <w:color w:val="000000"/>
          <w:sz w:val="24"/>
          <w:szCs w:val="24"/>
        </w:rPr>
        <w:t xml:space="preserve"> O benefício tributário poderá ser escalonado e gradativo, de acordo com critérios fixados pelo Poder Executivo em regulamento próprio.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3º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benefício tributário, concebido na forma de desconto sobre o valor do Imposto Predial Territorial Urbano - IPTU, será concedido ao proprietário, titular do domínio útil ou possuidor, a qualquer título, de bem imóvel que neste mantiver ao menos uma das seguintes tecnologias: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 -</w:t>
      </w:r>
      <w:r w:rsidRPr="004049B9">
        <w:rPr>
          <w:color w:val="000000"/>
          <w:sz w:val="24"/>
          <w:szCs w:val="24"/>
        </w:rPr>
        <w:t xml:space="preserve"> sistema de captação e de reuso de águas pluviais;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II -</w:t>
      </w:r>
      <w:r w:rsidRPr="004049B9">
        <w:rPr>
          <w:color w:val="000000"/>
          <w:sz w:val="24"/>
          <w:szCs w:val="24"/>
        </w:rPr>
        <w:t xml:space="preserve"> sistema de aquecimento solar;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 xml:space="preserve">III </w:t>
      </w:r>
      <w:r w:rsidRPr="004049B9">
        <w:rPr>
          <w:color w:val="000000"/>
          <w:sz w:val="24"/>
          <w:szCs w:val="24"/>
        </w:rPr>
        <w:t>- material sustentável de construção;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IV -</w:t>
      </w:r>
      <w:r w:rsidRPr="004049B9">
        <w:rPr>
          <w:color w:val="000000"/>
          <w:sz w:val="24"/>
          <w:szCs w:val="24"/>
        </w:rPr>
        <w:t xml:space="preserve"> área permeável não degradável, com cultivo de espécies arbóreas nativas;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V -</w:t>
      </w:r>
      <w:r w:rsidRPr="004049B9">
        <w:rPr>
          <w:color w:val="000000"/>
          <w:sz w:val="24"/>
          <w:szCs w:val="24"/>
        </w:rPr>
        <w:t xml:space="preserve"> participar da coleta seletiva de materiais recicláveis em prédios residenciais, comerciais, prestadores de serviço, industriais ou de uso misto do Município;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VI -</w:t>
      </w:r>
      <w:r w:rsidRPr="004049B9">
        <w:rPr>
          <w:color w:val="000000"/>
          <w:sz w:val="24"/>
          <w:szCs w:val="24"/>
        </w:rPr>
        <w:t xml:space="preserve"> manter uma horta de no mínimo 60% (sessenta por cento) da área total de terreno onde não haja nenhuma edificação;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4º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Poder Executivo regulamentará as condições em que serão aceitos os projetos, relativamente às benfeitorias referidas no artigo anterior.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5º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interessado em obter o benefício tributário de que trata esta Lei deve protocolar requerimento devidamente instruído com as provas de cumprimento das exigências necessárias à sua concessão.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Parágrafo único.</w:t>
      </w:r>
      <w:r w:rsidRPr="004049B9">
        <w:rPr>
          <w:color w:val="000000"/>
          <w:sz w:val="24"/>
          <w:szCs w:val="24"/>
        </w:rPr>
        <w:t xml:space="preserve"> Para a obtenção do benefício tributário, o contribuinte não poderá estar em débito para com suas obrigações tributárias perante o fisco municipal.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4049B9">
        <w:rPr>
          <w:color w:val="000000"/>
          <w:sz w:val="24"/>
          <w:szCs w:val="24"/>
        </w:rPr>
        <w:lastRenderedPageBreak/>
        <w:t>Art. 6º</w:t>
      </w:r>
      <w:r w:rsidR="004022F5">
        <w:rPr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benefício tributário será extinto, em qualquer época, quando: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 -</w:t>
      </w:r>
      <w:r w:rsidRPr="004049B9">
        <w:rPr>
          <w:color w:val="000000"/>
          <w:sz w:val="24"/>
          <w:szCs w:val="24"/>
        </w:rPr>
        <w:t xml:space="preserve"> deixar de existir </w:t>
      </w:r>
      <w:r w:rsidR="004022F5" w:rsidRPr="004049B9">
        <w:rPr>
          <w:color w:val="000000"/>
          <w:sz w:val="24"/>
          <w:szCs w:val="24"/>
        </w:rPr>
        <w:t>à</w:t>
      </w:r>
      <w:r w:rsidRPr="004049B9">
        <w:rPr>
          <w:color w:val="000000"/>
          <w:sz w:val="24"/>
          <w:szCs w:val="24"/>
        </w:rPr>
        <w:t xml:space="preserve"> medida que levou à concessão do desconto;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II -</w:t>
      </w:r>
      <w:r w:rsidRPr="004049B9">
        <w:rPr>
          <w:color w:val="000000"/>
          <w:sz w:val="24"/>
          <w:szCs w:val="24"/>
        </w:rPr>
        <w:t xml:space="preserve"> ocorrer inadimplemento no pagamento do valor residual do IPTU;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 xml:space="preserve">III </w:t>
      </w:r>
      <w:r w:rsidRPr="004049B9">
        <w:rPr>
          <w:color w:val="000000"/>
          <w:sz w:val="24"/>
          <w:szCs w:val="24"/>
        </w:rPr>
        <w:t>- o beneficiado não fornecer, no prazo regulamentar, as informações necessárias à manutenção do desconto tributário.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7º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contribuinte que obtiver o desconto referido nesta Lei, receberá selo alusivo ao Programa “IPTU VERDE”, como colaborador na preservação do meio ambiente, a ser expedido pelo Poder Executivo.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8º</w:t>
      </w:r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A renovação do benefício tributário deverá ser requerida anualmente, ou noutra periodicidade fixada pelo Poder Executivo por meio de Decreto.</w:t>
      </w:r>
    </w:p>
    <w:p w:rsidR="004049B9" w:rsidRPr="004049B9" w:rsidRDefault="004022F5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9º-</w:t>
      </w:r>
      <w:r w:rsidR="004049B9" w:rsidRPr="004049B9">
        <w:rPr>
          <w:color w:val="000000"/>
          <w:sz w:val="24"/>
          <w:szCs w:val="24"/>
        </w:rPr>
        <w:t xml:space="preserve"> O Poder Executivo realizará fiscalização intensiva e ostensiva, a fim de verificar se as medidas previstas nesta Lei estão sendo plenamente aplicadas.</w:t>
      </w:r>
    </w:p>
    <w:p w:rsidR="004049B9" w:rsidRPr="004049B9" w:rsidRDefault="004049B9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 xml:space="preserve">Art. </w:t>
      </w:r>
      <w:proofErr w:type="gramStart"/>
      <w:r w:rsidRPr="00924D1A">
        <w:rPr>
          <w:b/>
          <w:color w:val="000000"/>
          <w:sz w:val="24"/>
          <w:szCs w:val="24"/>
        </w:rPr>
        <w:t>10</w:t>
      </w:r>
      <w:r w:rsidR="004022F5" w:rsidRPr="00924D1A">
        <w:rPr>
          <w:b/>
          <w:color w:val="000000"/>
          <w:sz w:val="24"/>
          <w:szCs w:val="24"/>
        </w:rPr>
        <w:t>.</w:t>
      </w:r>
      <w:proofErr w:type="gramEnd"/>
      <w:r w:rsidR="004022F5" w:rsidRPr="00924D1A">
        <w:rPr>
          <w:b/>
          <w:color w:val="000000"/>
          <w:sz w:val="24"/>
          <w:szCs w:val="24"/>
        </w:rPr>
        <w:t>-</w:t>
      </w:r>
      <w:r w:rsidRPr="004049B9">
        <w:rPr>
          <w:color w:val="000000"/>
          <w:sz w:val="24"/>
          <w:szCs w:val="24"/>
        </w:rPr>
        <w:t xml:space="preserve"> O benefício do desconto não gera direito adquirido e será anulado de ofício sempre que se apurar que o contribuinte não mais satisfaça as condições anteriores à sua concessão.</w:t>
      </w:r>
    </w:p>
    <w:p w:rsidR="004049B9" w:rsidRPr="004049B9" w:rsidRDefault="004022F5" w:rsidP="004049B9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11-</w:t>
      </w:r>
      <w:r w:rsidR="004049B9" w:rsidRPr="004049B9">
        <w:rPr>
          <w:color w:val="000000"/>
          <w:sz w:val="24"/>
          <w:szCs w:val="24"/>
        </w:rPr>
        <w:t xml:space="preserve"> Esta lei entra em vigor na data de sua publicação.</w:t>
      </w:r>
    </w:p>
    <w:p w:rsidR="004049B9" w:rsidRDefault="004049B9" w:rsidP="00192CD2">
      <w:pPr>
        <w:spacing w:line="360" w:lineRule="auto"/>
        <w:jc w:val="center"/>
        <w:rPr>
          <w:sz w:val="24"/>
          <w:szCs w:val="24"/>
        </w:rPr>
      </w:pPr>
    </w:p>
    <w:p w:rsidR="004049B9" w:rsidRDefault="004049B9" w:rsidP="00192CD2">
      <w:pPr>
        <w:spacing w:line="360" w:lineRule="auto"/>
        <w:jc w:val="center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924D1A">
        <w:rPr>
          <w:sz w:val="24"/>
          <w:szCs w:val="24"/>
        </w:rPr>
        <w:t>28 de Fevereiro de</w:t>
      </w:r>
      <w:proofErr w:type="gramStart"/>
      <w:r w:rsidR="00924D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202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4022F5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Fabio Henrique Borges        </w:t>
      </w:r>
      <w:r w:rsidR="00924D1A">
        <w:rPr>
          <w:sz w:val="24"/>
          <w:szCs w:val="24"/>
        </w:rPr>
        <w:t xml:space="preserve">Fabiano Estevam da Silva     </w:t>
      </w:r>
      <w:r w:rsidR="004B6BD3">
        <w:rPr>
          <w:sz w:val="24"/>
          <w:szCs w:val="24"/>
        </w:rPr>
        <w:t>Thiago Alberto Camilo de Oliveira</w:t>
      </w:r>
      <w:r>
        <w:rPr>
          <w:sz w:val="24"/>
          <w:szCs w:val="24"/>
        </w:rPr>
        <w:t xml:space="preserve">     </w:t>
      </w:r>
    </w:p>
    <w:p w:rsidR="004022F5" w:rsidRDefault="004022F5" w:rsidP="004022F5">
      <w:pPr>
        <w:rPr>
          <w:sz w:val="24"/>
          <w:szCs w:val="24"/>
        </w:rPr>
      </w:pPr>
      <w:r>
        <w:rPr>
          <w:sz w:val="24"/>
          <w:szCs w:val="24"/>
        </w:rPr>
        <w:t xml:space="preserve">          Vereador                                  </w:t>
      </w:r>
      <w:proofErr w:type="spellStart"/>
      <w:r>
        <w:rPr>
          <w:sz w:val="24"/>
          <w:szCs w:val="24"/>
        </w:rPr>
        <w:t>Vereador</w:t>
      </w:r>
      <w:proofErr w:type="spellEnd"/>
      <w:r>
        <w:rPr>
          <w:sz w:val="24"/>
          <w:szCs w:val="24"/>
        </w:rPr>
        <w:t xml:space="preserve">                                    </w:t>
      </w:r>
      <w:r w:rsidRPr="004022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Vereador</w:t>
      </w:r>
      <w:proofErr w:type="spellEnd"/>
    </w:p>
    <w:p w:rsidR="004022F5" w:rsidRDefault="004022F5" w:rsidP="004022F5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596A50" w:rsidRDefault="00596A50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924D1A" w:rsidRDefault="00924D1A" w:rsidP="009C762B">
      <w:pPr>
        <w:jc w:val="center"/>
        <w:rPr>
          <w:sz w:val="24"/>
          <w:szCs w:val="24"/>
        </w:rPr>
      </w:pPr>
    </w:p>
    <w:p w:rsidR="00F321D6" w:rsidRDefault="00F321D6" w:rsidP="00924D1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Liberation Serif" w:hAnsi="Liberation Serif"/>
          <w:color w:val="000000"/>
          <w:sz w:val="25"/>
          <w:szCs w:val="25"/>
        </w:rPr>
      </w:pP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Liberation Serif" w:hAnsi="Liberation Serif"/>
          <w:color w:val="000000"/>
          <w:sz w:val="25"/>
          <w:szCs w:val="25"/>
        </w:rPr>
      </w:pPr>
      <w:r>
        <w:rPr>
          <w:rStyle w:val="Forte"/>
          <w:rFonts w:ascii="Liberation Serif" w:hAnsi="Liberation Serif"/>
          <w:color w:val="000000"/>
          <w:sz w:val="25"/>
          <w:szCs w:val="25"/>
        </w:rPr>
        <w:t>JUSTIFICATIVA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rPr>
          <w:rFonts w:ascii="Liberation Serif" w:hAnsi="Liberation Serif"/>
          <w:color w:val="000000"/>
          <w:sz w:val="25"/>
          <w:szCs w:val="25"/>
        </w:rPr>
      </w:pP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Liberation Serif" w:hAnsi="Liberation Serif"/>
          <w:color w:val="000000"/>
          <w:sz w:val="25"/>
          <w:szCs w:val="25"/>
        </w:rPr>
      </w:pPr>
      <w:r>
        <w:rPr>
          <w:rFonts w:ascii="Liberation Serif" w:hAnsi="Liberation Serif"/>
          <w:color w:val="000000"/>
          <w:sz w:val="25"/>
          <w:szCs w:val="25"/>
        </w:rPr>
        <w:t>Sabemos que o meio ambiente sadio e equilibrado é um direito de todos, no entanto, ainda existem informações manipuladas, levadas à sociedade de maneira manipulada e que fazem a população crer que os problemas ambientais podem ser superados facilmente. No entanto, é necessário engajamento de toda população para mudar a degradação ambiental, razão pela qual apresentamos este projeto de lei.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Liberation Serif" w:hAnsi="Liberation Serif"/>
          <w:color w:val="000000"/>
          <w:sz w:val="25"/>
          <w:szCs w:val="25"/>
        </w:rPr>
      </w:pPr>
      <w:r>
        <w:rPr>
          <w:rFonts w:ascii="Liberation Serif" w:hAnsi="Liberation Serif"/>
          <w:color w:val="000000"/>
          <w:sz w:val="25"/>
          <w:szCs w:val="25"/>
        </w:rPr>
        <w:t>O Imposto sobre Propriedade Predial e Territorial Urbana - IPTU Verde ou Ecológico</w:t>
      </w:r>
      <w:proofErr w:type="gramStart"/>
      <w:r>
        <w:rPr>
          <w:rFonts w:ascii="Liberation Serif" w:hAnsi="Liberation Serif"/>
          <w:color w:val="000000"/>
          <w:sz w:val="25"/>
          <w:szCs w:val="25"/>
        </w:rPr>
        <w:t>, tem</w:t>
      </w:r>
      <w:proofErr w:type="gramEnd"/>
      <w:r>
        <w:rPr>
          <w:rFonts w:ascii="Liberation Serif" w:hAnsi="Liberation Serif"/>
          <w:color w:val="000000"/>
          <w:sz w:val="25"/>
          <w:szCs w:val="25"/>
        </w:rPr>
        <w:t xml:space="preserve"> como objetivo reduzir a taxa de contribuição para aqueles que adotam ações, consideradas sustentáveis em seu imóvel.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Liberation Serif" w:hAnsi="Liberation Serif"/>
          <w:color w:val="000000"/>
          <w:sz w:val="25"/>
          <w:szCs w:val="25"/>
        </w:rPr>
      </w:pPr>
      <w:r>
        <w:rPr>
          <w:rFonts w:ascii="Liberation Serif" w:hAnsi="Liberation Serif"/>
          <w:color w:val="000000"/>
          <w:sz w:val="25"/>
          <w:szCs w:val="25"/>
        </w:rPr>
        <w:t xml:space="preserve">A prática já vem sendo executada em alguns municípios </w:t>
      </w:r>
      <w:proofErr w:type="gramStart"/>
      <w:r>
        <w:rPr>
          <w:rFonts w:ascii="Liberation Serif" w:hAnsi="Liberation Serif"/>
          <w:color w:val="000000"/>
          <w:sz w:val="25"/>
          <w:szCs w:val="25"/>
        </w:rPr>
        <w:t>do pais</w:t>
      </w:r>
      <w:proofErr w:type="gramEnd"/>
      <w:r>
        <w:rPr>
          <w:rFonts w:ascii="Liberation Serif" w:hAnsi="Liberation Serif"/>
          <w:color w:val="000000"/>
          <w:sz w:val="25"/>
          <w:szCs w:val="25"/>
        </w:rPr>
        <w:t>, revelando-se benéfica para o combate à degradação ambiental.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Liberation Serif" w:hAnsi="Liberation Serif"/>
          <w:color w:val="000000"/>
          <w:sz w:val="25"/>
          <w:szCs w:val="25"/>
        </w:rPr>
      </w:pPr>
      <w:r>
        <w:rPr>
          <w:rFonts w:ascii="Liberation Serif" w:hAnsi="Liberation Serif"/>
          <w:color w:val="000000"/>
          <w:sz w:val="25"/>
          <w:szCs w:val="25"/>
        </w:rPr>
        <w:t>Desta forma, apresentamos este Projeto de Lei, que será regulamentado e implantado pelo Poder Executivo, ao qual competirá, ainda, conceder os descontos tributários previstos.</w:t>
      </w: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rFonts w:ascii="Liberation Serif" w:hAnsi="Liberation Serif"/>
          <w:color w:val="000000"/>
          <w:sz w:val="25"/>
          <w:szCs w:val="25"/>
        </w:rPr>
      </w:pPr>
      <w:r>
        <w:rPr>
          <w:rFonts w:ascii="Liberation Serif" w:hAnsi="Liberation Serif"/>
          <w:color w:val="000000"/>
          <w:sz w:val="25"/>
          <w:szCs w:val="25"/>
        </w:rPr>
        <w:t xml:space="preserve">Pelas razões apresentadas, </w:t>
      </w:r>
      <w:r w:rsidR="00F321D6">
        <w:rPr>
          <w:rFonts w:ascii="Liberation Serif" w:hAnsi="Liberation Serif"/>
          <w:color w:val="000000"/>
          <w:sz w:val="25"/>
          <w:szCs w:val="25"/>
        </w:rPr>
        <w:t>solicitamos</w:t>
      </w:r>
      <w:r>
        <w:rPr>
          <w:rFonts w:ascii="Liberation Serif" w:hAnsi="Liberation Serif"/>
          <w:color w:val="000000"/>
          <w:sz w:val="25"/>
          <w:szCs w:val="25"/>
        </w:rPr>
        <w:t xml:space="preserve"> aos nobres colegas que apreciem e aprovem o presente Projeto de lei.</w:t>
      </w:r>
    </w:p>
    <w:p w:rsidR="00F321D6" w:rsidRDefault="00F321D6" w:rsidP="00F321D6">
      <w:pPr>
        <w:spacing w:line="360" w:lineRule="auto"/>
        <w:jc w:val="center"/>
        <w:rPr>
          <w:sz w:val="24"/>
          <w:szCs w:val="24"/>
        </w:rPr>
      </w:pPr>
    </w:p>
    <w:p w:rsidR="00F321D6" w:rsidRDefault="00F321D6" w:rsidP="00F321D6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28 de Fevereiro de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2025.</w:t>
      </w: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rPr>
          <w:sz w:val="24"/>
          <w:szCs w:val="24"/>
        </w:rPr>
      </w:pPr>
    </w:p>
    <w:p w:rsidR="00F321D6" w:rsidRDefault="00F321D6" w:rsidP="00F321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Fabio Henrique Borges        Fabiano Estevam da Silva     Thiago Alberto Camilo de Oliveira     </w:t>
      </w:r>
    </w:p>
    <w:p w:rsidR="00F321D6" w:rsidRDefault="00F321D6" w:rsidP="00F321D6">
      <w:pPr>
        <w:rPr>
          <w:sz w:val="24"/>
          <w:szCs w:val="24"/>
        </w:rPr>
      </w:pPr>
      <w:r>
        <w:rPr>
          <w:sz w:val="24"/>
          <w:szCs w:val="24"/>
        </w:rPr>
        <w:t xml:space="preserve">          Vereador                                  </w:t>
      </w:r>
      <w:proofErr w:type="spellStart"/>
      <w:r>
        <w:rPr>
          <w:sz w:val="24"/>
          <w:szCs w:val="24"/>
        </w:rPr>
        <w:t>Vereador</w:t>
      </w:r>
      <w:proofErr w:type="spellEnd"/>
      <w:r>
        <w:rPr>
          <w:sz w:val="24"/>
          <w:szCs w:val="24"/>
        </w:rPr>
        <w:t xml:space="preserve">                                    </w:t>
      </w:r>
      <w:r w:rsidRPr="004022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Vereador</w:t>
      </w:r>
      <w:proofErr w:type="spellEnd"/>
    </w:p>
    <w:p w:rsidR="00924D1A" w:rsidRDefault="00924D1A" w:rsidP="009C762B">
      <w:pPr>
        <w:jc w:val="center"/>
        <w:rPr>
          <w:sz w:val="24"/>
          <w:szCs w:val="24"/>
        </w:rPr>
      </w:pPr>
    </w:p>
    <w:sectPr w:rsidR="00924D1A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D1A" w:rsidRDefault="00924D1A">
      <w:r>
        <w:separator/>
      </w:r>
    </w:p>
  </w:endnote>
  <w:endnote w:type="continuationSeparator" w:id="0">
    <w:p w:rsidR="00924D1A" w:rsidRDefault="00924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D1A" w:rsidRPr="00A06A02" w:rsidRDefault="00924D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924D1A" w:rsidRPr="00A06A02" w:rsidRDefault="00924D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924D1A" w:rsidRPr="00A06A02" w:rsidRDefault="00924D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6654C2" w:rsidRPr="006654C2">
      <w:fldChar w:fldCharType="begin"/>
    </w:r>
    <w:r>
      <w:instrText xml:space="preserve"> PAGE   \* MERGEFORMAT </w:instrText>
    </w:r>
    <w:r w:rsidR="006654C2" w:rsidRPr="006654C2">
      <w:fldChar w:fldCharType="separate"/>
    </w:r>
    <w:r w:rsidR="002061AD" w:rsidRPr="002061AD">
      <w:rPr>
        <w:rFonts w:asciiTheme="majorHAnsi" w:hAnsiTheme="majorHAnsi"/>
        <w:noProof/>
      </w:rPr>
      <w:t>1</w:t>
    </w:r>
    <w:r w:rsidR="006654C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D1A" w:rsidRDefault="00924D1A">
      <w:r>
        <w:separator/>
      </w:r>
    </w:p>
  </w:footnote>
  <w:footnote w:type="continuationSeparator" w:id="0">
    <w:p w:rsidR="00924D1A" w:rsidRDefault="00924D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D1A" w:rsidRPr="003C7A2E" w:rsidRDefault="006654C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654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2257760" r:id="rId2"/>
      </w:pict>
    </w:r>
    <w:r w:rsidR="00924D1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24D1A" w:rsidRDefault="00924D1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24D1A" w:rsidRPr="003C7A2E" w:rsidRDefault="00924D1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24D1A" w:rsidRDefault="00924D1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7D7CC7"/>
    <w:multiLevelType w:val="multilevel"/>
    <w:tmpl w:val="6EA0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281B0F"/>
    <w:multiLevelType w:val="hybridMultilevel"/>
    <w:tmpl w:val="8C063D98"/>
    <w:lvl w:ilvl="0" w:tplc="6E16A0CC">
      <w:start w:val="1"/>
      <w:numFmt w:val="lowerLetter"/>
      <w:lvlText w:val="%1)"/>
      <w:lvlJc w:val="left"/>
      <w:pPr>
        <w:ind w:left="164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4282F"/>
    <w:multiLevelType w:val="multilevel"/>
    <w:tmpl w:val="9106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4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2"/>
  </w:num>
  <w:num w:numId="6">
    <w:abstractNumId w:val="3"/>
  </w:num>
  <w:num w:numId="7">
    <w:abstractNumId w:val="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 w:numId="15">
    <w:abstractNumId w:val="11"/>
  </w:num>
  <w:num w:numId="16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1AD"/>
    <w:rsid w:val="00206C1A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D6EF8"/>
    <w:rsid w:val="003008D4"/>
    <w:rsid w:val="003148CC"/>
    <w:rsid w:val="00320A74"/>
    <w:rsid w:val="00337EDE"/>
    <w:rsid w:val="00393D67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022F5"/>
    <w:rsid w:val="004049B9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654C2"/>
    <w:rsid w:val="006A6068"/>
    <w:rsid w:val="006B366D"/>
    <w:rsid w:val="006C62DE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24D1A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463E3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4BBA"/>
    <w:rsid w:val="00EB4605"/>
    <w:rsid w:val="00F0502D"/>
    <w:rsid w:val="00F169CF"/>
    <w:rsid w:val="00F25EF7"/>
    <w:rsid w:val="00F321D6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4049B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24D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1B5F8-FCCD-465B-A599-E96FA9C43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5653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2025-02-28T17:23:00Z</cp:lastPrinted>
  <dcterms:created xsi:type="dcterms:W3CDTF">2025-02-28T17:23:00Z</dcterms:created>
  <dcterms:modified xsi:type="dcterms:W3CDTF">2025-02-28T17:23:00Z</dcterms:modified>
</cp:coreProperties>
</file>