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6C" w:rsidRPr="00947112" w:rsidRDefault="005E574D" w:rsidP="00074B65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ANTE</w:t>
      </w:r>
      <w:r w:rsidR="00F15940" w:rsidRPr="00947112">
        <w:rPr>
          <w:rFonts w:ascii="Arial" w:hAnsi="Arial" w:cs="Arial"/>
          <w:b/>
          <w:sz w:val="24"/>
          <w:szCs w:val="24"/>
        </w:rPr>
        <w:t>PROJETO DE LEI Nº</w:t>
      </w:r>
      <w:r w:rsidR="00D03A6C" w:rsidRPr="00947112">
        <w:rPr>
          <w:rFonts w:ascii="Arial" w:hAnsi="Arial" w:cs="Arial"/>
          <w:b/>
          <w:sz w:val="24"/>
          <w:szCs w:val="24"/>
        </w:rPr>
        <w:t xml:space="preserve"> </w:t>
      </w:r>
      <w:r w:rsidR="000D7B59" w:rsidRPr="00947112">
        <w:rPr>
          <w:rFonts w:ascii="Arial" w:hAnsi="Arial" w:cs="Arial"/>
          <w:b/>
          <w:sz w:val="24"/>
          <w:szCs w:val="24"/>
        </w:rPr>
        <w:t>0</w:t>
      </w:r>
      <w:r w:rsidR="000F1E6E">
        <w:rPr>
          <w:rFonts w:ascii="Arial" w:hAnsi="Arial" w:cs="Arial"/>
          <w:b/>
          <w:sz w:val="24"/>
          <w:szCs w:val="24"/>
        </w:rPr>
        <w:t>2</w:t>
      </w:r>
      <w:r w:rsidR="00D03A6C" w:rsidRPr="00947112">
        <w:rPr>
          <w:rFonts w:ascii="Arial" w:hAnsi="Arial" w:cs="Arial"/>
          <w:b/>
          <w:sz w:val="24"/>
          <w:szCs w:val="24"/>
        </w:rPr>
        <w:t xml:space="preserve"> DE </w:t>
      </w:r>
      <w:r w:rsidR="000F1E6E">
        <w:rPr>
          <w:rFonts w:ascii="Arial" w:hAnsi="Arial" w:cs="Arial"/>
          <w:b/>
          <w:sz w:val="24"/>
          <w:szCs w:val="24"/>
        </w:rPr>
        <w:t>10</w:t>
      </w:r>
      <w:r w:rsidR="00D03A6C" w:rsidRPr="00947112">
        <w:rPr>
          <w:rFonts w:ascii="Arial" w:hAnsi="Arial" w:cs="Arial"/>
          <w:b/>
          <w:sz w:val="24"/>
          <w:szCs w:val="24"/>
        </w:rPr>
        <w:t xml:space="preserve"> DE</w:t>
      </w:r>
      <w:r w:rsidR="00EA2A1A" w:rsidRPr="00947112">
        <w:rPr>
          <w:rFonts w:ascii="Arial" w:hAnsi="Arial" w:cs="Arial"/>
          <w:b/>
          <w:sz w:val="24"/>
          <w:szCs w:val="24"/>
        </w:rPr>
        <w:t xml:space="preserve"> </w:t>
      </w:r>
      <w:r w:rsidR="003E725B">
        <w:rPr>
          <w:rFonts w:ascii="Arial" w:hAnsi="Arial" w:cs="Arial"/>
          <w:b/>
          <w:sz w:val="24"/>
          <w:szCs w:val="24"/>
        </w:rPr>
        <w:t xml:space="preserve">FEVEREIRO </w:t>
      </w:r>
      <w:r w:rsidR="00EB3C20" w:rsidRPr="00947112">
        <w:rPr>
          <w:rFonts w:ascii="Arial" w:hAnsi="Arial" w:cs="Arial"/>
          <w:b/>
          <w:sz w:val="24"/>
          <w:szCs w:val="24"/>
        </w:rPr>
        <w:t>DE 20</w:t>
      </w:r>
      <w:r w:rsidR="00DB67E5" w:rsidRPr="00947112">
        <w:rPr>
          <w:rFonts w:ascii="Arial" w:hAnsi="Arial" w:cs="Arial"/>
          <w:b/>
          <w:sz w:val="24"/>
          <w:szCs w:val="24"/>
        </w:rPr>
        <w:t>22</w:t>
      </w:r>
      <w:r w:rsidR="00074B65" w:rsidRPr="00947112">
        <w:rPr>
          <w:rFonts w:ascii="Arial" w:hAnsi="Arial" w:cs="Arial"/>
          <w:b/>
          <w:sz w:val="24"/>
          <w:szCs w:val="24"/>
        </w:rPr>
        <w:t>.</w:t>
      </w:r>
    </w:p>
    <w:p w:rsidR="00A16B7E" w:rsidRDefault="00A16B7E" w:rsidP="00A16B7E">
      <w:pPr>
        <w:widowControl w:val="0"/>
        <w:autoSpaceDE w:val="0"/>
        <w:autoSpaceDN w:val="0"/>
        <w:adjustRightInd w:val="0"/>
        <w:spacing w:line="360" w:lineRule="auto"/>
        <w:ind w:left="2910" w:hanging="78"/>
        <w:jc w:val="both"/>
        <w:rPr>
          <w:b/>
          <w:bCs/>
          <w:color w:val="000000"/>
          <w:sz w:val="26"/>
          <w:szCs w:val="26"/>
        </w:rPr>
      </w:pPr>
    </w:p>
    <w:p w:rsidR="002C1F59" w:rsidRDefault="002C1F59" w:rsidP="00A16B7E">
      <w:pPr>
        <w:widowControl w:val="0"/>
        <w:autoSpaceDE w:val="0"/>
        <w:autoSpaceDN w:val="0"/>
        <w:adjustRightInd w:val="0"/>
        <w:spacing w:line="360" w:lineRule="auto"/>
        <w:ind w:left="2910" w:hanging="78"/>
        <w:jc w:val="both"/>
        <w:rPr>
          <w:b/>
          <w:bCs/>
          <w:color w:val="000000"/>
          <w:sz w:val="26"/>
          <w:szCs w:val="26"/>
        </w:rPr>
      </w:pPr>
    </w:p>
    <w:p w:rsidR="003E725B" w:rsidRDefault="004A4D2B" w:rsidP="004A4D2B">
      <w:pPr>
        <w:pStyle w:val="Pr-formataoHTML"/>
        <w:spacing w:line="360" w:lineRule="auto"/>
        <w:ind w:left="4248" w:hanging="992"/>
        <w:jc w:val="both"/>
        <w:rPr>
          <w:rFonts w:ascii="Arial" w:hAnsi="Arial" w:cs="Arial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i/>
          <w:color w:val="auto"/>
          <w:sz w:val="32"/>
          <w:szCs w:val="32"/>
        </w:rPr>
        <w:tab/>
      </w:r>
      <w:r>
        <w:rPr>
          <w:rFonts w:ascii="Times New Roman" w:hAnsi="Times New Roman" w:cs="Times New Roman"/>
          <w:i/>
          <w:color w:val="auto"/>
          <w:sz w:val="32"/>
          <w:szCs w:val="32"/>
        </w:rPr>
        <w:tab/>
      </w:r>
      <w:r w:rsidRPr="004A4D2B">
        <w:rPr>
          <w:rFonts w:ascii="Arial" w:hAnsi="Arial" w:cs="Arial"/>
          <w:i/>
          <w:color w:val="auto"/>
          <w:sz w:val="24"/>
          <w:szCs w:val="24"/>
        </w:rPr>
        <w:t>“</w:t>
      </w:r>
      <w:r w:rsidR="002C1F59">
        <w:rPr>
          <w:rFonts w:ascii="Arial" w:hAnsi="Arial" w:cs="Arial"/>
          <w:i/>
          <w:color w:val="auto"/>
          <w:sz w:val="24"/>
          <w:szCs w:val="24"/>
        </w:rPr>
        <w:t xml:space="preserve">Súmula: </w:t>
      </w:r>
      <w:r w:rsidR="003E725B">
        <w:rPr>
          <w:rFonts w:ascii="Arial" w:hAnsi="Arial" w:cs="Arial"/>
          <w:i/>
          <w:color w:val="auto"/>
          <w:sz w:val="24"/>
          <w:szCs w:val="24"/>
        </w:rPr>
        <w:t>Institui o serviço de Assistência Judiciária Gratuita no âmbito ao Município de Tijucas do Sul”</w:t>
      </w:r>
      <w:r w:rsidR="00B03926">
        <w:rPr>
          <w:rFonts w:ascii="Arial" w:hAnsi="Arial" w:cs="Arial"/>
          <w:i/>
          <w:color w:val="auto"/>
          <w:sz w:val="24"/>
          <w:szCs w:val="24"/>
        </w:rPr>
        <w:t>.</w:t>
      </w:r>
      <w:bookmarkStart w:id="0" w:name="_GoBack"/>
      <w:bookmarkEnd w:id="0"/>
    </w:p>
    <w:p w:rsidR="003E725B" w:rsidRDefault="003E725B" w:rsidP="004A4D2B">
      <w:pPr>
        <w:pStyle w:val="Pr-formataoHTML"/>
        <w:spacing w:line="360" w:lineRule="auto"/>
        <w:ind w:left="4248" w:hanging="992"/>
        <w:jc w:val="both"/>
        <w:rPr>
          <w:rFonts w:ascii="Arial" w:hAnsi="Arial" w:cs="Arial"/>
          <w:i/>
          <w:color w:val="auto"/>
          <w:sz w:val="24"/>
          <w:szCs w:val="24"/>
        </w:rPr>
      </w:pPr>
    </w:p>
    <w:p w:rsidR="002C1F59" w:rsidRDefault="002C1F59" w:rsidP="004A4D2B">
      <w:pPr>
        <w:pStyle w:val="Pr-formataoHTML"/>
        <w:spacing w:line="360" w:lineRule="auto"/>
        <w:ind w:left="4248" w:hanging="992"/>
        <w:jc w:val="both"/>
        <w:rPr>
          <w:rFonts w:ascii="Arial" w:hAnsi="Arial" w:cs="Arial"/>
          <w:i/>
          <w:color w:val="auto"/>
          <w:sz w:val="24"/>
          <w:szCs w:val="24"/>
        </w:rPr>
      </w:pPr>
    </w:p>
    <w:p w:rsidR="0028072C" w:rsidRPr="002C1F59" w:rsidRDefault="0028072C" w:rsidP="002C1F59">
      <w:pPr>
        <w:pStyle w:val="Corpo"/>
        <w:spacing w:after="0" w:line="276" w:lineRule="auto"/>
        <w:ind w:firstLine="708"/>
        <w:rPr>
          <w:rFonts w:cs="Arial"/>
          <w:color w:val="auto"/>
          <w:szCs w:val="24"/>
        </w:rPr>
      </w:pPr>
      <w:r w:rsidRPr="002C1F59">
        <w:rPr>
          <w:rFonts w:cs="Arial"/>
          <w:b/>
          <w:color w:val="auto"/>
          <w:szCs w:val="24"/>
        </w:rPr>
        <w:t xml:space="preserve">A CÂMARA DE VEREADORES DO MUNICÍPIO </w:t>
      </w:r>
      <w:r w:rsidRPr="002C1F59">
        <w:rPr>
          <w:rFonts w:cs="Arial"/>
          <w:b/>
          <w:bCs/>
          <w:color w:val="auto"/>
          <w:szCs w:val="24"/>
        </w:rPr>
        <w:t>DE TIJUCAS DO SUL</w:t>
      </w:r>
      <w:r w:rsidRPr="002C1F59">
        <w:rPr>
          <w:rFonts w:cs="Arial"/>
          <w:bCs/>
          <w:color w:val="auto"/>
          <w:szCs w:val="24"/>
        </w:rPr>
        <w:t xml:space="preserve">, </w:t>
      </w:r>
      <w:r w:rsidR="00BA7B18" w:rsidRPr="002C1F59">
        <w:rPr>
          <w:rFonts w:cs="Arial"/>
          <w:bCs/>
          <w:color w:val="auto"/>
          <w:szCs w:val="24"/>
        </w:rPr>
        <w:t xml:space="preserve">Estado do Paraná, </w:t>
      </w:r>
      <w:r w:rsidRPr="002C1F59">
        <w:rPr>
          <w:rFonts w:cs="Arial"/>
          <w:bCs/>
          <w:color w:val="auto"/>
          <w:szCs w:val="24"/>
        </w:rPr>
        <w:t xml:space="preserve">por proposição </w:t>
      </w:r>
      <w:r w:rsidR="00947112" w:rsidRPr="002C1F59">
        <w:rPr>
          <w:rFonts w:cs="Arial"/>
          <w:bCs/>
          <w:color w:val="auto"/>
          <w:szCs w:val="24"/>
        </w:rPr>
        <w:t xml:space="preserve">do Vereador </w:t>
      </w:r>
      <w:r w:rsidR="003E725B" w:rsidRPr="002C1F59">
        <w:rPr>
          <w:rFonts w:cs="Arial"/>
          <w:bCs/>
          <w:color w:val="auto"/>
          <w:szCs w:val="24"/>
        </w:rPr>
        <w:t>Sidinei José de Lima</w:t>
      </w:r>
      <w:r w:rsidR="001D68B1">
        <w:rPr>
          <w:rFonts w:cs="Arial"/>
          <w:bCs/>
          <w:color w:val="auto"/>
          <w:szCs w:val="24"/>
        </w:rPr>
        <w:t xml:space="preserve"> e Ricardo </w:t>
      </w:r>
      <w:proofErr w:type="spellStart"/>
      <w:r w:rsidR="001D68B1">
        <w:rPr>
          <w:rFonts w:cs="Arial"/>
          <w:bCs/>
          <w:color w:val="auto"/>
          <w:szCs w:val="24"/>
        </w:rPr>
        <w:t>Chicovis</w:t>
      </w:r>
      <w:proofErr w:type="spellEnd"/>
      <w:r w:rsidR="001D68B1">
        <w:rPr>
          <w:rFonts w:cs="Arial"/>
          <w:bCs/>
          <w:color w:val="auto"/>
          <w:szCs w:val="24"/>
        </w:rPr>
        <w:t xml:space="preserve"> de Oliveira</w:t>
      </w:r>
      <w:r w:rsidRPr="002C1F59">
        <w:rPr>
          <w:rFonts w:cs="Arial"/>
          <w:bCs/>
          <w:color w:val="auto"/>
          <w:szCs w:val="24"/>
        </w:rPr>
        <w:t>, aprovou a seguinte lei sancionada pelo Prefeito</w:t>
      </w:r>
      <w:r w:rsidRPr="002C1F59">
        <w:rPr>
          <w:rFonts w:cs="Arial"/>
          <w:color w:val="auto"/>
          <w:szCs w:val="24"/>
        </w:rPr>
        <w:t>:</w:t>
      </w:r>
    </w:p>
    <w:p w:rsidR="00DD08B9" w:rsidRPr="002C1F59" w:rsidRDefault="00DD08B9" w:rsidP="002C1F59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</w:p>
    <w:p w:rsidR="00E15000" w:rsidRPr="002C1F59" w:rsidRDefault="0098241D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2C1F59">
        <w:rPr>
          <w:rFonts w:ascii="Arial" w:eastAsia="Arial" w:hAnsi="Arial" w:cs="Arial"/>
          <w:b/>
          <w:sz w:val="24"/>
          <w:szCs w:val="24"/>
        </w:rPr>
        <w:t>Art. 1º</w:t>
      </w:r>
      <w:r w:rsidR="003E725B" w:rsidRPr="002C1F59">
        <w:rPr>
          <w:rFonts w:ascii="Arial" w:eastAsia="Arial" w:hAnsi="Arial" w:cs="Arial"/>
          <w:b/>
          <w:sz w:val="24"/>
          <w:szCs w:val="24"/>
        </w:rPr>
        <w:t xml:space="preserve">. </w:t>
      </w:r>
      <w:r w:rsidR="00E15000" w:rsidRPr="002C1F59">
        <w:rPr>
          <w:rFonts w:ascii="Arial" w:eastAsia="Arial" w:hAnsi="Arial" w:cs="Arial"/>
          <w:sz w:val="24"/>
          <w:szCs w:val="24"/>
        </w:rPr>
        <w:t xml:space="preserve">Fica instituído no Município de Tijucas do Sul, Estado do Paraná, o serviço de Assistência Judiciária Gratuita, com o objetivo de </w:t>
      </w:r>
      <w:r w:rsidR="00E15000" w:rsidRPr="002C1F59">
        <w:rPr>
          <w:rFonts w:ascii="Arial" w:hAnsi="Arial" w:cs="Arial"/>
          <w:sz w:val="24"/>
          <w:szCs w:val="24"/>
        </w:rPr>
        <w:t>amparar a população carente</w:t>
      </w:r>
      <w:r w:rsidR="00B66E05" w:rsidRPr="002C1F59">
        <w:rPr>
          <w:rFonts w:ascii="Arial" w:hAnsi="Arial" w:cs="Arial"/>
          <w:sz w:val="24"/>
          <w:szCs w:val="24"/>
        </w:rPr>
        <w:t xml:space="preserve"> </w:t>
      </w:r>
      <w:r w:rsidR="00E15000" w:rsidRPr="002C1F59">
        <w:rPr>
          <w:rFonts w:ascii="Arial" w:hAnsi="Arial" w:cs="Arial"/>
          <w:sz w:val="24"/>
          <w:szCs w:val="24"/>
        </w:rPr>
        <w:t xml:space="preserve">no tocante ao seu direito de acesso à </w:t>
      </w:r>
      <w:r w:rsidR="00B66E05" w:rsidRPr="002C1F59">
        <w:rPr>
          <w:rFonts w:ascii="Arial" w:hAnsi="Arial" w:cs="Arial"/>
          <w:sz w:val="24"/>
          <w:szCs w:val="24"/>
        </w:rPr>
        <w:t>Justiça</w:t>
      </w:r>
      <w:r w:rsidR="00E15000" w:rsidRPr="002C1F59">
        <w:rPr>
          <w:rFonts w:ascii="Arial" w:hAnsi="Arial" w:cs="Arial"/>
          <w:sz w:val="24"/>
          <w:szCs w:val="24"/>
        </w:rPr>
        <w:t>.</w:t>
      </w:r>
    </w:p>
    <w:p w:rsidR="001C5433" w:rsidRPr="002C1F59" w:rsidRDefault="001C5433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</w:rPr>
      </w:pPr>
    </w:p>
    <w:p w:rsidR="003E725B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</w:rPr>
      </w:pPr>
      <w:r w:rsidRPr="002C1F59">
        <w:rPr>
          <w:rFonts w:ascii="Arial" w:hAnsi="Arial" w:cs="Arial"/>
          <w:sz w:val="24"/>
          <w:szCs w:val="24"/>
        </w:rPr>
        <w:t xml:space="preserve">Parágrafo único: A </w:t>
      </w:r>
      <w:r w:rsidR="003E725B" w:rsidRPr="002C1F59">
        <w:rPr>
          <w:rFonts w:ascii="Arial" w:hAnsi="Arial" w:cs="Arial"/>
          <w:sz w:val="24"/>
          <w:szCs w:val="24"/>
        </w:rPr>
        <w:t>Assistência J</w:t>
      </w:r>
      <w:r w:rsidR="00B66E05" w:rsidRPr="002C1F59">
        <w:rPr>
          <w:rFonts w:ascii="Arial" w:hAnsi="Arial" w:cs="Arial"/>
          <w:sz w:val="24"/>
          <w:szCs w:val="24"/>
        </w:rPr>
        <w:t xml:space="preserve">udiciária </w:t>
      </w:r>
      <w:r w:rsidRPr="002C1F59">
        <w:rPr>
          <w:rFonts w:ascii="Arial" w:hAnsi="Arial" w:cs="Arial"/>
          <w:sz w:val="24"/>
          <w:szCs w:val="24"/>
        </w:rPr>
        <w:t xml:space="preserve">Gratuita </w:t>
      </w:r>
      <w:r w:rsidR="00B66E05" w:rsidRPr="002C1F59">
        <w:rPr>
          <w:rFonts w:ascii="Arial" w:hAnsi="Arial" w:cs="Arial"/>
          <w:sz w:val="24"/>
          <w:szCs w:val="24"/>
        </w:rPr>
        <w:t xml:space="preserve">ficará subordinada diretamente </w:t>
      </w:r>
      <w:r w:rsidR="001C5433" w:rsidRPr="002C1F59">
        <w:rPr>
          <w:rFonts w:ascii="Arial" w:hAnsi="Arial" w:cs="Arial"/>
          <w:sz w:val="24"/>
          <w:szCs w:val="24"/>
        </w:rPr>
        <w:t xml:space="preserve">à </w:t>
      </w:r>
      <w:r w:rsidR="003E725B" w:rsidRPr="002C1F59">
        <w:rPr>
          <w:rFonts w:ascii="Arial" w:hAnsi="Arial" w:cs="Arial"/>
          <w:sz w:val="24"/>
          <w:szCs w:val="24"/>
        </w:rPr>
        <w:t>Secretaria de Assistência Social e Cidadania</w:t>
      </w:r>
      <w:r w:rsidR="00B66E05" w:rsidRPr="002C1F59">
        <w:rPr>
          <w:rFonts w:ascii="Arial" w:hAnsi="Arial" w:cs="Arial"/>
          <w:sz w:val="24"/>
          <w:szCs w:val="24"/>
        </w:rPr>
        <w:t>, cujo funcionamento e atribuições serão reguladas pela presente lei e pelos demais dispositivos legais aplicáveis à matéria</w:t>
      </w:r>
      <w:r w:rsidR="003E725B" w:rsidRPr="002C1F59">
        <w:rPr>
          <w:rFonts w:ascii="Arial" w:hAnsi="Arial" w:cs="Arial"/>
          <w:sz w:val="24"/>
          <w:szCs w:val="24"/>
        </w:rPr>
        <w:t>.</w:t>
      </w:r>
    </w:p>
    <w:p w:rsidR="003E725B" w:rsidRPr="002C1F59" w:rsidRDefault="003E725B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b/>
          <w:sz w:val="24"/>
          <w:szCs w:val="24"/>
        </w:rPr>
      </w:pP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b/>
          <w:sz w:val="24"/>
          <w:szCs w:val="24"/>
        </w:rPr>
        <w:t>Art. 2°</w:t>
      </w:r>
      <w:r w:rsidRPr="002C1F59">
        <w:rPr>
          <w:rFonts w:ascii="Arial" w:hAnsi="Arial" w:cs="Arial"/>
          <w:sz w:val="24"/>
          <w:szCs w:val="24"/>
        </w:rPr>
        <w:t xml:space="preserve">. 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>A Assistência Judiciária Gratuita tem como fundamentos:</w:t>
      </w: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sz w:val="24"/>
          <w:szCs w:val="24"/>
          <w:shd w:val="clear" w:color="auto" w:fill="FFFFFF"/>
        </w:rPr>
        <w:t>I - a dignidade da pessoa humana;</w:t>
      </w: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sz w:val="24"/>
          <w:szCs w:val="24"/>
          <w:shd w:val="clear" w:color="auto" w:fill="FFFFFF"/>
        </w:rPr>
        <w:t>II - a democratização do acesso à Justiça;</w:t>
      </w: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sz w:val="24"/>
          <w:szCs w:val="24"/>
          <w:shd w:val="clear" w:color="auto" w:fill="FFFFFF"/>
        </w:rPr>
        <w:t>III - o fortalecimento da democracia e da cidadania;</w:t>
      </w: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sz w:val="24"/>
          <w:szCs w:val="24"/>
          <w:shd w:val="clear" w:color="auto" w:fill="FFFFFF"/>
        </w:rPr>
        <w:t>IV - a busca da igualdade econômica e social;</w:t>
      </w: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sz w:val="24"/>
          <w:szCs w:val="24"/>
          <w:shd w:val="clear" w:color="auto" w:fill="FFFFFF"/>
        </w:rPr>
        <w:t>V - a ampliação das possibilidades de acesso da população economicamente carente, residente em Tijucas do Sul, ao Poder Judiciário.</w:t>
      </w: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b/>
          <w:sz w:val="24"/>
          <w:szCs w:val="24"/>
        </w:rPr>
        <w:t>Art. 3°.</w:t>
      </w:r>
      <w:r w:rsidRPr="002C1F59">
        <w:rPr>
          <w:rFonts w:ascii="Arial" w:hAnsi="Arial" w:cs="Arial"/>
          <w:sz w:val="24"/>
          <w:szCs w:val="24"/>
        </w:rPr>
        <w:t xml:space="preserve"> 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>Fica vedada, na prestação de serviços instituídos por esta lei, qualquer demanda que envolva ou possa envolver, no polo passivo, a Administração P</w:t>
      </w:r>
      <w:r w:rsidR="001C5433" w:rsidRPr="002C1F59">
        <w:rPr>
          <w:rFonts w:ascii="Arial" w:hAnsi="Arial" w:cs="Arial"/>
          <w:sz w:val="24"/>
          <w:szCs w:val="24"/>
          <w:shd w:val="clear" w:color="auto" w:fill="FFFFFF"/>
        </w:rPr>
        <w:t>ú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>blica direta e indireta do Município de Tijucas do Sul.</w:t>
      </w:r>
    </w:p>
    <w:p w:rsidR="00E15000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C5433" w:rsidRPr="002C1F59" w:rsidRDefault="001C5433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1C5433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2C1F59">
        <w:rPr>
          <w:rFonts w:ascii="Arial" w:hAnsi="Arial" w:cs="Arial"/>
          <w:b/>
        </w:rPr>
        <w:t xml:space="preserve">Art. 4°. </w:t>
      </w:r>
      <w:r w:rsidRPr="002C1F59">
        <w:rPr>
          <w:rFonts w:ascii="Arial" w:hAnsi="Arial" w:cs="Arial"/>
        </w:rPr>
        <w:t xml:space="preserve">A Assistência Judiciária será prestada de forma gratuita à população carente de Tijucas do Sul, através de advogados pertencentes ao quadro de pessoal do </w:t>
      </w:r>
      <w:r w:rsidRPr="002C1F59">
        <w:rPr>
          <w:rFonts w:ascii="Arial" w:hAnsi="Arial" w:cs="Arial"/>
        </w:rPr>
        <w:lastRenderedPageBreak/>
        <w:t>Município</w:t>
      </w:r>
      <w:r w:rsidR="00DC0AEE">
        <w:rPr>
          <w:rFonts w:ascii="Arial" w:hAnsi="Arial" w:cs="Arial"/>
        </w:rPr>
        <w:t>, ou de profissionais pertencentes a pessoas jurídicas que firmem parceria com o Município</w:t>
      </w:r>
      <w:r w:rsidRPr="002C1F59">
        <w:rPr>
          <w:rFonts w:ascii="Arial" w:hAnsi="Arial" w:cs="Arial"/>
        </w:rPr>
        <w:t xml:space="preserve">. </w:t>
      </w:r>
    </w:p>
    <w:p w:rsidR="001C5433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8B2895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2C1F59">
        <w:rPr>
          <w:rFonts w:ascii="Arial" w:hAnsi="Arial" w:cs="Arial"/>
        </w:rPr>
        <w:t>§1°. A Assistência Judiciária somente atenderá pessoas comprovada e reconhecidamente carentes, situação essa que deverá ser reconhecida através do serviço de Assistência Social da Prefeitura após rigorosa triagem das alegadas condições de penúria do eventual beneficiário do atendimento</w:t>
      </w:r>
      <w:r w:rsidR="008B2895" w:rsidRPr="002C1F59">
        <w:rPr>
          <w:rFonts w:ascii="Arial" w:hAnsi="Arial" w:cs="Arial"/>
        </w:rPr>
        <w:t>.</w:t>
      </w:r>
    </w:p>
    <w:p w:rsidR="001C5433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1C5433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2C1F59">
        <w:rPr>
          <w:rFonts w:ascii="Arial" w:hAnsi="Arial" w:cs="Arial"/>
        </w:rPr>
        <w:t>§2°. Verificando, a qualquer tempo, que o pretendente à assistência não reúne as condições adequadas para tanto, a Assistência Judiciária deixará de atendê-lo.</w:t>
      </w:r>
    </w:p>
    <w:p w:rsidR="001C5433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1C5433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2C1F59">
        <w:rPr>
          <w:rFonts w:ascii="Arial" w:hAnsi="Arial" w:cs="Arial"/>
          <w:b/>
          <w:bCs/>
        </w:rPr>
        <w:t xml:space="preserve">Art. 5º. </w:t>
      </w:r>
      <w:r w:rsidRPr="002C1F59">
        <w:rPr>
          <w:rFonts w:ascii="Arial" w:hAnsi="Arial" w:cs="Arial"/>
        </w:rPr>
        <w:t>A Assistência Judiciária atuará, prioritariamente, nas esferas cível e de família do Direito, voltada, de preferência, para as questões de relevante motivo social, atendendo, também, os casos que lhe sejam remetidos pelo D.D. Ministério Público da Comarca e que estejam dentro de sua alçada, desde que, o interessado tenha seu estado de carência reconhecido na forma do artigo anterior.</w:t>
      </w:r>
    </w:p>
    <w:p w:rsidR="001C5433" w:rsidRPr="002C1F59" w:rsidRDefault="001C5433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E15000" w:rsidRPr="002C1F59" w:rsidRDefault="001C5433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2C1F59">
        <w:rPr>
          <w:rFonts w:ascii="Arial" w:hAnsi="Arial" w:cs="Arial"/>
          <w:sz w:val="24"/>
          <w:szCs w:val="24"/>
        </w:rPr>
        <w:t>Paragrafo</w:t>
      </w:r>
      <w:proofErr w:type="spellEnd"/>
      <w:r w:rsidRPr="002C1F59">
        <w:rPr>
          <w:rFonts w:ascii="Arial" w:hAnsi="Arial" w:cs="Arial"/>
          <w:sz w:val="24"/>
          <w:szCs w:val="24"/>
        </w:rPr>
        <w:t xml:space="preserve"> único: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>A Assistência Judiciária será prestada como política pública e gratuita direcionada à população economicamente carente de Tijucas do Sul</w:t>
      </w:r>
      <w:r w:rsidR="008B2895" w:rsidRPr="002C1F59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 através de atendimento específico de orientação jurídica e</w:t>
      </w:r>
      <w:r w:rsidR="008B2895" w:rsidRPr="002C1F59">
        <w:rPr>
          <w:rFonts w:ascii="Arial" w:hAnsi="Arial" w:cs="Arial"/>
          <w:sz w:val="24"/>
          <w:szCs w:val="24"/>
          <w:shd w:val="clear" w:color="auto" w:fill="FFFFFF"/>
        </w:rPr>
        <w:t>, quando for o caso,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 postulação em juízo nas questões judiciais de sua competência.</w:t>
      </w:r>
    </w:p>
    <w:p w:rsidR="008B2895" w:rsidRPr="002C1F59" w:rsidRDefault="008B2895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8B2895" w:rsidRPr="002C1F59" w:rsidRDefault="008B2895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b/>
          <w:sz w:val="24"/>
          <w:szCs w:val="24"/>
        </w:rPr>
        <w:t xml:space="preserve">Art. 6°.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É vedada a utilização da estrutura da Assistência Judiciária para a prestação de serviços particulares ou para angariar clientes para si ou para terceiros, sob pena de 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>sofrer as penalidades dispostas no Estatuto do Servidor Público de Tijucas do Sul.</w:t>
      </w:r>
    </w:p>
    <w:p w:rsidR="008A2FDD" w:rsidRPr="002C1F59" w:rsidRDefault="008A2FDD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b/>
          <w:sz w:val="24"/>
          <w:szCs w:val="24"/>
        </w:rPr>
      </w:pPr>
      <w:bookmarkStart w:id="1" w:name="artigo_9"/>
    </w:p>
    <w:p w:rsidR="008A2FDD" w:rsidRPr="002C1F59" w:rsidRDefault="008A2FDD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b/>
          <w:sz w:val="24"/>
          <w:szCs w:val="24"/>
        </w:rPr>
        <w:t xml:space="preserve">Art. </w:t>
      </w:r>
      <w:r w:rsidR="008B2895" w:rsidRPr="002C1F59">
        <w:rPr>
          <w:rFonts w:ascii="Arial" w:hAnsi="Arial" w:cs="Arial"/>
          <w:b/>
          <w:sz w:val="24"/>
          <w:szCs w:val="24"/>
        </w:rPr>
        <w:t>7</w:t>
      </w:r>
      <w:r w:rsidRPr="002C1F59">
        <w:rPr>
          <w:rFonts w:ascii="Arial" w:hAnsi="Arial" w:cs="Arial"/>
          <w:b/>
          <w:sz w:val="24"/>
          <w:szCs w:val="24"/>
        </w:rPr>
        <w:t>°.</w:t>
      </w:r>
      <w:bookmarkEnd w:id="1"/>
      <w:r w:rsidRPr="002C1F59">
        <w:rPr>
          <w:rFonts w:ascii="Arial" w:hAnsi="Arial" w:cs="Arial"/>
          <w:sz w:val="24"/>
          <w:szCs w:val="24"/>
        </w:rPr>
        <w:t xml:space="preserve">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Cabe ao 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oder 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xecutivo 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>unicipal providenciar os meios adequados ao funcionamento da Assistência Judiciária devendo prover local de funcionamento, material de expediente, mobiliário, computadores, máquinas e demais utensílios necessários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 para a prestação dos serviços.</w:t>
      </w:r>
    </w:p>
    <w:p w:rsidR="008A2FDD" w:rsidRPr="002C1F59" w:rsidRDefault="008A2FDD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b/>
          <w:sz w:val="24"/>
          <w:szCs w:val="24"/>
        </w:rPr>
      </w:pPr>
    </w:p>
    <w:p w:rsidR="008A2FDD" w:rsidRPr="002C1F59" w:rsidRDefault="008A2FDD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b/>
          <w:sz w:val="24"/>
          <w:szCs w:val="24"/>
        </w:rPr>
        <w:t xml:space="preserve">Art. </w:t>
      </w:r>
      <w:r w:rsidR="008B2895" w:rsidRPr="002C1F59">
        <w:rPr>
          <w:rFonts w:ascii="Arial" w:hAnsi="Arial" w:cs="Arial"/>
          <w:b/>
          <w:sz w:val="24"/>
          <w:szCs w:val="24"/>
        </w:rPr>
        <w:t>8</w:t>
      </w:r>
      <w:r w:rsidRPr="002C1F59">
        <w:rPr>
          <w:rFonts w:ascii="Arial" w:hAnsi="Arial" w:cs="Arial"/>
          <w:b/>
          <w:sz w:val="24"/>
          <w:szCs w:val="24"/>
        </w:rPr>
        <w:t>°.</w:t>
      </w:r>
      <w:r w:rsidRPr="002C1F59">
        <w:rPr>
          <w:rFonts w:ascii="Arial" w:hAnsi="Arial" w:cs="Arial"/>
          <w:sz w:val="24"/>
          <w:szCs w:val="24"/>
        </w:rPr>
        <w:t xml:space="preserve">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Fica o Poder Executivo 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Municipal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>autorizado a firmar convênios, ajustes, acordos e termo de cooperação</w:t>
      </w:r>
      <w:r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 ou parceira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, com Instituições de Ensino Superior, com ou sem fins lucrativos, </w:t>
      </w:r>
      <w:r w:rsidR="00CA6297">
        <w:rPr>
          <w:rFonts w:ascii="Arial" w:hAnsi="Arial" w:cs="Arial"/>
          <w:sz w:val="24"/>
          <w:szCs w:val="24"/>
          <w:shd w:val="clear" w:color="auto" w:fill="FFFFFF"/>
        </w:rPr>
        <w:t xml:space="preserve">ou ainda, com a Ordem dos Advogados do Brasil,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>para cooperação técnica nas áreas de atuação correlatas a assistência judiciária gratuita.</w:t>
      </w:r>
    </w:p>
    <w:p w:rsidR="008B2895" w:rsidRPr="002C1F59" w:rsidRDefault="008B2895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8A2FDD" w:rsidRPr="002C1F59" w:rsidRDefault="008B2895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b/>
          <w:sz w:val="24"/>
          <w:szCs w:val="24"/>
        </w:rPr>
        <w:t xml:space="preserve">Art. 9°.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>É expressamente vedado aos membros da Assistência Judiciária o recebimento de quaisquer honorários, gratificações ou compensações dos assistidos, excetuados aqueles decorrentes de sucumbência.</w:t>
      </w:r>
    </w:p>
    <w:p w:rsidR="008A2FDD" w:rsidRPr="002C1F59" w:rsidRDefault="008A2FDD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</w:rPr>
      </w:pPr>
    </w:p>
    <w:p w:rsidR="001C5433" w:rsidRDefault="008A2FDD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C0AEE">
        <w:rPr>
          <w:rFonts w:ascii="Arial" w:hAnsi="Arial" w:cs="Arial"/>
          <w:b/>
          <w:sz w:val="24"/>
          <w:szCs w:val="24"/>
        </w:rPr>
        <w:t xml:space="preserve">Art. </w:t>
      </w:r>
      <w:r w:rsidR="008B2895" w:rsidRPr="00DC0AEE">
        <w:rPr>
          <w:rFonts w:ascii="Arial" w:hAnsi="Arial" w:cs="Arial"/>
          <w:b/>
          <w:sz w:val="24"/>
          <w:szCs w:val="24"/>
        </w:rPr>
        <w:t>10</w:t>
      </w:r>
      <w:r w:rsidRPr="00DC0AEE">
        <w:rPr>
          <w:rFonts w:ascii="Arial" w:hAnsi="Arial" w:cs="Arial"/>
          <w:b/>
          <w:sz w:val="24"/>
          <w:szCs w:val="24"/>
        </w:rPr>
        <w:t>.</w:t>
      </w:r>
      <w:r w:rsidRPr="002C1F59">
        <w:rPr>
          <w:rFonts w:ascii="Arial" w:hAnsi="Arial" w:cs="Arial"/>
          <w:sz w:val="24"/>
          <w:szCs w:val="24"/>
        </w:rPr>
        <w:t xml:space="preserve"> 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>Toda a documentação comprobatória do estado de pobreza, bem como a destinada à eventual postulação em Juízo, ficar</w:t>
      </w:r>
      <w:r w:rsidR="001C5433" w:rsidRPr="002C1F59">
        <w:rPr>
          <w:rFonts w:ascii="Arial" w:hAnsi="Arial" w:cs="Arial"/>
          <w:sz w:val="24"/>
          <w:szCs w:val="24"/>
          <w:shd w:val="clear" w:color="auto" w:fill="FFFFFF"/>
        </w:rPr>
        <w:t>á</w:t>
      </w:r>
      <w:r w:rsidR="00E15000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 a exclusivo cargo do pretendente à assistência, sendo vedado à Assistência Judiciária destinar quaisquer verbas para obtenção de certidões, atestados, registros, documentos (pessoais ou não), cópias reprográficas, alvarás, autorizações, autenticações, selagens, reconhecimento de firmas e outras despesas similares.</w:t>
      </w:r>
    </w:p>
    <w:p w:rsidR="00DC0AEE" w:rsidRPr="002C1F59" w:rsidRDefault="00DC0AEE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C5433" w:rsidRPr="002C1F59" w:rsidRDefault="00E15000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sz w:val="24"/>
          <w:szCs w:val="24"/>
          <w:shd w:val="clear" w:color="auto" w:fill="FFFFFF"/>
        </w:rPr>
        <w:t>Parágrafo Único. Nos processos em que a Assistência Judiciária Gratuita atuar, em hipótese alguma o Município arcará com custas e emolumentos quaisquer, honorários advocatícios, inclusive os de sucumbência ou pagamento de precatórios, ainda que de natureza alimentar.</w:t>
      </w:r>
    </w:p>
    <w:p w:rsidR="001C5433" w:rsidRPr="002C1F59" w:rsidRDefault="001C5433" w:rsidP="002C1F59">
      <w:pPr>
        <w:widowControl w:val="0"/>
        <w:spacing w:line="276" w:lineRule="auto"/>
        <w:ind w:hanging="2"/>
        <w:jc w:val="both"/>
        <w:rPr>
          <w:rStyle w:val="label"/>
          <w:rFonts w:ascii="Arial" w:hAnsi="Arial" w:cs="Arial"/>
          <w:b/>
          <w:bCs/>
          <w:sz w:val="24"/>
          <w:szCs w:val="24"/>
          <w:shd w:val="clear" w:color="auto" w:fill="D9534F"/>
        </w:rPr>
      </w:pPr>
      <w:bookmarkStart w:id="2" w:name="artigo_17"/>
    </w:p>
    <w:bookmarkEnd w:id="2"/>
    <w:p w:rsidR="008B2895" w:rsidRPr="002C1F59" w:rsidRDefault="008B2895" w:rsidP="002C1F59">
      <w:pPr>
        <w:widowControl w:val="0"/>
        <w:spacing w:line="276" w:lineRule="auto"/>
        <w:ind w:hanging="2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C1F59">
        <w:rPr>
          <w:rFonts w:ascii="Arial" w:hAnsi="Arial" w:cs="Arial"/>
          <w:b/>
          <w:sz w:val="24"/>
          <w:szCs w:val="24"/>
        </w:rPr>
        <w:t>Art. 1</w:t>
      </w:r>
      <w:r w:rsidR="00DC0AEE">
        <w:rPr>
          <w:rFonts w:ascii="Arial" w:hAnsi="Arial" w:cs="Arial"/>
          <w:b/>
          <w:sz w:val="24"/>
          <w:szCs w:val="24"/>
        </w:rPr>
        <w:t>1</w:t>
      </w:r>
      <w:r w:rsidRPr="002C1F59">
        <w:rPr>
          <w:rFonts w:ascii="Arial" w:hAnsi="Arial" w:cs="Arial"/>
          <w:b/>
          <w:sz w:val="24"/>
          <w:szCs w:val="24"/>
        </w:rPr>
        <w:t xml:space="preserve">. </w:t>
      </w:r>
      <w:r w:rsidRPr="002C1F59">
        <w:rPr>
          <w:rFonts w:ascii="Arial" w:hAnsi="Arial" w:cs="Arial"/>
          <w:sz w:val="24"/>
          <w:szCs w:val="24"/>
        </w:rPr>
        <w:t>O Prefeito regulamentará por Decreto a presente Lei no que for necessário.</w:t>
      </w:r>
      <w:r w:rsidRPr="002C1F59">
        <w:rPr>
          <w:rFonts w:ascii="Arial" w:hAnsi="Arial" w:cs="Arial"/>
          <w:b/>
          <w:sz w:val="24"/>
          <w:szCs w:val="24"/>
        </w:rPr>
        <w:t xml:space="preserve"> </w:t>
      </w:r>
    </w:p>
    <w:p w:rsidR="008B2895" w:rsidRPr="002C1F59" w:rsidRDefault="008B2895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</w:rPr>
      </w:pPr>
    </w:p>
    <w:p w:rsidR="00B66E05" w:rsidRPr="002C1F59" w:rsidRDefault="00B66E05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2C1F59">
        <w:rPr>
          <w:rFonts w:ascii="Arial" w:hAnsi="Arial" w:cs="Arial"/>
          <w:b/>
          <w:bCs/>
        </w:rPr>
        <w:t>Art. 1</w:t>
      </w:r>
      <w:r w:rsidR="00DC0AEE">
        <w:rPr>
          <w:rFonts w:ascii="Arial" w:hAnsi="Arial" w:cs="Arial"/>
          <w:b/>
          <w:bCs/>
        </w:rPr>
        <w:t>2</w:t>
      </w:r>
      <w:r w:rsidR="008B2895" w:rsidRPr="002C1F59">
        <w:rPr>
          <w:rFonts w:ascii="Arial" w:hAnsi="Arial" w:cs="Arial"/>
          <w:b/>
          <w:bCs/>
        </w:rPr>
        <w:t xml:space="preserve">. </w:t>
      </w:r>
      <w:r w:rsidRPr="002C1F59">
        <w:rPr>
          <w:rFonts w:ascii="Arial" w:hAnsi="Arial" w:cs="Arial"/>
        </w:rPr>
        <w:t>A presente Lei entrará em vigor na data de sua publicação, revogadas as disposições em contrário.</w:t>
      </w:r>
    </w:p>
    <w:p w:rsidR="00B66E05" w:rsidRPr="002C1F59" w:rsidRDefault="00B66E05" w:rsidP="002C1F59">
      <w:pPr>
        <w:pStyle w:val="TextosemFormatao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2C1F59">
        <w:rPr>
          <w:rFonts w:ascii="Arial" w:hAnsi="Arial" w:cs="Arial"/>
        </w:rPr>
        <w:t> </w:t>
      </w:r>
    </w:p>
    <w:p w:rsidR="00B66E05" w:rsidRPr="002C1F59" w:rsidRDefault="00B66E05" w:rsidP="0098241D">
      <w:pPr>
        <w:widowControl w:val="0"/>
        <w:spacing w:line="360" w:lineRule="auto"/>
        <w:ind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D03A6C" w:rsidRPr="002C1F59" w:rsidRDefault="00EA2A1A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C1F59">
        <w:rPr>
          <w:rFonts w:ascii="Arial" w:hAnsi="Arial" w:cs="Arial"/>
          <w:sz w:val="24"/>
          <w:szCs w:val="24"/>
        </w:rPr>
        <w:t>Câ</w:t>
      </w:r>
      <w:r w:rsidR="00D03A6C" w:rsidRPr="002C1F59">
        <w:rPr>
          <w:rFonts w:ascii="Arial" w:hAnsi="Arial" w:cs="Arial"/>
          <w:sz w:val="24"/>
          <w:szCs w:val="24"/>
        </w:rPr>
        <w:t xml:space="preserve">mara Municipal de Tijucas do Sul, </w:t>
      </w:r>
      <w:r w:rsidR="000F1E6E">
        <w:rPr>
          <w:rFonts w:ascii="Arial" w:hAnsi="Arial" w:cs="Arial"/>
          <w:sz w:val="24"/>
          <w:szCs w:val="24"/>
        </w:rPr>
        <w:t>10</w:t>
      </w:r>
      <w:r w:rsidR="00D03A6C" w:rsidRPr="002C1F59">
        <w:rPr>
          <w:rFonts w:ascii="Arial" w:hAnsi="Arial" w:cs="Arial"/>
          <w:sz w:val="24"/>
          <w:szCs w:val="24"/>
        </w:rPr>
        <w:t xml:space="preserve"> de </w:t>
      </w:r>
      <w:r w:rsidR="00DC0AEE">
        <w:rPr>
          <w:rFonts w:ascii="Arial" w:hAnsi="Arial" w:cs="Arial"/>
          <w:sz w:val="24"/>
          <w:szCs w:val="24"/>
        </w:rPr>
        <w:t xml:space="preserve">fevereiro </w:t>
      </w:r>
      <w:r w:rsidR="0072381B" w:rsidRPr="002C1F59">
        <w:rPr>
          <w:rFonts w:ascii="Arial" w:hAnsi="Arial" w:cs="Arial"/>
          <w:sz w:val="24"/>
          <w:szCs w:val="24"/>
        </w:rPr>
        <w:t>de 20</w:t>
      </w:r>
      <w:r w:rsidRPr="002C1F59">
        <w:rPr>
          <w:rFonts w:ascii="Arial" w:hAnsi="Arial" w:cs="Arial"/>
          <w:sz w:val="24"/>
          <w:szCs w:val="24"/>
        </w:rPr>
        <w:t>2</w:t>
      </w:r>
      <w:r w:rsidR="006536A9" w:rsidRPr="002C1F59">
        <w:rPr>
          <w:rFonts w:ascii="Arial" w:hAnsi="Arial" w:cs="Arial"/>
          <w:sz w:val="24"/>
          <w:szCs w:val="24"/>
        </w:rPr>
        <w:t>2</w:t>
      </w:r>
      <w:r w:rsidR="00D03A6C" w:rsidRPr="002C1F59">
        <w:rPr>
          <w:rFonts w:ascii="Arial" w:hAnsi="Arial" w:cs="Arial"/>
          <w:sz w:val="24"/>
          <w:szCs w:val="24"/>
        </w:rPr>
        <w:t>.</w:t>
      </w:r>
    </w:p>
    <w:p w:rsidR="00947112" w:rsidRPr="002C1F59" w:rsidRDefault="00947112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947112" w:rsidRPr="002C1F59" w:rsidRDefault="00947112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947112" w:rsidRPr="002C1F59" w:rsidRDefault="00947112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7757F0" w:rsidRPr="002C1F59" w:rsidRDefault="007757F0" w:rsidP="0094711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47112" w:rsidRPr="002C1F59" w:rsidRDefault="00947112" w:rsidP="0094711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98241D" w:rsidRDefault="000F1E6E" w:rsidP="000F1E6E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0F1E6E">
        <w:rPr>
          <w:rFonts w:ascii="Arial" w:hAnsi="Arial" w:cs="Arial"/>
          <w:b/>
          <w:sz w:val="24"/>
          <w:szCs w:val="24"/>
        </w:rPr>
        <w:t>SIDINEI JOSE DE LIMA</w:t>
      </w:r>
      <w:r w:rsidRPr="000F1E6E">
        <w:rPr>
          <w:rFonts w:ascii="Arial" w:hAnsi="Arial" w:cs="Arial"/>
          <w:b/>
          <w:sz w:val="24"/>
          <w:szCs w:val="24"/>
        </w:rPr>
        <w:tab/>
      </w:r>
      <w:r w:rsidRPr="000F1E6E">
        <w:rPr>
          <w:rFonts w:ascii="Arial" w:hAnsi="Arial" w:cs="Arial"/>
          <w:b/>
          <w:sz w:val="24"/>
          <w:szCs w:val="24"/>
        </w:rPr>
        <w:tab/>
      </w:r>
      <w:r w:rsidRPr="000F1E6E">
        <w:rPr>
          <w:rFonts w:ascii="Arial" w:hAnsi="Arial" w:cs="Arial"/>
          <w:b/>
          <w:sz w:val="24"/>
          <w:szCs w:val="24"/>
        </w:rPr>
        <w:tab/>
      </w:r>
      <w:r w:rsidRPr="000F1E6E">
        <w:rPr>
          <w:rFonts w:ascii="Arial" w:hAnsi="Arial" w:cs="Arial"/>
          <w:b/>
          <w:sz w:val="24"/>
          <w:szCs w:val="24"/>
        </w:rPr>
        <w:tab/>
        <w:t>RICARDO CHICOVIS DE OLIVEIRA</w:t>
      </w:r>
    </w:p>
    <w:p w:rsidR="000F1E6E" w:rsidRDefault="000F1E6E" w:rsidP="000F1E6E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VEREADOR</w:t>
      </w:r>
      <w:proofErr w:type="spellEnd"/>
    </w:p>
    <w:p w:rsidR="000F1E6E" w:rsidRDefault="000F1E6E">
      <w:pPr>
        <w:suppressAutoHyphens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0F1E6E" w:rsidRDefault="000F1E6E" w:rsidP="000F1E6E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ANTE</w:t>
      </w:r>
      <w:r w:rsidRPr="00947112"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2</w:t>
      </w:r>
      <w:r w:rsidRPr="00947112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10</w:t>
      </w:r>
      <w:r w:rsidRPr="00947112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 xml:space="preserve">FEVEREIRO </w:t>
      </w:r>
      <w:r w:rsidRPr="00947112">
        <w:rPr>
          <w:rFonts w:ascii="Arial" w:hAnsi="Arial" w:cs="Arial"/>
          <w:b/>
          <w:sz w:val="24"/>
          <w:szCs w:val="24"/>
        </w:rPr>
        <w:t>DE 2022.</w:t>
      </w:r>
    </w:p>
    <w:p w:rsidR="000F1E6E" w:rsidRDefault="000F1E6E" w:rsidP="000F1E6E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0F1E6E" w:rsidRPr="000F1E6E" w:rsidRDefault="000F1E6E" w:rsidP="000F1E6E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MENSAGEM</w:t>
      </w:r>
    </w:p>
    <w:p w:rsidR="000F1E6E" w:rsidRDefault="000F1E6E" w:rsidP="000F1E6E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0F1E6E" w:rsidRDefault="000F1E6E" w:rsidP="000310D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310D7" w:rsidRDefault="000310D7" w:rsidP="000310D7">
      <w:pPr>
        <w:suppressAutoHyphens w:val="0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Apresentamos o presente anteprojeto de lei que visa implantar no Município de Tijucas do Sul a </w:t>
      </w:r>
      <w:r w:rsidR="000F1E6E" w:rsidRPr="002C1F59">
        <w:rPr>
          <w:rFonts w:ascii="Arial" w:hAnsi="Arial" w:cs="Arial"/>
          <w:sz w:val="24"/>
          <w:szCs w:val="24"/>
          <w:shd w:val="clear" w:color="auto" w:fill="FFFFFF"/>
        </w:rPr>
        <w:t xml:space="preserve">Assistência Judiciária </w:t>
      </w:r>
      <w:r w:rsidRPr="002C1F59">
        <w:rPr>
          <w:rFonts w:ascii="Arial" w:eastAsia="Arial" w:hAnsi="Arial" w:cs="Arial"/>
          <w:sz w:val="24"/>
          <w:szCs w:val="24"/>
        </w:rPr>
        <w:t xml:space="preserve">Gratuita, com o objetivo de </w:t>
      </w:r>
      <w:r w:rsidRPr="002C1F59">
        <w:rPr>
          <w:rFonts w:ascii="Arial" w:hAnsi="Arial" w:cs="Arial"/>
          <w:sz w:val="24"/>
          <w:szCs w:val="24"/>
        </w:rPr>
        <w:t>amparar a população carente no tocante ao seu direito de acesso à Justiça.</w:t>
      </w:r>
    </w:p>
    <w:p w:rsidR="000310D7" w:rsidRPr="000310D7" w:rsidRDefault="000310D7" w:rsidP="000310D7">
      <w:pPr>
        <w:suppressAutoHyphens w:val="0"/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310D7">
        <w:rPr>
          <w:rFonts w:ascii="Arial" w:hAnsi="Arial" w:cs="Arial"/>
          <w:sz w:val="24"/>
          <w:szCs w:val="24"/>
          <w:shd w:val="clear" w:color="auto" w:fill="FFFFFF"/>
        </w:rPr>
        <w:t xml:space="preserve">A Assistência Judiciária Gratuita ficará subordinada diretamente à Secretaria de Assistência Social e Cidadania, cujo funcionamento e atribuições serão reguladas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pelo presente anteprojeto de lei </w:t>
      </w:r>
      <w:r w:rsidRPr="000310D7">
        <w:rPr>
          <w:rFonts w:ascii="Arial" w:hAnsi="Arial" w:cs="Arial"/>
          <w:sz w:val="24"/>
          <w:szCs w:val="24"/>
          <w:shd w:val="clear" w:color="auto" w:fill="FFFFFF"/>
        </w:rPr>
        <w:t>e pelos demais dispositivos legais aplicáveis à matéria.</w:t>
      </w:r>
    </w:p>
    <w:p w:rsidR="000310D7" w:rsidRPr="000310D7" w:rsidRDefault="000310D7" w:rsidP="000310D7">
      <w:pPr>
        <w:suppressAutoHyphens w:val="0"/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310D7">
        <w:rPr>
          <w:rFonts w:ascii="Arial" w:hAnsi="Arial" w:cs="Arial"/>
          <w:sz w:val="24"/>
          <w:szCs w:val="24"/>
          <w:shd w:val="clear" w:color="auto" w:fill="FFFFFF"/>
        </w:rPr>
        <w:t>A Assistência Judiciária atuará, prioritariamente, nas esferas cível e de família do Direito, voltada, de preferência, para as questões de relevante motivo social, atendendo, também, os casos que lhe sejam remetidos pelo Ministério Público da Comarca e que estejam dentro de sua alçada, desde que, o interessado tenha seu estado de carência reconhecido na forma do artigo anterior</w:t>
      </w:r>
    </w:p>
    <w:p w:rsidR="000310D7" w:rsidRDefault="000310D7" w:rsidP="000310D7">
      <w:pPr>
        <w:widowControl w:val="0"/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Os parlamentares contam com o apoio, aceitação e retorno do presente anteprojeto, por parte do Poder Executivo, a fim de que mais uma política pública que atende </w:t>
      </w:r>
      <w:r w:rsidR="00B03926">
        <w:rPr>
          <w:rFonts w:ascii="Arial" w:eastAsia="Arial" w:hAnsi="Arial" w:cs="Arial"/>
          <w:sz w:val="24"/>
          <w:szCs w:val="24"/>
        </w:rPr>
        <w:t>diversos cidadãos venha ser implantada no Município.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B03926" w:rsidRDefault="00B03926" w:rsidP="000310D7">
      <w:pPr>
        <w:widowControl w:val="0"/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B03926" w:rsidRPr="002C1F59" w:rsidRDefault="00B03926" w:rsidP="00B03926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C1F59">
        <w:rPr>
          <w:rFonts w:ascii="Arial" w:hAnsi="Arial" w:cs="Arial"/>
          <w:sz w:val="24"/>
          <w:szCs w:val="24"/>
        </w:rPr>
        <w:t xml:space="preserve">Câmara Municipal de Tijucas do Sul, </w:t>
      </w:r>
      <w:r>
        <w:rPr>
          <w:rFonts w:ascii="Arial" w:hAnsi="Arial" w:cs="Arial"/>
          <w:sz w:val="24"/>
          <w:szCs w:val="24"/>
        </w:rPr>
        <w:t>10</w:t>
      </w:r>
      <w:r w:rsidRPr="002C1F5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fevereiro </w:t>
      </w:r>
      <w:r w:rsidRPr="002C1F59">
        <w:rPr>
          <w:rFonts w:ascii="Arial" w:hAnsi="Arial" w:cs="Arial"/>
          <w:sz w:val="24"/>
          <w:szCs w:val="24"/>
        </w:rPr>
        <w:t>de 2022.</w:t>
      </w:r>
    </w:p>
    <w:p w:rsidR="00B03926" w:rsidRPr="002C1F59" w:rsidRDefault="00B03926" w:rsidP="00B03926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B03926" w:rsidRPr="002C1F59" w:rsidRDefault="00B03926" w:rsidP="00B03926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B03926" w:rsidRPr="002C1F59" w:rsidRDefault="00B03926" w:rsidP="00B03926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B03926" w:rsidRPr="002C1F59" w:rsidRDefault="00B03926" w:rsidP="00B03926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B03926" w:rsidRDefault="00B03926" w:rsidP="00B03926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0F1E6E">
        <w:rPr>
          <w:rFonts w:ascii="Arial" w:hAnsi="Arial" w:cs="Arial"/>
          <w:b/>
          <w:sz w:val="24"/>
          <w:szCs w:val="24"/>
        </w:rPr>
        <w:t>SIDINEI JOSE DE LIMA</w:t>
      </w:r>
      <w:r w:rsidRPr="000F1E6E">
        <w:rPr>
          <w:rFonts w:ascii="Arial" w:hAnsi="Arial" w:cs="Arial"/>
          <w:b/>
          <w:sz w:val="24"/>
          <w:szCs w:val="24"/>
        </w:rPr>
        <w:tab/>
      </w:r>
      <w:r w:rsidRPr="000F1E6E">
        <w:rPr>
          <w:rFonts w:ascii="Arial" w:hAnsi="Arial" w:cs="Arial"/>
          <w:b/>
          <w:sz w:val="24"/>
          <w:szCs w:val="24"/>
        </w:rPr>
        <w:tab/>
      </w:r>
      <w:r w:rsidRPr="000F1E6E">
        <w:rPr>
          <w:rFonts w:ascii="Arial" w:hAnsi="Arial" w:cs="Arial"/>
          <w:b/>
          <w:sz w:val="24"/>
          <w:szCs w:val="24"/>
        </w:rPr>
        <w:tab/>
      </w:r>
      <w:r w:rsidRPr="000F1E6E">
        <w:rPr>
          <w:rFonts w:ascii="Arial" w:hAnsi="Arial" w:cs="Arial"/>
          <w:b/>
          <w:sz w:val="24"/>
          <w:szCs w:val="24"/>
        </w:rPr>
        <w:tab/>
        <w:t>RICARDO CHICOVIS DE OLIVEIRA</w:t>
      </w:r>
    </w:p>
    <w:p w:rsidR="00B03926" w:rsidRDefault="00B03926" w:rsidP="00B03926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VEREADOR</w:t>
      </w:r>
      <w:proofErr w:type="spellEnd"/>
    </w:p>
    <w:p w:rsidR="00B03926" w:rsidRDefault="00B03926" w:rsidP="000310D7">
      <w:pPr>
        <w:widowControl w:val="0"/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0310D7" w:rsidRDefault="000310D7" w:rsidP="000310D7">
      <w:pPr>
        <w:suppressAutoHyphens w:val="0"/>
        <w:spacing w:line="360" w:lineRule="auto"/>
        <w:ind w:firstLine="708"/>
        <w:rPr>
          <w:rFonts w:ascii="Arial" w:hAnsi="Arial" w:cs="Arial"/>
          <w:sz w:val="24"/>
          <w:szCs w:val="24"/>
          <w:shd w:val="clear" w:color="auto" w:fill="FFFFFF"/>
        </w:rPr>
      </w:pPr>
    </w:p>
    <w:p w:rsidR="000310D7" w:rsidRDefault="000310D7" w:rsidP="000310D7">
      <w:pPr>
        <w:suppressAutoHyphens w:val="0"/>
        <w:spacing w:line="360" w:lineRule="auto"/>
        <w:ind w:firstLine="708"/>
        <w:rPr>
          <w:rFonts w:ascii="Arial" w:hAnsi="Arial" w:cs="Arial"/>
          <w:sz w:val="24"/>
          <w:szCs w:val="24"/>
          <w:shd w:val="clear" w:color="auto" w:fill="FFFFFF"/>
        </w:rPr>
      </w:pPr>
    </w:p>
    <w:sectPr w:rsidR="000310D7">
      <w:headerReference w:type="default" r:id="rId8"/>
      <w:footerReference w:type="default" r:id="rId9"/>
      <w:pgSz w:w="11906" w:h="16838"/>
      <w:pgMar w:top="1418" w:right="1275" w:bottom="993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F4B" w:rsidRDefault="00826F4B">
      <w:r>
        <w:separator/>
      </w:r>
    </w:p>
  </w:endnote>
  <w:endnote w:type="continuationSeparator" w:id="0">
    <w:p w:rsidR="00826F4B" w:rsidRDefault="00826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4C9" w:rsidRDefault="00F234C9">
    <w:pPr>
      <w:pStyle w:val="Rodap"/>
      <w:pBdr>
        <w:bottom w:val="single" w:sz="4" w:space="1" w:color="000000"/>
      </w:pBdr>
      <w:rPr>
        <w:rFonts w:ascii="Arial" w:hAnsi="Arial" w:cs="Arial"/>
        <w:color w:val="595959"/>
      </w:rPr>
    </w:pPr>
  </w:p>
  <w:p w:rsidR="00F234C9" w:rsidRPr="00BB5464" w:rsidRDefault="00F234C9">
    <w:pPr>
      <w:pStyle w:val="Rodap"/>
      <w:jc w:val="center"/>
      <w:rPr>
        <w:rFonts w:ascii="Arial" w:hAnsi="Arial" w:cs="Arial"/>
        <w:color w:val="595959"/>
        <w:lang w:val="pt-BR"/>
      </w:rPr>
    </w:pPr>
    <w:r>
      <w:rPr>
        <w:rFonts w:ascii="Arial" w:hAnsi="Arial" w:cs="Arial"/>
        <w:color w:val="595959"/>
      </w:rPr>
      <w:t xml:space="preserve">Rua </w:t>
    </w:r>
    <w:r w:rsidR="00947112">
      <w:rPr>
        <w:rFonts w:ascii="Arial" w:hAnsi="Arial" w:cs="Arial"/>
        <w:color w:val="595959"/>
        <w:lang w:val="pt-BR"/>
      </w:rPr>
      <w:t xml:space="preserve">Jorge </w:t>
    </w:r>
    <w:proofErr w:type="spellStart"/>
    <w:r w:rsidR="00947112">
      <w:rPr>
        <w:rFonts w:ascii="Arial" w:hAnsi="Arial" w:cs="Arial"/>
        <w:color w:val="595959"/>
        <w:lang w:val="pt-BR"/>
      </w:rPr>
      <w:t>Leprevost</w:t>
    </w:r>
    <w:proofErr w:type="spellEnd"/>
    <w:r w:rsidR="00947112">
      <w:rPr>
        <w:rFonts w:ascii="Arial" w:hAnsi="Arial" w:cs="Arial"/>
        <w:color w:val="595959"/>
        <w:lang w:val="pt-BR"/>
      </w:rPr>
      <w:t>, 417</w:t>
    </w:r>
    <w:r>
      <w:rPr>
        <w:rFonts w:ascii="Arial" w:hAnsi="Arial" w:cs="Arial"/>
        <w:color w:val="595959"/>
      </w:rPr>
      <w:t xml:space="preserve"> – CEP 83190-000 - Centro – Tijucas do Sul</w:t>
    </w:r>
  </w:p>
  <w:p w:rsidR="00F234C9" w:rsidRDefault="00F234C9">
    <w:pPr>
      <w:pStyle w:val="Rodap"/>
      <w:jc w:val="center"/>
      <w:rPr>
        <w:lang w:val="en-US"/>
      </w:rPr>
    </w:pPr>
    <w:r>
      <w:rPr>
        <w:rFonts w:ascii="Arial" w:hAnsi="Arial" w:cs="Arial"/>
        <w:color w:val="595959"/>
        <w:lang w:val="en-US"/>
      </w:rPr>
      <w:t>Email: camara@tijucasdosul.pr.gov.br</w:t>
    </w:r>
  </w:p>
  <w:p w:rsidR="00F234C9" w:rsidRDefault="00F234C9">
    <w:pPr>
      <w:pStyle w:val="Rodap"/>
      <w:jc w:val="right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F4B" w:rsidRDefault="00826F4B">
      <w:r>
        <w:separator/>
      </w:r>
    </w:p>
  </w:footnote>
  <w:footnote w:type="continuationSeparator" w:id="0">
    <w:p w:rsidR="00826F4B" w:rsidRDefault="00826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4C9" w:rsidRDefault="00810FB9" w:rsidP="00F15940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-359410</wp:posOffset>
          </wp:positionH>
          <wp:positionV relativeFrom="paragraph">
            <wp:posOffset>-124460</wp:posOffset>
          </wp:positionV>
          <wp:extent cx="1557655" cy="1296035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7655" cy="1296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234C9" w:rsidRDefault="00F234C9" w:rsidP="00F15940">
    <w:pPr>
      <w:pStyle w:val="Cabealho"/>
      <w:jc w:val="center"/>
    </w:pPr>
  </w:p>
  <w:p w:rsidR="00F234C9" w:rsidRDefault="00F234C9" w:rsidP="00F15940">
    <w:pPr>
      <w:pStyle w:val="Cabealho"/>
      <w:jc w:val="center"/>
    </w:pPr>
  </w:p>
  <w:p w:rsidR="00F234C9" w:rsidRDefault="00F234C9" w:rsidP="00F15940">
    <w:pPr>
      <w:pStyle w:val="Cabealho"/>
    </w:pPr>
    <w:r>
      <w:rPr>
        <w:sz w:val="40"/>
      </w:rPr>
      <w:t xml:space="preserve">                   Câmara Municipal de Tijucas do Sul</w:t>
    </w:r>
  </w:p>
  <w:p w:rsidR="00F234C9" w:rsidRDefault="00F234C9" w:rsidP="00F15940">
    <w:pPr>
      <w:pStyle w:val="Cabealho"/>
    </w:pPr>
    <w:r>
      <w:t>____________________________________________________________________________________________</w:t>
    </w:r>
  </w:p>
  <w:p w:rsidR="00F234C9" w:rsidRDefault="00F234C9" w:rsidP="00F15940">
    <w:pPr>
      <w:pStyle w:val="Cabealho"/>
      <w:jc w:val="center"/>
    </w:pPr>
  </w:p>
  <w:p w:rsidR="00F234C9" w:rsidRDefault="00F234C9">
    <w:pPr>
      <w:pStyle w:val="Cabealho"/>
      <w:ind w:lef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1B5E2239"/>
    <w:multiLevelType w:val="hybridMultilevel"/>
    <w:tmpl w:val="895C1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A7E4E"/>
    <w:multiLevelType w:val="hybridMultilevel"/>
    <w:tmpl w:val="14C4E634"/>
    <w:lvl w:ilvl="0" w:tplc="883A87A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64"/>
    <w:rsid w:val="00021F81"/>
    <w:rsid w:val="000310D7"/>
    <w:rsid w:val="000409A7"/>
    <w:rsid w:val="00073AFE"/>
    <w:rsid w:val="00074B65"/>
    <w:rsid w:val="00076907"/>
    <w:rsid w:val="00076EB1"/>
    <w:rsid w:val="000D7B59"/>
    <w:rsid w:val="000F1E6E"/>
    <w:rsid w:val="001402F0"/>
    <w:rsid w:val="001535DA"/>
    <w:rsid w:val="0018081E"/>
    <w:rsid w:val="001B7F67"/>
    <w:rsid w:val="001C5433"/>
    <w:rsid w:val="001D68B1"/>
    <w:rsid w:val="00211D40"/>
    <w:rsid w:val="002429F1"/>
    <w:rsid w:val="0028072C"/>
    <w:rsid w:val="002C1F59"/>
    <w:rsid w:val="002E0DB3"/>
    <w:rsid w:val="002F1975"/>
    <w:rsid w:val="0030746F"/>
    <w:rsid w:val="0031155D"/>
    <w:rsid w:val="003306EC"/>
    <w:rsid w:val="00332D35"/>
    <w:rsid w:val="00333511"/>
    <w:rsid w:val="003579C1"/>
    <w:rsid w:val="003D5B37"/>
    <w:rsid w:val="003E53BF"/>
    <w:rsid w:val="003E725B"/>
    <w:rsid w:val="00434BFC"/>
    <w:rsid w:val="00470433"/>
    <w:rsid w:val="0048541D"/>
    <w:rsid w:val="00485E42"/>
    <w:rsid w:val="004A4D2B"/>
    <w:rsid w:val="004A4E2F"/>
    <w:rsid w:val="004C380E"/>
    <w:rsid w:val="004D4C93"/>
    <w:rsid w:val="004E195A"/>
    <w:rsid w:val="00523302"/>
    <w:rsid w:val="00564AE0"/>
    <w:rsid w:val="005A4ABD"/>
    <w:rsid w:val="005D34C9"/>
    <w:rsid w:val="005E574D"/>
    <w:rsid w:val="00601609"/>
    <w:rsid w:val="0064249A"/>
    <w:rsid w:val="006536A9"/>
    <w:rsid w:val="00670AF8"/>
    <w:rsid w:val="00687288"/>
    <w:rsid w:val="006A23F8"/>
    <w:rsid w:val="00700825"/>
    <w:rsid w:val="0072381B"/>
    <w:rsid w:val="00726BF5"/>
    <w:rsid w:val="0073231A"/>
    <w:rsid w:val="00765324"/>
    <w:rsid w:val="007757F0"/>
    <w:rsid w:val="007D32FF"/>
    <w:rsid w:val="008062EA"/>
    <w:rsid w:val="00807BDF"/>
    <w:rsid w:val="00810FB9"/>
    <w:rsid w:val="00826F4B"/>
    <w:rsid w:val="00841894"/>
    <w:rsid w:val="008569F0"/>
    <w:rsid w:val="0087024D"/>
    <w:rsid w:val="00895536"/>
    <w:rsid w:val="00897D86"/>
    <w:rsid w:val="008A2FDD"/>
    <w:rsid w:val="008B2895"/>
    <w:rsid w:val="00940DAF"/>
    <w:rsid w:val="0094151C"/>
    <w:rsid w:val="00947112"/>
    <w:rsid w:val="0098241D"/>
    <w:rsid w:val="00994CCC"/>
    <w:rsid w:val="009C1ED3"/>
    <w:rsid w:val="009D2001"/>
    <w:rsid w:val="009F70FA"/>
    <w:rsid w:val="00A01FB4"/>
    <w:rsid w:val="00A048C6"/>
    <w:rsid w:val="00A16B7E"/>
    <w:rsid w:val="00A66466"/>
    <w:rsid w:val="00A73351"/>
    <w:rsid w:val="00A943A6"/>
    <w:rsid w:val="00AB41C1"/>
    <w:rsid w:val="00AC7678"/>
    <w:rsid w:val="00AD1692"/>
    <w:rsid w:val="00AD17A1"/>
    <w:rsid w:val="00AF43CE"/>
    <w:rsid w:val="00AF5847"/>
    <w:rsid w:val="00AF5C0C"/>
    <w:rsid w:val="00B03926"/>
    <w:rsid w:val="00B66E05"/>
    <w:rsid w:val="00B70119"/>
    <w:rsid w:val="00B97B88"/>
    <w:rsid w:val="00BA7B18"/>
    <w:rsid w:val="00BB5464"/>
    <w:rsid w:val="00BC3B35"/>
    <w:rsid w:val="00BD41AB"/>
    <w:rsid w:val="00C030CD"/>
    <w:rsid w:val="00C90233"/>
    <w:rsid w:val="00C97E8E"/>
    <w:rsid w:val="00CA5315"/>
    <w:rsid w:val="00CA6297"/>
    <w:rsid w:val="00CF71E4"/>
    <w:rsid w:val="00D03010"/>
    <w:rsid w:val="00D03A6C"/>
    <w:rsid w:val="00D97DC3"/>
    <w:rsid w:val="00DA3453"/>
    <w:rsid w:val="00DB67E5"/>
    <w:rsid w:val="00DC0AEE"/>
    <w:rsid w:val="00DD08B9"/>
    <w:rsid w:val="00DF23A3"/>
    <w:rsid w:val="00E15000"/>
    <w:rsid w:val="00E346B7"/>
    <w:rsid w:val="00E4646F"/>
    <w:rsid w:val="00E52DB5"/>
    <w:rsid w:val="00E90460"/>
    <w:rsid w:val="00EA2A1A"/>
    <w:rsid w:val="00EA5799"/>
    <w:rsid w:val="00EB2C71"/>
    <w:rsid w:val="00EB3C20"/>
    <w:rsid w:val="00EB706D"/>
    <w:rsid w:val="00EF0EE0"/>
    <w:rsid w:val="00EF42AC"/>
    <w:rsid w:val="00EF5F34"/>
    <w:rsid w:val="00F10A4B"/>
    <w:rsid w:val="00F15940"/>
    <w:rsid w:val="00F211C9"/>
    <w:rsid w:val="00F234C9"/>
    <w:rsid w:val="00F62202"/>
    <w:rsid w:val="00FA30AD"/>
    <w:rsid w:val="00FC719B"/>
    <w:rsid w:val="00FD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5:chartTrackingRefBased/>
  <w15:docId w15:val="{C5054921-3B89-5142-94EB-1577CDD7B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sz w:val="28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sz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2Char">
    <w:name w:val="Título 2 Char"/>
    <w:rPr>
      <w:rFonts w:ascii="Arial" w:eastAsia="Times New Roman" w:hAnsi="Arial" w:cs="Times New Roman"/>
      <w:sz w:val="24"/>
      <w:szCs w:val="20"/>
    </w:rPr>
  </w:style>
  <w:style w:type="character" w:customStyle="1" w:styleId="Ttulo3Char">
    <w:name w:val="Título 3 Char"/>
    <w:rPr>
      <w:rFonts w:ascii="Arial" w:eastAsia="Times New Roman" w:hAnsi="Arial" w:cs="Times New Roman"/>
      <w:b/>
      <w:sz w:val="24"/>
      <w:szCs w:val="20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sz w:val="28"/>
      <w:szCs w:val="20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lang w:val="x-none"/>
    </w:rPr>
  </w:style>
  <w:style w:type="paragraph" w:styleId="Recuodecorpodetexto">
    <w:name w:val="Body Text Indent"/>
    <w:basedOn w:val="Normal"/>
    <w:pPr>
      <w:ind w:firstLine="1416"/>
      <w:jc w:val="both"/>
    </w:pPr>
    <w:rPr>
      <w:sz w:val="28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SemEspaamento">
    <w:name w:val="No Spacing"/>
    <w:uiPriority w:val="1"/>
    <w:qFormat/>
    <w:rsid w:val="00D03A6C"/>
    <w:rPr>
      <w:rFonts w:ascii="Calibri" w:eastAsia="Calibri" w:hAnsi="Calibri"/>
      <w:sz w:val="22"/>
      <w:szCs w:val="22"/>
      <w:lang w:eastAsia="en-US"/>
    </w:rPr>
  </w:style>
  <w:style w:type="paragraph" w:customStyle="1" w:styleId="Corpo">
    <w:name w:val="Corpo"/>
    <w:basedOn w:val="Normal"/>
    <w:next w:val="Normal"/>
    <w:rsid w:val="0028072C"/>
    <w:pPr>
      <w:widowControl w:val="0"/>
      <w:suppressAutoHyphens w:val="0"/>
      <w:snapToGrid w:val="0"/>
      <w:spacing w:after="714" w:line="360" w:lineRule="exact"/>
      <w:ind w:firstLine="2302"/>
      <w:jc w:val="both"/>
    </w:pPr>
    <w:rPr>
      <w:rFonts w:ascii="Arial" w:hAnsi="Arial"/>
      <w:color w:val="000000"/>
      <w:sz w:val="24"/>
      <w:lang w:eastAsia="pt-BR"/>
    </w:rPr>
  </w:style>
  <w:style w:type="character" w:styleId="Forte">
    <w:name w:val="Strong"/>
    <w:uiPriority w:val="22"/>
    <w:qFormat/>
    <w:rsid w:val="00947112"/>
    <w:rPr>
      <w:rFonts w:cs="Times New Roman"/>
      <w:b/>
      <w:bCs/>
    </w:rPr>
  </w:style>
  <w:style w:type="paragraph" w:styleId="Pr-formataoHTML">
    <w:name w:val="HTML Preformatted"/>
    <w:basedOn w:val="Normal"/>
    <w:link w:val="Pr-formataoHTMLChar"/>
    <w:unhideWhenUsed/>
    <w:rsid w:val="004A4D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lang w:eastAsia="pt-BR"/>
    </w:rPr>
  </w:style>
  <w:style w:type="character" w:customStyle="1" w:styleId="Pr-formataoHTMLChar">
    <w:name w:val="Pré-formatação HTML Char"/>
    <w:link w:val="Pr-formataoHTML"/>
    <w:rsid w:val="004A4D2B"/>
    <w:rPr>
      <w:rFonts w:ascii="Courier New" w:hAnsi="Courier New" w:cs="Courier New"/>
      <w:color w:val="000000"/>
    </w:rPr>
  </w:style>
  <w:style w:type="table" w:styleId="Tabelacomgrade">
    <w:name w:val="Table Grid"/>
    <w:basedOn w:val="Tabelanormal"/>
    <w:uiPriority w:val="59"/>
    <w:rsid w:val="00775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uiPriority w:val="99"/>
    <w:unhideWhenUsed/>
    <w:rsid w:val="00B66E0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B66E05"/>
    <w:rPr>
      <w:sz w:val="24"/>
      <w:szCs w:val="24"/>
    </w:rPr>
  </w:style>
  <w:style w:type="character" w:customStyle="1" w:styleId="grame">
    <w:name w:val="grame"/>
    <w:rsid w:val="00B66E05"/>
  </w:style>
  <w:style w:type="character" w:customStyle="1" w:styleId="spelle">
    <w:name w:val="spelle"/>
    <w:rsid w:val="00B66E05"/>
  </w:style>
  <w:style w:type="character" w:customStyle="1" w:styleId="label">
    <w:name w:val="label"/>
    <w:rsid w:val="00E15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7084E19-21ED-4954-A9E3-97C6D7D18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975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Camara01</dc:creator>
  <cp:keywords/>
  <cp:lastModifiedBy>user</cp:lastModifiedBy>
  <cp:revision>3</cp:revision>
  <cp:lastPrinted>2022-02-07T14:37:00Z</cp:lastPrinted>
  <dcterms:created xsi:type="dcterms:W3CDTF">2022-02-07T14:26:00Z</dcterms:created>
  <dcterms:modified xsi:type="dcterms:W3CDTF">2022-02-07T14:37:00Z</dcterms:modified>
</cp:coreProperties>
</file>