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C2CE473" w:rsidR="00D22642" w:rsidRPr="00603DB2" w:rsidRDefault="00563DF6" w:rsidP="00186D94">
      <w:pPr>
        <w:spacing w:line="276" w:lineRule="auto"/>
      </w:pPr>
      <w:r w:rsidRPr="00563DF6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E97448E" wp14:editId="31D4D90B">
            <wp:simplePos x="0" y="0"/>
            <wp:positionH relativeFrom="margin">
              <wp:posOffset>4304665</wp:posOffset>
            </wp:positionH>
            <wp:positionV relativeFrom="margin">
              <wp:posOffset>-829310</wp:posOffset>
            </wp:positionV>
            <wp:extent cx="1518285" cy="1076325"/>
            <wp:effectExtent l="0" t="0" r="571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A7FCF56" w14:textId="01FA092A" w:rsidR="008C55B5" w:rsidRDefault="00097D2E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63DF6">
        <w:rPr>
          <w:rFonts w:ascii="Arial" w:hAnsi="Arial" w:cs="Arial"/>
          <w:b/>
          <w:bCs/>
          <w:sz w:val="22"/>
          <w:szCs w:val="22"/>
          <w:lang w:val="pt-BR"/>
        </w:rPr>
        <w:t xml:space="preserve">  </w:t>
      </w:r>
      <w:r w:rsidR="008B4547">
        <w:rPr>
          <w:rFonts w:ascii="Arial" w:hAnsi="Arial" w:cs="Arial"/>
          <w:b/>
          <w:bCs/>
          <w:sz w:val="22"/>
          <w:szCs w:val="22"/>
          <w:lang w:val="pt-BR"/>
        </w:rPr>
        <w:t>328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B1650D">
        <w:rPr>
          <w:rFonts w:ascii="Arial" w:hAnsi="Arial" w:cs="Arial"/>
          <w:noProof/>
          <w:sz w:val="22"/>
          <w:szCs w:val="22"/>
        </w:rPr>
        <w:tab/>
      </w:r>
    </w:p>
    <w:p w14:paraId="5F361A53" w14:textId="6B543EAA" w:rsidR="00006756" w:rsidRPr="00563DF6" w:rsidRDefault="002528EB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BF1B7E">
        <w:rPr>
          <w:rFonts w:ascii="Arial" w:hAnsi="Arial" w:cs="Arial"/>
          <w:i/>
          <w:iCs/>
          <w:noProof/>
          <w:sz w:val="22"/>
          <w:szCs w:val="22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FA8AC5" w14:textId="597A4B25" w:rsidR="002528EB" w:rsidRPr="00563DF6" w:rsidRDefault="002528EB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63DF6">
        <w:rPr>
          <w:rFonts w:ascii="Arial" w:hAnsi="Arial" w:cs="Arial"/>
          <w:color w:val="000000"/>
          <w:sz w:val="22"/>
          <w:szCs w:val="22"/>
          <w:lang w:val="pt-BR"/>
        </w:rPr>
        <w:t xml:space="preserve">A Vereadora </w:t>
      </w:r>
      <w:r w:rsidR="00006756" w:rsidRPr="00563DF6">
        <w:rPr>
          <w:rFonts w:ascii="Arial" w:hAnsi="Arial" w:cs="Arial"/>
          <w:color w:val="000000"/>
          <w:sz w:val="22"/>
          <w:szCs w:val="22"/>
          <w:lang w:val="pt-BR"/>
        </w:rPr>
        <w:t xml:space="preserve">que a presente subscreve, na forma regimental, vem mui respeitosamente à presença de Vossa Excelência, </w:t>
      </w:r>
      <w:r w:rsidR="00006756" w:rsidRPr="00563DF6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="00006756" w:rsidRPr="00563DF6">
        <w:rPr>
          <w:rFonts w:ascii="Arial" w:hAnsi="Arial" w:cs="Arial"/>
          <w:color w:val="000000"/>
          <w:sz w:val="22"/>
          <w:szCs w:val="22"/>
          <w:lang w:val="pt-BR"/>
        </w:rPr>
        <w:t xml:space="preserve">, ao Poder Executivo, </w:t>
      </w:r>
      <w:r w:rsidR="00006756" w:rsidRPr="00563DF6">
        <w:rPr>
          <w:rFonts w:ascii="Arial" w:hAnsi="Arial" w:cs="Arial"/>
          <w:sz w:val="22"/>
          <w:szCs w:val="22"/>
          <w:lang w:val="pt-BR"/>
        </w:rPr>
        <w:t xml:space="preserve">para </w:t>
      </w:r>
      <w:r w:rsidRPr="00563DF6">
        <w:rPr>
          <w:rFonts w:ascii="Arial" w:hAnsi="Arial" w:cs="Arial"/>
          <w:sz w:val="22"/>
          <w:szCs w:val="22"/>
          <w:lang w:val="pt-BR"/>
        </w:rPr>
        <w:t xml:space="preserve">que </w:t>
      </w:r>
      <w:r w:rsidR="009C7980" w:rsidRPr="00563DF6">
        <w:rPr>
          <w:rFonts w:ascii="Arial" w:hAnsi="Arial" w:cs="Arial"/>
          <w:sz w:val="22"/>
          <w:szCs w:val="22"/>
          <w:lang w:val="pt-BR"/>
        </w:rPr>
        <w:t xml:space="preserve">seja </w:t>
      </w:r>
      <w:r w:rsidR="00563DF6" w:rsidRPr="00563DF6">
        <w:rPr>
          <w:rFonts w:ascii="Arial" w:hAnsi="Arial" w:cs="Arial"/>
          <w:sz w:val="22"/>
          <w:szCs w:val="22"/>
          <w:lang w:val="pt-BR"/>
        </w:rPr>
        <w:t xml:space="preserve">realizada uma </w:t>
      </w:r>
      <w:r w:rsidR="00563DF6" w:rsidRPr="00563DF6">
        <w:rPr>
          <w:rStyle w:val="Forte"/>
          <w:rFonts w:ascii="Arial" w:hAnsi="Arial" w:cs="Arial"/>
          <w:sz w:val="22"/>
          <w:szCs w:val="22"/>
          <w:lang w:val="pt-BR"/>
        </w:rPr>
        <w:t>inspeção técnica minuciosa em todas as pontes localizadas na área urbana do município</w:t>
      </w:r>
      <w:r w:rsidR="00563DF6" w:rsidRPr="00563DF6">
        <w:rPr>
          <w:rFonts w:ascii="Arial" w:hAnsi="Arial" w:cs="Arial"/>
          <w:sz w:val="22"/>
          <w:szCs w:val="22"/>
          <w:lang w:val="pt-BR"/>
        </w:rPr>
        <w:t xml:space="preserve">, com </w:t>
      </w:r>
      <w:r w:rsidR="00563DF6" w:rsidRPr="00563DF6">
        <w:rPr>
          <w:rStyle w:val="Forte"/>
          <w:rFonts w:ascii="Arial" w:hAnsi="Arial" w:cs="Arial"/>
          <w:sz w:val="22"/>
          <w:szCs w:val="22"/>
          <w:lang w:val="pt-BR"/>
        </w:rPr>
        <w:t>ênfase especial nas estruturas mais antigas</w:t>
      </w:r>
      <w:r w:rsidR="00563DF6" w:rsidRPr="00563DF6">
        <w:rPr>
          <w:rFonts w:ascii="Arial" w:hAnsi="Arial" w:cs="Arial"/>
          <w:sz w:val="22"/>
          <w:szCs w:val="22"/>
          <w:lang w:val="pt-BR"/>
        </w:rPr>
        <w:t xml:space="preserve">, com o objetivo de garantir a </w:t>
      </w:r>
      <w:r w:rsidR="00563DF6" w:rsidRPr="00563DF6">
        <w:rPr>
          <w:rStyle w:val="Forte"/>
          <w:rFonts w:ascii="Arial" w:hAnsi="Arial" w:cs="Arial"/>
          <w:sz w:val="22"/>
          <w:szCs w:val="22"/>
          <w:lang w:val="pt-BR"/>
        </w:rPr>
        <w:t>segurança do tráfego de veículos leves e pesados</w:t>
      </w:r>
      <w:r w:rsidR="00563DF6" w:rsidRPr="00563DF6">
        <w:rPr>
          <w:rFonts w:ascii="Arial" w:hAnsi="Arial" w:cs="Arial"/>
          <w:sz w:val="22"/>
          <w:szCs w:val="22"/>
          <w:lang w:val="pt-BR"/>
        </w:rPr>
        <w:t>, bem como a integridade dos pedestres que circulam nas proximidades.</w:t>
      </w:r>
    </w:p>
    <w:p w14:paraId="512110E8" w14:textId="77777777" w:rsidR="00BF1B7E" w:rsidRPr="002528EB" w:rsidRDefault="00BF1B7E" w:rsidP="00BF1B7E">
      <w:pPr>
        <w:pStyle w:val="Corpodetexto"/>
        <w:spacing w:line="360" w:lineRule="auto"/>
        <w:rPr>
          <w:rFonts w:ascii="Arial" w:hAnsi="Arial" w:cs="Arial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8C55B5" w:rsidRDefault="002528EB" w:rsidP="008C55B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4BDD90B8" w14:textId="77777777" w:rsidR="00563DF6" w:rsidRPr="00563DF6" w:rsidRDefault="00563DF6" w:rsidP="00563DF6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63DF6">
        <w:rPr>
          <w:rFonts w:ascii="Arial" w:eastAsia="Times New Roman" w:hAnsi="Arial" w:cs="Arial"/>
          <w:lang w:eastAsia="pt-BR"/>
        </w:rPr>
        <w:t>A presente indicação tem como objetivo zelar pela segurança da população e pela integridade da infraestrutura urbana de Francisco Beltrão. As pontes localizadas no perímetro urbano são elementos essenciais da mobilidade e do sistema viário do município, sendo utilizadas diariamente por veículos leves, pesados e pedestres.</w:t>
      </w:r>
    </w:p>
    <w:p w14:paraId="0E05C3CE" w14:textId="77777777" w:rsidR="00563DF6" w:rsidRPr="00563DF6" w:rsidRDefault="00563DF6" w:rsidP="00563DF6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63DF6">
        <w:rPr>
          <w:rFonts w:ascii="Arial" w:eastAsia="Times New Roman" w:hAnsi="Arial" w:cs="Arial"/>
          <w:lang w:eastAsia="pt-BR"/>
        </w:rPr>
        <w:t>Com o passar dos anos, muitas dessas estruturas, especialmente as mais antigas, podem apresentar desgastes naturais, comprometendo sua estabilidade e oferecendo riscos ao tráfego. A ausência de inspeções periódicas pode acarretar em danos maiores, colocando em risco a vida dos usuários e gerando custos elevados com reparos emergenciais.</w:t>
      </w:r>
    </w:p>
    <w:p w14:paraId="0E356AF7" w14:textId="77777777" w:rsidR="00563DF6" w:rsidRPr="00563DF6" w:rsidRDefault="00563DF6" w:rsidP="00563DF6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63DF6">
        <w:rPr>
          <w:rFonts w:ascii="Arial" w:eastAsia="Times New Roman" w:hAnsi="Arial" w:cs="Arial"/>
          <w:lang w:eastAsia="pt-BR"/>
        </w:rPr>
        <w:t>Dessa forma, a realização de uma inspeção técnica detalhada, com atenção especial às pontes mais antigas, é uma medida preventiva e necessária para garantir a segurança pública, a continuidade do tráfego urbano e a preservação do patrimônio municipal. Além disso, essa ação permite à Administração Pública planejar de forma mais eficiente eventuais obras de manutenção, reforço ou substituição das estruturas comprometidas.</w:t>
      </w:r>
    </w:p>
    <w:p w14:paraId="142B8A8E" w14:textId="77777777" w:rsidR="00563DF6" w:rsidRDefault="00563DF6" w:rsidP="00563DF6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63DF6">
        <w:rPr>
          <w:rFonts w:ascii="Arial" w:eastAsia="Times New Roman" w:hAnsi="Arial" w:cs="Arial"/>
          <w:lang w:eastAsia="pt-BR"/>
        </w:rPr>
        <w:t>Portanto, solicitamos a atenção do Executivo Municipal para essa demanda, reforçando o compromisso com a segurança viária e o bem-estar da população beltronense.</w:t>
      </w:r>
    </w:p>
    <w:p w14:paraId="4748CD7D" w14:textId="656F3017" w:rsidR="00A679C2" w:rsidRPr="00563DF6" w:rsidRDefault="00006756" w:rsidP="00563DF6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8C55B5">
        <w:rPr>
          <w:rFonts w:ascii="Arial" w:hAnsi="Arial" w:cs="Arial"/>
          <w:color w:val="000000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</w:rPr>
        <w:t>, 04 de abril</w:t>
      </w:r>
      <w:r w:rsidRPr="008C55B5">
        <w:rPr>
          <w:rFonts w:ascii="Arial" w:hAnsi="Arial" w:cs="Arial"/>
          <w:color w:val="000000"/>
        </w:rPr>
        <w:t xml:space="preserve"> de 2025.</w:t>
      </w:r>
      <w:r w:rsidRPr="008C55B5">
        <w:rPr>
          <w:rFonts w:ascii="Arial" w:hAnsi="Arial" w:cs="Arial"/>
          <w:noProof/>
        </w:rPr>
        <w:t xml:space="preserve"> </w:t>
      </w:r>
    </w:p>
    <w:p w14:paraId="395127F4" w14:textId="77777777" w:rsidR="00563DF6" w:rsidRDefault="00A679C2" w:rsidP="00A679C2">
      <w:pPr>
        <w:tabs>
          <w:tab w:val="left" w:pos="3669"/>
        </w:tabs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</w:t>
      </w:r>
    </w:p>
    <w:p w14:paraId="4DAB9BE4" w14:textId="7779878E" w:rsidR="00A679C2" w:rsidRPr="00A679C2" w:rsidRDefault="00A679C2" w:rsidP="00563DF6">
      <w:pPr>
        <w:tabs>
          <w:tab w:val="left" w:pos="3669"/>
        </w:tabs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31869227" w14:textId="701CEA9E" w:rsidR="00A679C2" w:rsidRPr="00A679C2" w:rsidRDefault="00A679C2" w:rsidP="00563DF6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B454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B454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560C21D" w:rsidR="00E373E8" w:rsidRDefault="009C7980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616023E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B454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2528EB"/>
    <w:rsid w:val="002A6A9E"/>
    <w:rsid w:val="002B4FC3"/>
    <w:rsid w:val="00305A74"/>
    <w:rsid w:val="004240D3"/>
    <w:rsid w:val="004242F2"/>
    <w:rsid w:val="004364FB"/>
    <w:rsid w:val="00457D0C"/>
    <w:rsid w:val="004A045F"/>
    <w:rsid w:val="004E0733"/>
    <w:rsid w:val="00563DF6"/>
    <w:rsid w:val="005E4B6D"/>
    <w:rsid w:val="00603DB2"/>
    <w:rsid w:val="006D69DC"/>
    <w:rsid w:val="00744EE3"/>
    <w:rsid w:val="007C248B"/>
    <w:rsid w:val="007F2A69"/>
    <w:rsid w:val="00823B76"/>
    <w:rsid w:val="008B4547"/>
    <w:rsid w:val="008C55B5"/>
    <w:rsid w:val="009326C8"/>
    <w:rsid w:val="009B2027"/>
    <w:rsid w:val="009C7980"/>
    <w:rsid w:val="00A176DB"/>
    <w:rsid w:val="00A679C2"/>
    <w:rsid w:val="00A812BE"/>
    <w:rsid w:val="00A95172"/>
    <w:rsid w:val="00AD5820"/>
    <w:rsid w:val="00B01F2F"/>
    <w:rsid w:val="00B1650D"/>
    <w:rsid w:val="00BF1B7E"/>
    <w:rsid w:val="00C31DE4"/>
    <w:rsid w:val="00C56C5D"/>
    <w:rsid w:val="00CD11F0"/>
    <w:rsid w:val="00D22642"/>
    <w:rsid w:val="00D34194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2025-04-08T19:24:00Z</cp:lastPrinted>
  <dcterms:created xsi:type="dcterms:W3CDTF">2025-04-08T19:25:00Z</dcterms:created>
  <dcterms:modified xsi:type="dcterms:W3CDTF">2025-04-30T18:09:00Z</dcterms:modified>
</cp:coreProperties>
</file>