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46628" w14:textId="6C335F77" w:rsidR="00E60E57" w:rsidRPr="00C87D2B" w:rsidRDefault="00D458D8" w:rsidP="00E60E57">
      <w:pPr>
        <w:pStyle w:val="Ttulo1"/>
        <w:spacing w:before="100" w:beforeAutospacing="1" w:after="100" w:afterAutospacing="1"/>
        <w:ind w:right="-426"/>
        <w:rPr>
          <w:rFonts w:cs="Arial"/>
          <w:szCs w:val="24"/>
        </w:rPr>
      </w:pPr>
      <w:r>
        <w:rPr>
          <w:rFonts w:cs="Arial"/>
          <w:szCs w:val="24"/>
        </w:rPr>
        <w:t xml:space="preserve">PROJETO DE </w:t>
      </w:r>
      <w:r w:rsidR="00E60E57" w:rsidRPr="00C87D2B">
        <w:rPr>
          <w:rFonts w:cs="Arial"/>
          <w:szCs w:val="24"/>
        </w:rPr>
        <w:t>DECRETO LEGISLATIVO Nº 01/202</w:t>
      </w:r>
      <w:r w:rsidR="00D610D3" w:rsidRPr="00C87D2B">
        <w:rPr>
          <w:rFonts w:cs="Arial"/>
          <w:szCs w:val="24"/>
        </w:rPr>
        <w:t>4</w:t>
      </w:r>
      <w:r w:rsidR="00E60E57" w:rsidRPr="00C87D2B">
        <w:rPr>
          <w:rFonts w:cs="Arial"/>
          <w:szCs w:val="24"/>
        </w:rPr>
        <w:t>.</w:t>
      </w:r>
    </w:p>
    <w:p w14:paraId="71FFDC54" w14:textId="77777777" w:rsidR="00E60E57" w:rsidRPr="00C87D2B" w:rsidRDefault="00E60E57" w:rsidP="00E60E57">
      <w:pPr>
        <w:ind w:right="-426"/>
        <w:rPr>
          <w:rFonts w:ascii="Arial" w:hAnsi="Arial" w:cs="Arial"/>
        </w:rPr>
      </w:pPr>
    </w:p>
    <w:p w14:paraId="7FB46D82" w14:textId="1A81CCC8" w:rsidR="00E60E57" w:rsidRPr="00C87D2B" w:rsidRDefault="00E60E57" w:rsidP="00E60E57">
      <w:pPr>
        <w:spacing w:before="100" w:beforeAutospacing="1" w:after="100" w:afterAutospacing="1"/>
        <w:ind w:left="3969" w:right="-426"/>
        <w:jc w:val="both"/>
        <w:rPr>
          <w:rFonts w:ascii="Arial" w:hAnsi="Arial" w:cs="Arial"/>
          <w:b/>
          <w:sz w:val="24"/>
          <w:szCs w:val="24"/>
        </w:rPr>
      </w:pPr>
      <w:r w:rsidRPr="00C87D2B">
        <w:rPr>
          <w:rFonts w:ascii="Arial" w:hAnsi="Arial" w:cs="Arial"/>
          <w:b/>
          <w:sz w:val="24"/>
          <w:szCs w:val="24"/>
        </w:rPr>
        <w:t xml:space="preserve">DISPÕE A RESPEITO DA </w:t>
      </w:r>
      <w:r w:rsidR="00D610D3" w:rsidRPr="00C87D2B">
        <w:rPr>
          <w:rFonts w:ascii="Arial" w:hAnsi="Arial" w:cs="Arial"/>
          <w:b/>
          <w:sz w:val="24"/>
          <w:szCs w:val="24"/>
        </w:rPr>
        <w:t>AP</w:t>
      </w:r>
      <w:r w:rsidRPr="00C87D2B">
        <w:rPr>
          <w:rFonts w:ascii="Arial" w:hAnsi="Arial" w:cs="Arial"/>
          <w:b/>
          <w:sz w:val="24"/>
          <w:szCs w:val="24"/>
        </w:rPr>
        <w:t>ROVAÇÃO DAS CONTAS DA PREFEITURA MUNICIPAL DE ACRELÂNDIA/AC, REFERENTE AO EXERCÍCIO FINANCEIRO DE 20</w:t>
      </w:r>
      <w:r w:rsidR="00D610D3" w:rsidRPr="00C87D2B">
        <w:rPr>
          <w:rFonts w:ascii="Arial" w:hAnsi="Arial" w:cs="Arial"/>
          <w:b/>
          <w:sz w:val="24"/>
          <w:szCs w:val="24"/>
        </w:rPr>
        <w:t>20</w:t>
      </w:r>
      <w:r w:rsidRPr="00C87D2B">
        <w:rPr>
          <w:rFonts w:ascii="Arial" w:hAnsi="Arial" w:cs="Arial"/>
          <w:b/>
          <w:sz w:val="24"/>
          <w:szCs w:val="24"/>
        </w:rPr>
        <w:t>, DE RESPONSABILIDADE DO EX-GESTOR SR. EDERALDO CAETANO DE SOUSA.</w:t>
      </w:r>
    </w:p>
    <w:p w14:paraId="47DA231D" w14:textId="77777777" w:rsidR="00E60E57" w:rsidRPr="00C87D2B" w:rsidRDefault="00E60E57" w:rsidP="00E60E57">
      <w:pPr>
        <w:ind w:right="-426"/>
        <w:rPr>
          <w:rFonts w:ascii="Arial" w:hAnsi="Arial" w:cs="Arial"/>
          <w:sz w:val="4"/>
          <w:szCs w:val="4"/>
        </w:rPr>
      </w:pPr>
    </w:p>
    <w:p w14:paraId="1321BFAF" w14:textId="50FE14E7" w:rsidR="00E60E57" w:rsidRPr="00C87D2B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C87D2B">
        <w:rPr>
          <w:rFonts w:ascii="Arial" w:hAnsi="Arial" w:cs="Arial"/>
          <w:szCs w:val="24"/>
        </w:rPr>
        <w:tab/>
      </w:r>
      <w:r w:rsidRPr="00C87D2B">
        <w:rPr>
          <w:rFonts w:ascii="Arial" w:hAnsi="Arial" w:cs="Arial"/>
          <w:sz w:val="24"/>
          <w:szCs w:val="24"/>
        </w:rPr>
        <w:t xml:space="preserve">"O Presidente da Mesa Diretora da Câmara Municipal de Acrelândia/AC, de acordo com o </w:t>
      </w:r>
      <w:r w:rsidR="004F35A3" w:rsidRPr="00C87D2B">
        <w:rPr>
          <w:rFonts w:ascii="Arial" w:hAnsi="Arial" w:cs="Arial"/>
          <w:sz w:val="24"/>
          <w:szCs w:val="24"/>
        </w:rPr>
        <w:t xml:space="preserve">inciso </w:t>
      </w:r>
      <w:r w:rsidRPr="00C87D2B">
        <w:rPr>
          <w:rFonts w:ascii="Arial" w:hAnsi="Arial" w:cs="Arial"/>
          <w:sz w:val="24"/>
          <w:szCs w:val="24"/>
        </w:rPr>
        <w:t>IV, do Art. 18, do Regimento Interno faz saber que, sanciona e manda publicar, para os devidos efeitos, o seguinte DECRETO LEGISLATIVO:</w:t>
      </w:r>
    </w:p>
    <w:p w14:paraId="3D6B83B3" w14:textId="77777777" w:rsidR="0037682E" w:rsidRPr="00C87D2B" w:rsidRDefault="005E696B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87D2B">
        <w:rPr>
          <w:rFonts w:ascii="Arial" w:hAnsi="Arial" w:cs="Arial"/>
          <w:b/>
          <w:sz w:val="24"/>
          <w:szCs w:val="24"/>
        </w:rPr>
        <w:t xml:space="preserve">CONSIDERANDO </w:t>
      </w:r>
      <w:r w:rsidRPr="00C87D2B">
        <w:rPr>
          <w:rFonts w:ascii="Arial" w:hAnsi="Arial" w:cs="Arial"/>
          <w:sz w:val="24"/>
          <w:szCs w:val="24"/>
        </w:rPr>
        <w:t xml:space="preserve">o Parecer Prévio n° </w:t>
      </w:r>
      <w:r w:rsidR="009D3D98" w:rsidRPr="00C87D2B">
        <w:rPr>
          <w:rFonts w:ascii="Arial" w:hAnsi="Arial" w:cs="Arial"/>
          <w:sz w:val="24"/>
          <w:szCs w:val="24"/>
        </w:rPr>
        <w:t>821</w:t>
      </w:r>
      <w:r w:rsidRPr="00C87D2B">
        <w:rPr>
          <w:rFonts w:ascii="Arial" w:hAnsi="Arial" w:cs="Arial"/>
          <w:sz w:val="24"/>
          <w:szCs w:val="24"/>
        </w:rPr>
        <w:t>/202</w:t>
      </w:r>
      <w:r w:rsidR="009D3D98" w:rsidRPr="00C87D2B">
        <w:rPr>
          <w:rFonts w:ascii="Arial" w:hAnsi="Arial" w:cs="Arial"/>
          <w:sz w:val="24"/>
          <w:szCs w:val="24"/>
        </w:rPr>
        <w:t>3</w:t>
      </w:r>
      <w:r w:rsidRPr="00C87D2B">
        <w:rPr>
          <w:rFonts w:ascii="Arial" w:hAnsi="Arial" w:cs="Arial"/>
          <w:sz w:val="24"/>
          <w:szCs w:val="24"/>
        </w:rPr>
        <w:t xml:space="preserve">, acompanhado do Acórdão </w:t>
      </w:r>
      <w:r w:rsidR="009D3D98" w:rsidRPr="00C87D2B">
        <w:rPr>
          <w:rFonts w:ascii="Arial" w:hAnsi="Arial" w:cs="Arial"/>
          <w:sz w:val="24"/>
          <w:szCs w:val="24"/>
        </w:rPr>
        <w:t>13.909/2023</w:t>
      </w:r>
      <w:r w:rsidRPr="00C87D2B">
        <w:rPr>
          <w:rFonts w:ascii="Arial" w:hAnsi="Arial" w:cs="Arial"/>
          <w:sz w:val="24"/>
          <w:szCs w:val="24"/>
        </w:rPr>
        <w:t xml:space="preserve"> do Tribunal de Contas do Estado do Acre, o qual emite Parecer Prévio considerando IRREGULAR a prestação de contas do exercício de 20</w:t>
      </w:r>
      <w:r w:rsidR="009D3D98" w:rsidRPr="00C87D2B">
        <w:rPr>
          <w:rFonts w:ascii="Arial" w:hAnsi="Arial" w:cs="Arial"/>
          <w:sz w:val="24"/>
          <w:szCs w:val="24"/>
        </w:rPr>
        <w:t>20</w:t>
      </w:r>
      <w:r w:rsidRPr="00C87D2B">
        <w:rPr>
          <w:rFonts w:ascii="Arial" w:hAnsi="Arial" w:cs="Arial"/>
          <w:sz w:val="24"/>
          <w:szCs w:val="24"/>
        </w:rPr>
        <w:t xml:space="preserve">, da Prefeitura Municipal de Acrelândia – AC, tendo como responsável o </w:t>
      </w:r>
      <w:r w:rsidR="004F35A3" w:rsidRPr="00C87D2B">
        <w:rPr>
          <w:rFonts w:ascii="Arial" w:hAnsi="Arial" w:cs="Arial"/>
          <w:sz w:val="24"/>
          <w:szCs w:val="24"/>
        </w:rPr>
        <w:t xml:space="preserve">ex-gestor </w:t>
      </w:r>
      <w:r w:rsidRPr="00C87D2B">
        <w:rPr>
          <w:rFonts w:ascii="Arial" w:hAnsi="Arial" w:cs="Arial"/>
          <w:sz w:val="24"/>
          <w:szCs w:val="24"/>
        </w:rPr>
        <w:t>Sr. Ederaldo Caetano de Sousa;</w:t>
      </w:r>
    </w:p>
    <w:p w14:paraId="4192C3AE" w14:textId="24308B76" w:rsidR="0037682E" w:rsidRPr="00C87D2B" w:rsidRDefault="0037682E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87D2B">
        <w:rPr>
          <w:rFonts w:ascii="Arial" w:hAnsi="Arial" w:cs="Arial"/>
          <w:b/>
          <w:bCs/>
          <w:sz w:val="24"/>
          <w:szCs w:val="24"/>
        </w:rPr>
        <w:t xml:space="preserve">CONSIDERANDO </w:t>
      </w:r>
      <w:r w:rsidRPr="00C87D2B">
        <w:rPr>
          <w:rFonts w:ascii="Arial" w:hAnsi="Arial" w:cs="Arial"/>
          <w:sz w:val="24"/>
          <w:szCs w:val="24"/>
        </w:rPr>
        <w:t xml:space="preserve">que o Relator do Tribunal de Contas do Estado do Acre Conselheiro Antônio Jorge Malheiro votou pela emissão de </w:t>
      </w:r>
      <w:r w:rsidRPr="00C87D2B">
        <w:rPr>
          <w:rFonts w:ascii="Arial" w:hAnsi="Arial" w:cs="Arial"/>
          <w:b/>
          <w:bCs/>
          <w:sz w:val="24"/>
          <w:szCs w:val="24"/>
        </w:rPr>
        <w:t xml:space="preserve">Parecer Prévio </w:t>
      </w:r>
      <w:r w:rsidRPr="00C87D2B">
        <w:rPr>
          <w:rFonts w:ascii="Arial" w:hAnsi="Arial" w:cs="Arial"/>
          <w:sz w:val="24"/>
          <w:szCs w:val="24"/>
        </w:rPr>
        <w:t xml:space="preserve">considerando </w:t>
      </w:r>
      <w:r w:rsidRPr="00C87D2B">
        <w:rPr>
          <w:rFonts w:ascii="Arial" w:hAnsi="Arial" w:cs="Arial"/>
          <w:b/>
          <w:bCs/>
          <w:sz w:val="24"/>
          <w:szCs w:val="24"/>
        </w:rPr>
        <w:t xml:space="preserve">REGULARES COM RESSALVAS </w:t>
      </w:r>
      <w:r w:rsidRPr="00C87D2B">
        <w:rPr>
          <w:rFonts w:ascii="Arial" w:hAnsi="Arial" w:cs="Arial"/>
          <w:sz w:val="24"/>
          <w:szCs w:val="24"/>
        </w:rPr>
        <w:t xml:space="preserve">as contas de Governo da Prefeitura Municipal de Acrelândia, referente ao exercício de 2020, de responsabilidade do </w:t>
      </w:r>
      <w:r w:rsidRPr="00C87D2B">
        <w:rPr>
          <w:rFonts w:ascii="Arial" w:hAnsi="Arial" w:cs="Arial"/>
          <w:b/>
          <w:bCs/>
          <w:sz w:val="24"/>
          <w:szCs w:val="24"/>
        </w:rPr>
        <w:t>Sr. Ederaldo Caetano de Sousa</w:t>
      </w:r>
      <w:r w:rsidRPr="00C87D2B">
        <w:rPr>
          <w:rFonts w:ascii="Arial" w:hAnsi="Arial" w:cs="Arial"/>
          <w:sz w:val="24"/>
          <w:szCs w:val="24"/>
        </w:rPr>
        <w:t>, ex-prefeito, com fulcro no inciso II, do artigo 51 da LCE nº 38/1993, por entender que não houve manifestação de dano ao erário;</w:t>
      </w:r>
    </w:p>
    <w:p w14:paraId="32C87308" w14:textId="77777777" w:rsidR="005E696B" w:rsidRPr="00C87D2B" w:rsidRDefault="005E696B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87D2B">
        <w:rPr>
          <w:rFonts w:ascii="Arial" w:hAnsi="Arial" w:cs="Arial"/>
          <w:b/>
          <w:sz w:val="24"/>
          <w:szCs w:val="24"/>
        </w:rPr>
        <w:t xml:space="preserve">CONSIDERANDO </w:t>
      </w:r>
      <w:r w:rsidRPr="00C87D2B">
        <w:rPr>
          <w:rFonts w:ascii="Arial" w:hAnsi="Arial" w:cs="Arial"/>
          <w:sz w:val="24"/>
          <w:szCs w:val="24"/>
        </w:rPr>
        <w:t xml:space="preserve">que o controle externo a cargo da Câmara Municipal é exercido com o auxílio do Tribunal de Contas do Estado, com competência que lhe é definida no artigo 71, </w:t>
      </w:r>
      <w:r w:rsidRPr="00C87D2B">
        <w:rPr>
          <w:rFonts w:ascii="Arial" w:hAnsi="Arial" w:cs="Arial"/>
          <w:i/>
          <w:sz w:val="24"/>
          <w:szCs w:val="24"/>
        </w:rPr>
        <w:t>caput</w:t>
      </w:r>
      <w:r w:rsidRPr="00C87D2B">
        <w:rPr>
          <w:rFonts w:ascii="Arial" w:hAnsi="Arial" w:cs="Arial"/>
          <w:sz w:val="24"/>
          <w:szCs w:val="24"/>
        </w:rPr>
        <w:t xml:space="preserve"> da Constituição Federal;</w:t>
      </w:r>
    </w:p>
    <w:p w14:paraId="4EF1B7DF" w14:textId="77777777" w:rsidR="003076DE" w:rsidRPr="00C87D2B" w:rsidRDefault="005E696B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87D2B">
        <w:rPr>
          <w:rFonts w:ascii="Arial" w:hAnsi="Arial" w:cs="Arial"/>
          <w:b/>
          <w:sz w:val="24"/>
          <w:szCs w:val="24"/>
        </w:rPr>
        <w:t xml:space="preserve">CONSIDERANDO </w:t>
      </w:r>
      <w:r w:rsidR="000E2F3B" w:rsidRPr="00C87D2B">
        <w:rPr>
          <w:rFonts w:ascii="Arial" w:hAnsi="Arial" w:cs="Arial"/>
          <w:sz w:val="24"/>
          <w:szCs w:val="24"/>
        </w:rPr>
        <w:t>que é da competência da Câmara Municipal a análise final das contas de gestão e de governo do Poder Executivo, podendo deliberar sobre a aprovação ou rejeição destas, por decisão de 2/3 dos membros da Casa Legislativa em conformidade com a Lei Orgânica e tese fixada pelo Plenário do Supremo Tribunal Federal nos Recursos Extraordin</w:t>
      </w:r>
      <w:r w:rsidR="003076DE" w:rsidRPr="00C87D2B">
        <w:rPr>
          <w:rFonts w:ascii="Arial" w:hAnsi="Arial" w:cs="Arial"/>
          <w:sz w:val="24"/>
          <w:szCs w:val="24"/>
        </w:rPr>
        <w:t>ários números 848.826 e 729.744;</w:t>
      </w:r>
    </w:p>
    <w:p w14:paraId="2A27C82B" w14:textId="316ABF45" w:rsidR="003076DE" w:rsidRPr="00C87D2B" w:rsidRDefault="003076DE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87D2B">
        <w:rPr>
          <w:rFonts w:ascii="Arial" w:hAnsi="Arial" w:cs="Arial"/>
          <w:b/>
          <w:sz w:val="24"/>
          <w:szCs w:val="24"/>
        </w:rPr>
        <w:t xml:space="preserve">CONDIDERANDO </w:t>
      </w:r>
      <w:r w:rsidR="00D458D8">
        <w:rPr>
          <w:rFonts w:ascii="Arial" w:hAnsi="Arial" w:cs="Arial"/>
          <w:bCs/>
          <w:sz w:val="24"/>
          <w:szCs w:val="24"/>
        </w:rPr>
        <w:t xml:space="preserve">por fim, </w:t>
      </w:r>
      <w:r w:rsidRPr="00C87D2B">
        <w:rPr>
          <w:rFonts w:ascii="Arial" w:hAnsi="Arial" w:cs="Arial"/>
          <w:sz w:val="24"/>
          <w:szCs w:val="24"/>
        </w:rPr>
        <w:t>que, na forma da Lei Orgânica Municipal e Regimento Interno, foi emitido Parecer pela Comissão de Finanças e Orçamento;</w:t>
      </w:r>
    </w:p>
    <w:p w14:paraId="0DA4A627" w14:textId="77777777" w:rsidR="00096120" w:rsidRDefault="00096120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7DDC0AE6" w14:textId="701C6D93" w:rsidR="00E60E57" w:rsidRPr="00C87D2B" w:rsidRDefault="000D06F4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87D2B">
        <w:rPr>
          <w:rFonts w:ascii="Arial" w:hAnsi="Arial" w:cs="Arial"/>
          <w:b/>
          <w:sz w:val="24"/>
          <w:szCs w:val="24"/>
        </w:rPr>
        <w:lastRenderedPageBreak/>
        <w:t>DECRETA:</w:t>
      </w:r>
      <w:r w:rsidR="004470F5" w:rsidRPr="00C87D2B">
        <w:rPr>
          <w:rFonts w:ascii="Arial" w:hAnsi="Arial" w:cs="Arial"/>
          <w:sz w:val="24"/>
          <w:szCs w:val="24"/>
        </w:rPr>
        <w:t xml:space="preserve"> </w:t>
      </w:r>
      <w:r w:rsidR="000E2F3B" w:rsidRPr="00C87D2B">
        <w:rPr>
          <w:rFonts w:ascii="Arial" w:hAnsi="Arial" w:cs="Arial"/>
          <w:sz w:val="24"/>
          <w:szCs w:val="24"/>
        </w:rPr>
        <w:t xml:space="preserve"> </w:t>
      </w:r>
      <w:r w:rsidR="005E696B" w:rsidRPr="00C87D2B">
        <w:rPr>
          <w:rFonts w:ascii="Arial" w:hAnsi="Arial" w:cs="Arial"/>
          <w:sz w:val="24"/>
          <w:szCs w:val="24"/>
        </w:rPr>
        <w:t xml:space="preserve"> </w:t>
      </w:r>
    </w:p>
    <w:p w14:paraId="7D9B115D" w14:textId="5F399C2D" w:rsidR="00E60E57" w:rsidRPr="00C87D2B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eastAsia="Times New Roman" w:hAnsi="Arial" w:cs="Arial"/>
          <w:sz w:val="24"/>
          <w:szCs w:val="24"/>
        </w:rPr>
      </w:pPr>
      <w:r w:rsidRPr="00C87D2B">
        <w:rPr>
          <w:rFonts w:ascii="Arial" w:hAnsi="Arial" w:cs="Arial"/>
          <w:b/>
          <w:sz w:val="24"/>
          <w:szCs w:val="24"/>
        </w:rPr>
        <w:tab/>
        <w:t>Art. 1º</w:t>
      </w:r>
      <w:r w:rsidR="00BC2E5A" w:rsidRPr="00C87D2B">
        <w:rPr>
          <w:rFonts w:ascii="Arial" w:hAnsi="Arial" w:cs="Arial"/>
          <w:b/>
          <w:sz w:val="24"/>
          <w:szCs w:val="24"/>
        </w:rPr>
        <w:t xml:space="preserve"> </w:t>
      </w:r>
      <w:r w:rsidR="00BC2E5A" w:rsidRPr="00C87D2B">
        <w:rPr>
          <w:rFonts w:ascii="Arial" w:hAnsi="Arial" w:cs="Arial"/>
          <w:sz w:val="24"/>
          <w:szCs w:val="24"/>
        </w:rPr>
        <w:t>-</w:t>
      </w:r>
      <w:r w:rsidRPr="00C87D2B">
        <w:rPr>
          <w:rFonts w:ascii="Arial" w:hAnsi="Arial" w:cs="Arial"/>
          <w:sz w:val="24"/>
          <w:szCs w:val="24"/>
        </w:rPr>
        <w:t xml:space="preserve"> Ficam </w:t>
      </w:r>
      <w:r w:rsidR="00C87D2B" w:rsidRPr="00C87D2B">
        <w:rPr>
          <w:rFonts w:ascii="Arial" w:hAnsi="Arial" w:cs="Arial"/>
          <w:b/>
          <w:sz w:val="24"/>
          <w:szCs w:val="24"/>
        </w:rPr>
        <w:t>APROVADAS</w:t>
      </w:r>
      <w:r w:rsidRPr="00C87D2B">
        <w:rPr>
          <w:rFonts w:ascii="Arial" w:hAnsi="Arial" w:cs="Arial"/>
          <w:sz w:val="24"/>
          <w:szCs w:val="24"/>
        </w:rPr>
        <w:t xml:space="preserve"> as Contas da Prefeitura Municipal de </w:t>
      </w:r>
      <w:r w:rsidR="000D06F4" w:rsidRPr="00C87D2B">
        <w:rPr>
          <w:rFonts w:ascii="Arial" w:hAnsi="Arial" w:cs="Arial"/>
          <w:sz w:val="24"/>
          <w:szCs w:val="24"/>
        </w:rPr>
        <w:t>Acrelândia</w:t>
      </w:r>
      <w:r w:rsidRPr="00C87D2B">
        <w:rPr>
          <w:rFonts w:ascii="Arial" w:hAnsi="Arial" w:cs="Arial"/>
          <w:sz w:val="24"/>
          <w:szCs w:val="24"/>
        </w:rPr>
        <w:t>, Estado do Acre, relativas ao exercício financeiro de 20</w:t>
      </w:r>
      <w:r w:rsidR="00C87D2B" w:rsidRPr="00C87D2B">
        <w:rPr>
          <w:rFonts w:ascii="Arial" w:hAnsi="Arial" w:cs="Arial"/>
          <w:sz w:val="24"/>
          <w:szCs w:val="24"/>
        </w:rPr>
        <w:t>20</w:t>
      </w:r>
      <w:r w:rsidRPr="00C87D2B">
        <w:rPr>
          <w:rFonts w:ascii="Arial" w:hAnsi="Arial" w:cs="Arial"/>
          <w:sz w:val="24"/>
          <w:szCs w:val="24"/>
        </w:rPr>
        <w:t xml:space="preserve">, de responsabilidade do ex-prefeito, Sr. </w:t>
      </w:r>
      <w:r w:rsidR="000D06F4" w:rsidRPr="00C87D2B">
        <w:rPr>
          <w:rFonts w:ascii="Arial" w:hAnsi="Arial" w:cs="Arial"/>
          <w:sz w:val="24"/>
          <w:szCs w:val="24"/>
        </w:rPr>
        <w:t>Ederaldo Caetano de Sousa</w:t>
      </w:r>
      <w:r w:rsidRPr="00C87D2B">
        <w:rPr>
          <w:rFonts w:ascii="Arial" w:hAnsi="Arial" w:cs="Arial"/>
          <w:sz w:val="24"/>
          <w:szCs w:val="24"/>
        </w:rPr>
        <w:t xml:space="preserve">, </w:t>
      </w:r>
      <w:r w:rsidR="00BC2E5A" w:rsidRPr="00C87D2B">
        <w:rPr>
          <w:rFonts w:ascii="Arial" w:hAnsi="Arial" w:cs="Arial"/>
          <w:sz w:val="24"/>
          <w:szCs w:val="24"/>
        </w:rPr>
        <w:t xml:space="preserve">sendo </w:t>
      </w:r>
      <w:r w:rsidR="00C87D2B" w:rsidRPr="00C87D2B">
        <w:rPr>
          <w:rFonts w:ascii="Arial" w:hAnsi="Arial" w:cs="Arial"/>
          <w:sz w:val="24"/>
          <w:szCs w:val="24"/>
        </w:rPr>
        <w:t>des</w:t>
      </w:r>
      <w:r w:rsidR="00BC2E5A" w:rsidRPr="00C87D2B">
        <w:rPr>
          <w:rFonts w:ascii="Arial" w:hAnsi="Arial" w:cs="Arial"/>
          <w:sz w:val="24"/>
          <w:szCs w:val="24"/>
        </w:rPr>
        <w:t>favorável a</w:t>
      </w:r>
      <w:r w:rsidRPr="00C87D2B">
        <w:rPr>
          <w:rFonts w:ascii="Arial" w:hAnsi="Arial" w:cs="Arial"/>
          <w:sz w:val="24"/>
          <w:szCs w:val="24"/>
        </w:rPr>
        <w:t xml:space="preserve">o Parecer Prévio </w:t>
      </w:r>
      <w:r w:rsidR="00BC2E5A" w:rsidRPr="00C87D2B">
        <w:rPr>
          <w:rFonts w:ascii="Arial" w:hAnsi="Arial" w:cs="Arial"/>
          <w:sz w:val="24"/>
          <w:szCs w:val="24"/>
        </w:rPr>
        <w:t xml:space="preserve">n° </w:t>
      </w:r>
      <w:r w:rsidR="00C87D2B" w:rsidRPr="00C87D2B">
        <w:rPr>
          <w:rFonts w:ascii="Arial" w:hAnsi="Arial" w:cs="Arial"/>
          <w:sz w:val="24"/>
          <w:szCs w:val="24"/>
        </w:rPr>
        <w:t>821/2023/</w:t>
      </w:r>
      <w:r w:rsidR="00BC2E5A" w:rsidRPr="00C87D2B">
        <w:rPr>
          <w:rFonts w:ascii="Arial" w:hAnsi="Arial" w:cs="Arial"/>
          <w:sz w:val="24"/>
          <w:szCs w:val="24"/>
        </w:rPr>
        <w:t>Plenário-</w:t>
      </w:r>
      <w:r w:rsidRPr="00C87D2B">
        <w:rPr>
          <w:rFonts w:ascii="Arial" w:hAnsi="Arial" w:cs="Arial"/>
          <w:sz w:val="24"/>
          <w:szCs w:val="24"/>
        </w:rPr>
        <w:t>TCE</w:t>
      </w:r>
      <w:r w:rsidR="00BC2E5A" w:rsidRPr="00C87D2B">
        <w:rPr>
          <w:rFonts w:ascii="Arial" w:hAnsi="Arial" w:cs="Arial"/>
          <w:sz w:val="24"/>
          <w:szCs w:val="24"/>
        </w:rPr>
        <w:t>/</w:t>
      </w:r>
      <w:r w:rsidRPr="00C87D2B">
        <w:rPr>
          <w:rFonts w:ascii="Arial" w:hAnsi="Arial" w:cs="Arial"/>
          <w:sz w:val="24"/>
          <w:szCs w:val="24"/>
        </w:rPr>
        <w:t xml:space="preserve">AC, </w:t>
      </w:r>
      <w:r w:rsidR="00BC2E5A" w:rsidRPr="00C87D2B">
        <w:rPr>
          <w:rFonts w:ascii="Arial" w:hAnsi="Arial" w:cs="Arial"/>
          <w:sz w:val="24"/>
          <w:szCs w:val="24"/>
        </w:rPr>
        <w:t>oriundo do</w:t>
      </w:r>
      <w:r w:rsidRPr="00C87D2B">
        <w:rPr>
          <w:rFonts w:ascii="Arial" w:hAnsi="Arial" w:cs="Arial"/>
          <w:sz w:val="24"/>
          <w:szCs w:val="24"/>
        </w:rPr>
        <w:t xml:space="preserve"> Processo </w:t>
      </w:r>
      <w:r w:rsidRPr="00C87D2B">
        <w:rPr>
          <w:rFonts w:ascii="Arial" w:eastAsia="Times New Roman" w:hAnsi="Arial" w:cs="Arial"/>
          <w:sz w:val="24"/>
          <w:szCs w:val="24"/>
        </w:rPr>
        <w:t xml:space="preserve">nº </w:t>
      </w:r>
      <w:r w:rsidR="00C87D2B" w:rsidRPr="00C87D2B">
        <w:rPr>
          <w:rFonts w:ascii="Arial" w:eastAsia="Times New Roman" w:hAnsi="Arial" w:cs="Arial"/>
          <w:sz w:val="24"/>
          <w:szCs w:val="24"/>
        </w:rPr>
        <w:t>140.389</w:t>
      </w:r>
      <w:r w:rsidRPr="00C87D2B">
        <w:rPr>
          <w:rFonts w:ascii="Arial" w:eastAsia="Times New Roman" w:hAnsi="Arial" w:cs="Arial"/>
          <w:sz w:val="24"/>
          <w:szCs w:val="24"/>
        </w:rPr>
        <w:t>-TCE.</w:t>
      </w:r>
    </w:p>
    <w:p w14:paraId="40F607B5" w14:textId="77777777" w:rsidR="00E60E57" w:rsidRPr="00C87D2B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C87D2B">
        <w:rPr>
          <w:rFonts w:ascii="Arial" w:hAnsi="Arial" w:cs="Arial"/>
          <w:b/>
          <w:bCs/>
          <w:sz w:val="24"/>
          <w:szCs w:val="24"/>
        </w:rPr>
        <w:tab/>
        <w:t>Parágrafo único.</w:t>
      </w:r>
      <w:r w:rsidRPr="00C87D2B">
        <w:rPr>
          <w:rFonts w:ascii="Arial" w:hAnsi="Arial" w:cs="Arial"/>
          <w:bCs/>
          <w:sz w:val="24"/>
          <w:szCs w:val="24"/>
        </w:rPr>
        <w:t xml:space="preserve"> </w:t>
      </w:r>
      <w:r w:rsidRPr="00C87D2B">
        <w:rPr>
          <w:rFonts w:ascii="Arial" w:hAnsi="Arial" w:cs="Arial"/>
          <w:sz w:val="24"/>
          <w:szCs w:val="24"/>
        </w:rPr>
        <w:t xml:space="preserve">O Parecer Prévio e </w:t>
      </w:r>
      <w:r w:rsidR="00BC2E5A" w:rsidRPr="00C87D2B">
        <w:rPr>
          <w:rFonts w:ascii="Arial" w:hAnsi="Arial" w:cs="Arial"/>
          <w:sz w:val="24"/>
          <w:szCs w:val="24"/>
        </w:rPr>
        <w:t xml:space="preserve">o </w:t>
      </w:r>
      <w:r w:rsidRPr="00C87D2B">
        <w:rPr>
          <w:rFonts w:ascii="Arial" w:hAnsi="Arial" w:cs="Arial"/>
          <w:sz w:val="24"/>
          <w:szCs w:val="24"/>
        </w:rPr>
        <w:t xml:space="preserve">respectivo Processo, referidos no </w:t>
      </w:r>
      <w:r w:rsidRPr="00C87D2B">
        <w:rPr>
          <w:rFonts w:ascii="Arial" w:hAnsi="Arial" w:cs="Arial"/>
          <w:i/>
          <w:sz w:val="24"/>
          <w:szCs w:val="24"/>
        </w:rPr>
        <w:t xml:space="preserve">caput </w:t>
      </w:r>
      <w:r w:rsidRPr="00C87D2B">
        <w:rPr>
          <w:rFonts w:ascii="Arial" w:hAnsi="Arial" w:cs="Arial"/>
          <w:sz w:val="24"/>
          <w:szCs w:val="24"/>
        </w:rPr>
        <w:t>deste artigo, ficam fazendo parte integrante deste Decreto Legislativo.</w:t>
      </w:r>
    </w:p>
    <w:p w14:paraId="39928C63" w14:textId="77777777" w:rsidR="00E60E57" w:rsidRPr="00C87D2B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C87D2B">
        <w:rPr>
          <w:rFonts w:ascii="Arial" w:hAnsi="Arial" w:cs="Arial"/>
          <w:sz w:val="24"/>
          <w:szCs w:val="24"/>
        </w:rPr>
        <w:tab/>
      </w:r>
      <w:r w:rsidRPr="00C87D2B">
        <w:rPr>
          <w:rFonts w:ascii="Arial" w:hAnsi="Arial" w:cs="Arial"/>
          <w:b/>
          <w:bCs/>
          <w:sz w:val="24"/>
          <w:szCs w:val="24"/>
        </w:rPr>
        <w:t>Art. 2º</w:t>
      </w:r>
      <w:r w:rsidR="00BC2E5A" w:rsidRPr="00C87D2B">
        <w:rPr>
          <w:rFonts w:ascii="Arial" w:hAnsi="Arial" w:cs="Arial"/>
          <w:b/>
          <w:bCs/>
          <w:sz w:val="24"/>
          <w:szCs w:val="24"/>
        </w:rPr>
        <w:t xml:space="preserve"> </w:t>
      </w:r>
      <w:r w:rsidR="00BC2E5A" w:rsidRPr="00C87D2B">
        <w:rPr>
          <w:rFonts w:ascii="Arial" w:hAnsi="Arial" w:cs="Arial"/>
          <w:bCs/>
          <w:sz w:val="24"/>
          <w:szCs w:val="24"/>
        </w:rPr>
        <w:t>-</w:t>
      </w:r>
      <w:r w:rsidRPr="00C87D2B">
        <w:rPr>
          <w:rFonts w:ascii="Arial" w:hAnsi="Arial" w:cs="Arial"/>
          <w:bCs/>
          <w:sz w:val="24"/>
          <w:szCs w:val="24"/>
        </w:rPr>
        <w:t xml:space="preserve"> </w:t>
      </w:r>
      <w:r w:rsidRPr="00C87D2B">
        <w:rPr>
          <w:rFonts w:ascii="Arial" w:hAnsi="Arial" w:cs="Arial"/>
          <w:sz w:val="24"/>
          <w:szCs w:val="24"/>
        </w:rPr>
        <w:t xml:space="preserve">A Prestação de Contas e o Parecer Prévio, referidos no </w:t>
      </w:r>
      <w:r w:rsidRPr="00C87D2B">
        <w:rPr>
          <w:rFonts w:ascii="Arial" w:hAnsi="Arial" w:cs="Arial"/>
          <w:i/>
          <w:sz w:val="24"/>
          <w:szCs w:val="24"/>
        </w:rPr>
        <w:t xml:space="preserve">caput do </w:t>
      </w:r>
      <w:r w:rsidRPr="00C87D2B">
        <w:rPr>
          <w:rFonts w:ascii="Arial" w:hAnsi="Arial" w:cs="Arial"/>
          <w:sz w:val="24"/>
          <w:szCs w:val="24"/>
        </w:rPr>
        <w:t>Art. 1º, a contar da data da publicação deste Decreto Legislativo, ficarão à disposição na Câmara de Vereadores a qualquer cidadão para exame e apreciação, pelo prazo de 60 (sessenta) dias, conforme determina o § 3º, do Art. 31, da Constituição Federal.</w:t>
      </w:r>
    </w:p>
    <w:p w14:paraId="46207F71" w14:textId="77777777" w:rsidR="00E60E57" w:rsidRPr="00C87D2B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C87D2B">
        <w:rPr>
          <w:rFonts w:ascii="Arial" w:hAnsi="Arial" w:cs="Arial"/>
          <w:b/>
          <w:sz w:val="24"/>
          <w:szCs w:val="24"/>
        </w:rPr>
        <w:tab/>
        <w:t>Art. 3º</w:t>
      </w:r>
      <w:r w:rsidRPr="00C87D2B">
        <w:rPr>
          <w:rFonts w:ascii="Arial" w:hAnsi="Arial" w:cs="Arial"/>
          <w:sz w:val="24"/>
          <w:szCs w:val="24"/>
        </w:rPr>
        <w:t xml:space="preserve"> </w:t>
      </w:r>
      <w:r w:rsidR="00BC2E5A" w:rsidRPr="00C87D2B">
        <w:rPr>
          <w:rFonts w:ascii="Arial" w:hAnsi="Arial" w:cs="Arial"/>
          <w:sz w:val="24"/>
          <w:szCs w:val="24"/>
        </w:rPr>
        <w:t xml:space="preserve">- </w:t>
      </w:r>
      <w:r w:rsidRPr="00C87D2B">
        <w:rPr>
          <w:rFonts w:ascii="Arial" w:hAnsi="Arial" w:cs="Arial"/>
          <w:sz w:val="24"/>
          <w:szCs w:val="24"/>
        </w:rPr>
        <w:t>Este Decreto Legislativo entra em vigor na data de sua publicação, revogadas as disposições em contrário.</w:t>
      </w:r>
    </w:p>
    <w:p w14:paraId="67C5E4D8" w14:textId="1D8AC7B7" w:rsidR="00E60E57" w:rsidRPr="00C87D2B" w:rsidRDefault="00E60E57" w:rsidP="00BC2E5A">
      <w:pPr>
        <w:spacing w:before="100" w:beforeAutospacing="1" w:after="100" w:afterAutospacing="1"/>
        <w:ind w:right="-426"/>
        <w:jc w:val="right"/>
        <w:rPr>
          <w:rFonts w:ascii="Arial" w:hAnsi="Arial" w:cs="Arial"/>
          <w:sz w:val="24"/>
          <w:szCs w:val="24"/>
        </w:rPr>
      </w:pPr>
      <w:r w:rsidRPr="00C87D2B">
        <w:rPr>
          <w:rFonts w:ascii="Arial" w:hAnsi="Arial" w:cs="Arial"/>
          <w:sz w:val="24"/>
          <w:szCs w:val="24"/>
        </w:rPr>
        <w:tab/>
      </w:r>
      <w:r w:rsidR="00BC2E5A" w:rsidRPr="00C87D2B">
        <w:rPr>
          <w:rFonts w:ascii="Arial" w:hAnsi="Arial" w:cs="Arial"/>
          <w:sz w:val="24"/>
          <w:szCs w:val="24"/>
        </w:rPr>
        <w:t>“</w:t>
      </w:r>
      <w:r w:rsidRPr="00C87D2B">
        <w:rPr>
          <w:rFonts w:ascii="Arial" w:hAnsi="Arial" w:cs="Arial"/>
          <w:sz w:val="24"/>
          <w:szCs w:val="24"/>
        </w:rPr>
        <w:t xml:space="preserve">Sala das Sessões "Cleonilço Salmento", em </w:t>
      </w:r>
      <w:r w:rsidR="00D458D8">
        <w:rPr>
          <w:rFonts w:ascii="Arial" w:hAnsi="Arial" w:cs="Arial"/>
          <w:sz w:val="24"/>
          <w:szCs w:val="24"/>
        </w:rPr>
        <w:t>2</w:t>
      </w:r>
      <w:r w:rsidR="00096120">
        <w:rPr>
          <w:rFonts w:ascii="Arial" w:hAnsi="Arial" w:cs="Arial"/>
          <w:sz w:val="24"/>
          <w:szCs w:val="24"/>
        </w:rPr>
        <w:t>5</w:t>
      </w:r>
      <w:r w:rsidRPr="00C87D2B">
        <w:rPr>
          <w:rFonts w:ascii="Arial" w:hAnsi="Arial" w:cs="Arial"/>
          <w:sz w:val="24"/>
          <w:szCs w:val="24"/>
        </w:rPr>
        <w:t xml:space="preserve"> de </w:t>
      </w:r>
      <w:r w:rsidR="00D458D8">
        <w:rPr>
          <w:rFonts w:ascii="Arial" w:hAnsi="Arial" w:cs="Arial"/>
          <w:sz w:val="24"/>
          <w:szCs w:val="24"/>
        </w:rPr>
        <w:t>março</w:t>
      </w:r>
      <w:r w:rsidR="00BC2E5A" w:rsidRPr="00C87D2B">
        <w:rPr>
          <w:rFonts w:ascii="Arial" w:hAnsi="Arial" w:cs="Arial"/>
          <w:sz w:val="24"/>
          <w:szCs w:val="24"/>
        </w:rPr>
        <w:t xml:space="preserve"> de 202</w:t>
      </w:r>
      <w:r w:rsidR="00C87D2B" w:rsidRPr="00C87D2B">
        <w:rPr>
          <w:rFonts w:ascii="Arial" w:hAnsi="Arial" w:cs="Arial"/>
          <w:sz w:val="24"/>
          <w:szCs w:val="24"/>
        </w:rPr>
        <w:t>4</w:t>
      </w:r>
      <w:r w:rsidRPr="00C87D2B">
        <w:rPr>
          <w:rFonts w:ascii="Arial" w:hAnsi="Arial" w:cs="Arial"/>
          <w:sz w:val="24"/>
          <w:szCs w:val="24"/>
        </w:rPr>
        <w:t>.</w:t>
      </w:r>
    </w:p>
    <w:p w14:paraId="2DE927A8" w14:textId="77777777" w:rsidR="00E60E57" w:rsidRPr="00C87D2B" w:rsidRDefault="00E60E57" w:rsidP="00E60E57">
      <w:pPr>
        <w:spacing w:before="100" w:beforeAutospacing="1" w:after="100" w:afterAutospacing="1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C87D2B">
        <w:rPr>
          <w:rFonts w:ascii="Arial" w:hAnsi="Arial" w:cs="Arial"/>
          <w:b/>
          <w:bCs/>
          <w:sz w:val="24"/>
          <w:szCs w:val="24"/>
        </w:rPr>
        <w:tab/>
      </w:r>
    </w:p>
    <w:p w14:paraId="6438235F" w14:textId="77777777" w:rsidR="00D458D8" w:rsidRPr="00D458D8" w:rsidRDefault="00D458D8" w:rsidP="00D458D8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D458D8">
        <w:rPr>
          <w:rFonts w:ascii="Arial" w:hAnsi="Arial" w:cs="Arial"/>
          <w:b/>
          <w:sz w:val="24"/>
          <w:szCs w:val="24"/>
        </w:rPr>
        <w:t>_________________________________            ______________________________</w:t>
      </w:r>
    </w:p>
    <w:p w14:paraId="58B1DCA3" w14:textId="77777777" w:rsidR="00D458D8" w:rsidRPr="00D458D8" w:rsidRDefault="00D458D8" w:rsidP="00D458D8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D458D8">
        <w:rPr>
          <w:rFonts w:ascii="Arial" w:hAnsi="Arial" w:cs="Arial"/>
          <w:b/>
          <w:sz w:val="24"/>
          <w:szCs w:val="24"/>
        </w:rPr>
        <w:t xml:space="preserve">      Ver. Gilberto Fransa da Silva/UB                 Ver. Gilberto Salmentes Galvão/PR</w:t>
      </w:r>
    </w:p>
    <w:p w14:paraId="3A6A2CFC" w14:textId="77777777" w:rsidR="00D458D8" w:rsidRPr="00D458D8" w:rsidRDefault="00D458D8" w:rsidP="00D458D8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D458D8">
        <w:rPr>
          <w:rFonts w:ascii="Arial" w:hAnsi="Arial" w:cs="Arial"/>
          <w:b/>
          <w:sz w:val="24"/>
          <w:szCs w:val="24"/>
        </w:rPr>
        <w:t xml:space="preserve">                         Presidente                                                             Relator</w:t>
      </w:r>
    </w:p>
    <w:p w14:paraId="164C9C3C" w14:textId="77777777" w:rsidR="00D458D8" w:rsidRPr="00D458D8" w:rsidRDefault="00D458D8" w:rsidP="00D458D8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141277BA" w14:textId="77777777" w:rsidR="00D458D8" w:rsidRPr="00D458D8" w:rsidRDefault="00D458D8" w:rsidP="00D458D8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2387CA74" w14:textId="77777777" w:rsidR="00D458D8" w:rsidRPr="00D458D8" w:rsidRDefault="00D458D8" w:rsidP="00D458D8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D458D8">
        <w:rPr>
          <w:rFonts w:ascii="Arial" w:hAnsi="Arial" w:cs="Arial"/>
          <w:b/>
          <w:sz w:val="24"/>
          <w:szCs w:val="24"/>
        </w:rPr>
        <w:t>______________________________</w:t>
      </w:r>
    </w:p>
    <w:p w14:paraId="2B6E7A3E" w14:textId="77777777" w:rsidR="00D458D8" w:rsidRPr="00D458D8" w:rsidRDefault="00D458D8" w:rsidP="00D458D8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D458D8">
        <w:rPr>
          <w:rFonts w:ascii="Arial" w:hAnsi="Arial" w:cs="Arial"/>
          <w:b/>
          <w:sz w:val="24"/>
          <w:szCs w:val="24"/>
        </w:rPr>
        <w:t>Ver. Sionayton Rodrigues Staut/PP</w:t>
      </w:r>
    </w:p>
    <w:p w14:paraId="6C3E35E0" w14:textId="4854558B" w:rsidR="00E60E57" w:rsidRPr="00C87D2B" w:rsidRDefault="00D458D8" w:rsidP="00D458D8">
      <w:pPr>
        <w:ind w:right="-426"/>
        <w:jc w:val="center"/>
        <w:rPr>
          <w:rFonts w:ascii="Arial" w:hAnsi="Arial" w:cs="Arial"/>
          <w:szCs w:val="24"/>
        </w:rPr>
      </w:pPr>
      <w:r w:rsidRPr="00D458D8">
        <w:rPr>
          <w:rFonts w:ascii="Arial" w:hAnsi="Arial" w:cs="Arial"/>
          <w:b/>
          <w:sz w:val="24"/>
          <w:szCs w:val="24"/>
        </w:rPr>
        <w:t>Membro</w:t>
      </w:r>
    </w:p>
    <w:p w14:paraId="29A5C2FE" w14:textId="77777777" w:rsidR="00A06587" w:rsidRPr="00C87D2B" w:rsidRDefault="00A06587" w:rsidP="00E60E57">
      <w:pPr>
        <w:ind w:right="-426"/>
        <w:jc w:val="both"/>
        <w:rPr>
          <w:rFonts w:ascii="Arial" w:hAnsi="Arial" w:cs="Arial"/>
        </w:rPr>
      </w:pPr>
    </w:p>
    <w:sectPr w:rsidR="00A06587" w:rsidRPr="00C87D2B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09EBF" w14:textId="77777777" w:rsidR="00B95103" w:rsidRDefault="00B95103" w:rsidP="008B1D5A">
      <w:r>
        <w:separator/>
      </w:r>
    </w:p>
  </w:endnote>
  <w:endnote w:type="continuationSeparator" w:id="0">
    <w:p w14:paraId="7E829EAF" w14:textId="77777777" w:rsidR="00B95103" w:rsidRDefault="00B95103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9D362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505F317D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9C606" w14:textId="77777777" w:rsidR="00B95103" w:rsidRDefault="00B95103" w:rsidP="008B1D5A">
      <w:r>
        <w:separator/>
      </w:r>
    </w:p>
  </w:footnote>
  <w:footnote w:type="continuationSeparator" w:id="0">
    <w:p w14:paraId="2F8B8E79" w14:textId="77777777" w:rsidR="00B95103" w:rsidRDefault="00B95103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D1A21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2D30D8B9" wp14:editId="45F6F8FD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7D3057F9" w14:textId="77777777" w:rsidR="008B1D5A" w:rsidRDefault="008B1D5A" w:rsidP="008B1D5A">
    <w:pPr>
      <w:spacing w:line="230" w:lineRule="exact"/>
      <w:rPr>
        <w:sz w:val="24"/>
        <w:szCs w:val="24"/>
      </w:rPr>
    </w:pPr>
  </w:p>
  <w:p w14:paraId="42ABF28E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984F83E" w14:textId="77777777" w:rsidR="008B1D5A" w:rsidRDefault="008B1D5A" w:rsidP="008B1D5A">
    <w:pPr>
      <w:spacing w:line="2" w:lineRule="exact"/>
      <w:rPr>
        <w:sz w:val="24"/>
        <w:szCs w:val="24"/>
      </w:rPr>
    </w:pPr>
  </w:p>
  <w:p w14:paraId="5D344760" w14:textId="77777777" w:rsidR="008B1D5A" w:rsidRDefault="008B1D5A" w:rsidP="008B1D5A">
    <w:pPr>
      <w:jc w:val="center"/>
      <w:rPr>
        <w:sz w:val="20"/>
        <w:szCs w:val="20"/>
      </w:rPr>
    </w:pPr>
  </w:p>
  <w:p w14:paraId="39A31A72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413A68D2" w14:textId="77777777" w:rsidR="008B1D5A" w:rsidRDefault="008B1D5A" w:rsidP="008B1D5A">
    <w:pPr>
      <w:spacing w:line="200" w:lineRule="exact"/>
      <w:rPr>
        <w:sz w:val="24"/>
        <w:szCs w:val="24"/>
      </w:rPr>
    </w:pPr>
  </w:p>
  <w:p w14:paraId="78D41F38" w14:textId="77777777" w:rsidR="008B1D5A" w:rsidRDefault="008B1D5A" w:rsidP="008B1D5A">
    <w:pPr>
      <w:spacing w:line="200" w:lineRule="exact"/>
      <w:rPr>
        <w:sz w:val="24"/>
        <w:szCs w:val="24"/>
      </w:rPr>
    </w:pPr>
  </w:p>
  <w:p w14:paraId="7CBEACDD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2EBADC33" wp14:editId="519E65A5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FA8E80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50C1"/>
    <w:rsid w:val="000708C6"/>
    <w:rsid w:val="00072A84"/>
    <w:rsid w:val="00096120"/>
    <w:rsid w:val="000B3961"/>
    <w:rsid w:val="000D06F4"/>
    <w:rsid w:val="000E2F3B"/>
    <w:rsid w:val="00184DA5"/>
    <w:rsid w:val="00223945"/>
    <w:rsid w:val="00234F04"/>
    <w:rsid w:val="0023629D"/>
    <w:rsid w:val="00264FB1"/>
    <w:rsid w:val="002806A5"/>
    <w:rsid w:val="002A693D"/>
    <w:rsid w:val="002A7820"/>
    <w:rsid w:val="002E7B51"/>
    <w:rsid w:val="003076DE"/>
    <w:rsid w:val="0037682E"/>
    <w:rsid w:val="003A281E"/>
    <w:rsid w:val="003B2031"/>
    <w:rsid w:val="004470F5"/>
    <w:rsid w:val="0045283F"/>
    <w:rsid w:val="004C1E40"/>
    <w:rsid w:val="004F261E"/>
    <w:rsid w:val="004F35A3"/>
    <w:rsid w:val="005073F1"/>
    <w:rsid w:val="00516663"/>
    <w:rsid w:val="00542A90"/>
    <w:rsid w:val="00573F0C"/>
    <w:rsid w:val="005A2F3D"/>
    <w:rsid w:val="005B6EB6"/>
    <w:rsid w:val="005D543D"/>
    <w:rsid w:val="005E696B"/>
    <w:rsid w:val="00607825"/>
    <w:rsid w:val="00612FFF"/>
    <w:rsid w:val="00620C24"/>
    <w:rsid w:val="00626338"/>
    <w:rsid w:val="00637067"/>
    <w:rsid w:val="006568EE"/>
    <w:rsid w:val="00676DFB"/>
    <w:rsid w:val="006D26D4"/>
    <w:rsid w:val="00753FBB"/>
    <w:rsid w:val="00824C42"/>
    <w:rsid w:val="00833A9B"/>
    <w:rsid w:val="00860CB7"/>
    <w:rsid w:val="008A4855"/>
    <w:rsid w:val="008A6609"/>
    <w:rsid w:val="008B1D5A"/>
    <w:rsid w:val="00903ECD"/>
    <w:rsid w:val="00945D4D"/>
    <w:rsid w:val="009A440A"/>
    <w:rsid w:val="009D3D98"/>
    <w:rsid w:val="00A06587"/>
    <w:rsid w:val="00A362D0"/>
    <w:rsid w:val="00A839BD"/>
    <w:rsid w:val="00AD5CA7"/>
    <w:rsid w:val="00AE2C98"/>
    <w:rsid w:val="00AE33E1"/>
    <w:rsid w:val="00AE694B"/>
    <w:rsid w:val="00B05F8B"/>
    <w:rsid w:val="00B1313D"/>
    <w:rsid w:val="00B4324E"/>
    <w:rsid w:val="00B45481"/>
    <w:rsid w:val="00B95103"/>
    <w:rsid w:val="00BB7158"/>
    <w:rsid w:val="00BC2E5A"/>
    <w:rsid w:val="00BE148C"/>
    <w:rsid w:val="00C87D2B"/>
    <w:rsid w:val="00C93066"/>
    <w:rsid w:val="00C97DAE"/>
    <w:rsid w:val="00CE22CD"/>
    <w:rsid w:val="00CF5EDF"/>
    <w:rsid w:val="00D458D8"/>
    <w:rsid w:val="00D610D3"/>
    <w:rsid w:val="00E53645"/>
    <w:rsid w:val="00E60E57"/>
    <w:rsid w:val="00E9137E"/>
    <w:rsid w:val="00F37D2C"/>
    <w:rsid w:val="00F46284"/>
    <w:rsid w:val="00F70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B6790"/>
  <w15:docId w15:val="{DE005274-D8BF-45BC-BA1F-FF2CA255C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081"/>
  </w:style>
  <w:style w:type="paragraph" w:styleId="Ttulo1">
    <w:name w:val="heading 1"/>
    <w:basedOn w:val="Normal"/>
    <w:next w:val="Normal"/>
    <w:link w:val="Ttulo1Char"/>
    <w:qFormat/>
    <w:rsid w:val="00824C42"/>
    <w:pPr>
      <w:keepNext/>
      <w:jc w:val="both"/>
      <w:outlineLvl w:val="0"/>
    </w:pPr>
    <w:rPr>
      <w:rFonts w:ascii="Arial" w:eastAsia="Times New Roman" w:hAnsi="Arial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customStyle="1" w:styleId="ecxmsonormal">
    <w:name w:val="ecxmsonormal"/>
    <w:basedOn w:val="Normal"/>
    <w:rsid w:val="00612FFF"/>
    <w:pPr>
      <w:spacing w:after="324"/>
    </w:pPr>
    <w:rPr>
      <w:rFonts w:eastAsia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824C42"/>
    <w:rPr>
      <w:rFonts w:ascii="Arial" w:eastAsia="Times New Roman" w:hAnsi="Arial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513</Words>
  <Characters>2774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RENATO NASCIMENTO</cp:lastModifiedBy>
  <cp:revision>4</cp:revision>
  <cp:lastPrinted>2024-04-03T13:05:00Z</cp:lastPrinted>
  <dcterms:created xsi:type="dcterms:W3CDTF">2026-05-10T15:51:00Z</dcterms:created>
  <dcterms:modified xsi:type="dcterms:W3CDTF">2026-05-10T15:58:00Z</dcterms:modified>
</cp:coreProperties>
</file>