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64E8" w:rsidRPr="00FE727F" w:rsidRDefault="00882BF9" w:rsidP="00882BF9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FE727F">
        <w:rPr>
          <w:rFonts w:ascii="Arial" w:hAnsi="Arial" w:cs="Arial"/>
          <w:b/>
          <w:sz w:val="24"/>
          <w:szCs w:val="24"/>
        </w:rPr>
        <w:t>PROJETO DE LEI O</w:t>
      </w:r>
      <w:r w:rsidR="00ED51F7">
        <w:rPr>
          <w:rFonts w:ascii="Arial" w:hAnsi="Arial" w:cs="Arial"/>
          <w:b/>
          <w:sz w:val="24"/>
          <w:szCs w:val="24"/>
        </w:rPr>
        <w:t>RDINÁRIA DO LEGISLATIVO N. º 012</w:t>
      </w:r>
      <w:r w:rsidR="00862263" w:rsidRPr="00FE727F">
        <w:rPr>
          <w:rFonts w:ascii="Arial" w:hAnsi="Arial" w:cs="Arial"/>
          <w:b/>
          <w:sz w:val="24"/>
          <w:szCs w:val="24"/>
        </w:rPr>
        <w:t>/2022</w:t>
      </w:r>
    </w:p>
    <w:p w:rsidR="00882BF9" w:rsidRPr="00FE727F" w:rsidRDefault="00882BF9" w:rsidP="00882BF9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FE727F">
        <w:rPr>
          <w:rFonts w:ascii="Arial" w:hAnsi="Arial" w:cs="Arial"/>
          <w:b/>
          <w:sz w:val="24"/>
          <w:szCs w:val="24"/>
        </w:rPr>
        <w:t>D</w:t>
      </w:r>
      <w:r w:rsidR="00ED51F7">
        <w:rPr>
          <w:rFonts w:ascii="Arial" w:hAnsi="Arial" w:cs="Arial"/>
          <w:b/>
          <w:sz w:val="24"/>
          <w:szCs w:val="24"/>
        </w:rPr>
        <w:t>e</w:t>
      </w:r>
      <w:r w:rsidRPr="00FE727F">
        <w:rPr>
          <w:rFonts w:ascii="Arial" w:hAnsi="Arial" w:cs="Arial"/>
          <w:b/>
          <w:sz w:val="24"/>
          <w:szCs w:val="24"/>
        </w:rPr>
        <w:t xml:space="preserve"> 0</w:t>
      </w:r>
      <w:r w:rsidR="00F3753E" w:rsidRPr="00FE727F">
        <w:rPr>
          <w:rFonts w:ascii="Arial" w:hAnsi="Arial" w:cs="Arial"/>
          <w:b/>
          <w:sz w:val="24"/>
          <w:szCs w:val="24"/>
        </w:rPr>
        <w:t>6</w:t>
      </w:r>
      <w:r w:rsidRPr="00FE727F">
        <w:rPr>
          <w:rFonts w:ascii="Arial" w:hAnsi="Arial" w:cs="Arial"/>
          <w:b/>
          <w:sz w:val="24"/>
          <w:szCs w:val="24"/>
        </w:rPr>
        <w:t xml:space="preserve"> de setembro de 2.022</w:t>
      </w:r>
    </w:p>
    <w:p w:rsidR="00882BF9" w:rsidRPr="00FE727F" w:rsidRDefault="00882BF9" w:rsidP="00882BF9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882BF9" w:rsidRPr="00FE727F" w:rsidRDefault="00882BF9" w:rsidP="00882BF9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FE727F">
        <w:rPr>
          <w:rFonts w:ascii="Arial" w:hAnsi="Arial" w:cs="Arial"/>
          <w:b/>
          <w:sz w:val="24"/>
          <w:szCs w:val="24"/>
        </w:rPr>
        <w:t xml:space="preserve">AUTOR:- Marcelo </w:t>
      </w:r>
      <w:proofErr w:type="spellStart"/>
      <w:r w:rsidRPr="00FE727F">
        <w:rPr>
          <w:rFonts w:ascii="Arial" w:hAnsi="Arial" w:cs="Arial"/>
          <w:b/>
          <w:sz w:val="24"/>
          <w:szCs w:val="24"/>
        </w:rPr>
        <w:t>Leoclides</w:t>
      </w:r>
      <w:proofErr w:type="spellEnd"/>
      <w:r w:rsidRPr="00FE727F">
        <w:rPr>
          <w:rFonts w:ascii="Arial" w:hAnsi="Arial" w:cs="Arial"/>
          <w:b/>
          <w:sz w:val="24"/>
          <w:szCs w:val="24"/>
        </w:rPr>
        <w:t xml:space="preserve"> Alves</w:t>
      </w:r>
      <w:bookmarkStart w:id="0" w:name="_GoBack"/>
      <w:bookmarkEnd w:id="0"/>
    </w:p>
    <w:p w:rsidR="00C57FDE" w:rsidRDefault="00C57FDE" w:rsidP="00F3753E">
      <w:pPr>
        <w:spacing w:after="0" w:line="240" w:lineRule="auto"/>
        <w:ind w:left="4253"/>
        <w:jc w:val="both"/>
        <w:rPr>
          <w:rFonts w:ascii="Arial" w:hAnsi="Arial" w:cs="Arial"/>
          <w:sz w:val="24"/>
          <w:szCs w:val="24"/>
        </w:rPr>
      </w:pPr>
    </w:p>
    <w:p w:rsidR="00862263" w:rsidRPr="00547A40" w:rsidRDefault="00882BF9" w:rsidP="00F3753E">
      <w:pPr>
        <w:spacing w:after="0" w:line="240" w:lineRule="auto"/>
        <w:ind w:left="4253"/>
        <w:jc w:val="both"/>
        <w:rPr>
          <w:rFonts w:ascii="Arial" w:hAnsi="Arial" w:cs="Arial"/>
          <w:sz w:val="20"/>
          <w:szCs w:val="20"/>
        </w:rPr>
      </w:pPr>
      <w:r w:rsidRPr="00547A40">
        <w:rPr>
          <w:rFonts w:ascii="Arial" w:hAnsi="Arial" w:cs="Arial"/>
          <w:sz w:val="20"/>
          <w:szCs w:val="20"/>
        </w:rPr>
        <w:t>SÚMULA:</w:t>
      </w:r>
      <w:r w:rsidR="00F3753E" w:rsidRPr="00547A40">
        <w:rPr>
          <w:rFonts w:ascii="Arial" w:hAnsi="Arial" w:cs="Arial"/>
          <w:sz w:val="20"/>
          <w:szCs w:val="20"/>
        </w:rPr>
        <w:t xml:space="preserve"> “DISPÕE SOBRE A PROIBIÇÃO DO USO DA LINGUAGEM NEUTRA PELOS ESTABELECIMENTOS MUNICIPAIS DE ENSINO E PELA ADMINISTRAÇÃO PÚBLICA DO MUNICÍPIO DE TAPURAH-MT E DÁ OUTRAS PROVIDENCIAS. ”</w:t>
      </w:r>
    </w:p>
    <w:p w:rsidR="00F3753E" w:rsidRDefault="00F3753E" w:rsidP="00F3753E">
      <w:pPr>
        <w:spacing w:after="0" w:line="240" w:lineRule="auto"/>
        <w:ind w:left="4253"/>
        <w:jc w:val="both"/>
        <w:rPr>
          <w:rFonts w:ascii="Arial" w:hAnsi="Arial" w:cs="Arial"/>
          <w:sz w:val="24"/>
          <w:szCs w:val="24"/>
        </w:rPr>
      </w:pPr>
    </w:p>
    <w:p w:rsidR="00C57FDE" w:rsidRPr="00FE727F" w:rsidRDefault="00C57FDE" w:rsidP="00F3753E">
      <w:pPr>
        <w:spacing w:after="0" w:line="240" w:lineRule="auto"/>
        <w:ind w:left="4253"/>
        <w:jc w:val="both"/>
        <w:rPr>
          <w:rFonts w:ascii="Arial" w:hAnsi="Arial" w:cs="Arial"/>
          <w:sz w:val="24"/>
          <w:szCs w:val="24"/>
        </w:rPr>
      </w:pPr>
    </w:p>
    <w:p w:rsidR="00F3753E" w:rsidRPr="00547A40" w:rsidRDefault="00F3753E" w:rsidP="00F3753E">
      <w:pPr>
        <w:ind w:firstLine="1701"/>
        <w:jc w:val="both"/>
        <w:rPr>
          <w:rFonts w:ascii="Arial" w:hAnsi="Arial" w:cs="Arial"/>
          <w:sz w:val="23"/>
          <w:szCs w:val="23"/>
        </w:rPr>
      </w:pPr>
      <w:r w:rsidRPr="00547A40">
        <w:rPr>
          <w:rFonts w:ascii="Arial" w:hAnsi="Arial" w:cs="Arial"/>
          <w:b/>
          <w:sz w:val="23"/>
          <w:szCs w:val="23"/>
        </w:rPr>
        <w:t>Art. 1°</w:t>
      </w:r>
      <w:r w:rsidRPr="00547A40">
        <w:rPr>
          <w:rFonts w:ascii="Arial" w:hAnsi="Arial" w:cs="Arial"/>
          <w:sz w:val="23"/>
          <w:szCs w:val="23"/>
        </w:rPr>
        <w:t xml:space="preserve"> Fica vedado o uso da "linguagem neutra", do "dialeto não binário" ou de qualquer outra que descaracterize o uso da norma culta pelos estabelecimentos municipais de ensino, no âmbito do Município de Tapurah-MT, primando-se pelo emprego e ensino culto e formal da língua portuguesa. </w:t>
      </w:r>
    </w:p>
    <w:p w:rsidR="00862263" w:rsidRPr="00547A40" w:rsidRDefault="00F3753E" w:rsidP="00F3753E">
      <w:pPr>
        <w:ind w:firstLine="1701"/>
        <w:jc w:val="both"/>
        <w:rPr>
          <w:rFonts w:ascii="Arial" w:hAnsi="Arial" w:cs="Arial"/>
          <w:sz w:val="23"/>
          <w:szCs w:val="23"/>
        </w:rPr>
      </w:pPr>
      <w:r w:rsidRPr="00547A40">
        <w:rPr>
          <w:rFonts w:ascii="Arial" w:hAnsi="Arial" w:cs="Arial"/>
          <w:b/>
          <w:sz w:val="23"/>
          <w:szCs w:val="23"/>
        </w:rPr>
        <w:t>Parágrafo único:</w:t>
      </w:r>
      <w:r w:rsidRPr="00547A40">
        <w:rPr>
          <w:rFonts w:ascii="Arial" w:hAnsi="Arial" w:cs="Arial"/>
          <w:sz w:val="23"/>
          <w:szCs w:val="23"/>
        </w:rPr>
        <w:t xml:space="preserve"> Aos estudantes deve ser assegurado o ensino com base nas Diretrizes Curriculares Nacionais - DCN, com o Vocabulário Ortográfico da Língua Portuguesa - VOLP e com a grafia fixada no Acordo Ortográfico de Língua Portuguesa.</w:t>
      </w:r>
    </w:p>
    <w:p w:rsidR="00F3753E" w:rsidRPr="00547A40" w:rsidRDefault="00F3753E" w:rsidP="00F3753E">
      <w:pPr>
        <w:ind w:firstLine="1701"/>
        <w:jc w:val="both"/>
        <w:rPr>
          <w:rFonts w:ascii="Arial" w:hAnsi="Arial" w:cs="Arial"/>
          <w:sz w:val="23"/>
          <w:szCs w:val="23"/>
        </w:rPr>
      </w:pPr>
      <w:r w:rsidRPr="00547A40">
        <w:rPr>
          <w:rFonts w:ascii="Arial" w:hAnsi="Arial" w:cs="Arial"/>
          <w:b/>
          <w:sz w:val="23"/>
          <w:szCs w:val="23"/>
        </w:rPr>
        <w:t>Art. 2°</w:t>
      </w:r>
      <w:r w:rsidRPr="00547A40">
        <w:rPr>
          <w:rFonts w:ascii="Arial" w:hAnsi="Arial" w:cs="Arial"/>
          <w:sz w:val="23"/>
          <w:szCs w:val="23"/>
        </w:rPr>
        <w:t xml:space="preserve"> O disposto no caput do artigo anterior se aplica, ainda, aos documentos oficiais da Administração Pública, a editais de concursos públicos, assim como às ações culturais, esportivas, sociais ou publicitárias que percebam verba pública de qualquer natureza, no âmbito do Município de Tapurah</w:t>
      </w:r>
      <w:r w:rsidR="00ED51F7">
        <w:rPr>
          <w:rFonts w:ascii="Arial" w:hAnsi="Arial" w:cs="Arial"/>
          <w:sz w:val="23"/>
          <w:szCs w:val="23"/>
        </w:rPr>
        <w:t xml:space="preserve"> </w:t>
      </w:r>
      <w:r w:rsidRPr="00547A40">
        <w:rPr>
          <w:rFonts w:ascii="Arial" w:hAnsi="Arial" w:cs="Arial"/>
          <w:sz w:val="23"/>
          <w:szCs w:val="23"/>
        </w:rPr>
        <w:t>­</w:t>
      </w:r>
      <w:r w:rsidR="00ED51F7">
        <w:rPr>
          <w:rFonts w:ascii="Arial" w:hAnsi="Arial" w:cs="Arial"/>
          <w:sz w:val="23"/>
          <w:szCs w:val="23"/>
        </w:rPr>
        <w:t xml:space="preserve"> </w:t>
      </w:r>
      <w:r w:rsidRPr="00547A40">
        <w:rPr>
          <w:rFonts w:ascii="Arial" w:hAnsi="Arial" w:cs="Arial"/>
          <w:sz w:val="23"/>
          <w:szCs w:val="23"/>
        </w:rPr>
        <w:t xml:space="preserve">MT. </w:t>
      </w:r>
    </w:p>
    <w:p w:rsidR="00F3753E" w:rsidRPr="00547A40" w:rsidRDefault="00F3753E" w:rsidP="00F3753E">
      <w:pPr>
        <w:ind w:firstLine="1701"/>
        <w:jc w:val="both"/>
        <w:rPr>
          <w:rFonts w:ascii="Arial" w:hAnsi="Arial" w:cs="Arial"/>
          <w:sz w:val="23"/>
          <w:szCs w:val="23"/>
        </w:rPr>
      </w:pPr>
      <w:r w:rsidRPr="00547A40">
        <w:rPr>
          <w:rFonts w:ascii="Arial" w:hAnsi="Arial" w:cs="Arial"/>
          <w:b/>
          <w:sz w:val="23"/>
          <w:szCs w:val="23"/>
        </w:rPr>
        <w:t>Art. 3°</w:t>
      </w:r>
      <w:r w:rsidRPr="00547A40">
        <w:rPr>
          <w:rFonts w:ascii="Arial" w:hAnsi="Arial" w:cs="Arial"/>
          <w:sz w:val="23"/>
          <w:szCs w:val="23"/>
        </w:rPr>
        <w:t xml:space="preserve"> A violação do disposto no artigo primeiro acarretará sanções às instituições de ensino e aos profissionais da educação que concorrerem para tanto, nos termos da norma reguladora a ser expedida pelo Poder Executivo Municipal. </w:t>
      </w:r>
    </w:p>
    <w:p w:rsidR="00F3753E" w:rsidRPr="00547A40" w:rsidRDefault="00F3753E" w:rsidP="00F3753E">
      <w:pPr>
        <w:ind w:firstLine="1701"/>
        <w:jc w:val="both"/>
        <w:rPr>
          <w:rFonts w:ascii="Arial" w:hAnsi="Arial" w:cs="Arial"/>
          <w:sz w:val="23"/>
          <w:szCs w:val="23"/>
        </w:rPr>
      </w:pPr>
      <w:r w:rsidRPr="00547A40">
        <w:rPr>
          <w:rFonts w:ascii="Arial" w:hAnsi="Arial" w:cs="Arial"/>
          <w:b/>
          <w:sz w:val="23"/>
          <w:szCs w:val="23"/>
        </w:rPr>
        <w:t>Art. 4°</w:t>
      </w:r>
      <w:r w:rsidRPr="00547A40">
        <w:rPr>
          <w:rFonts w:ascii="Arial" w:hAnsi="Arial" w:cs="Arial"/>
          <w:sz w:val="23"/>
          <w:szCs w:val="23"/>
        </w:rPr>
        <w:t xml:space="preserve"> A redação de documentos, títulos e editais públicos que descumpra a presente lei poderá ensejar a sua invalidade.</w:t>
      </w:r>
    </w:p>
    <w:p w:rsidR="00F3753E" w:rsidRPr="00547A40" w:rsidRDefault="00F3753E" w:rsidP="00F3753E">
      <w:pPr>
        <w:ind w:firstLine="1701"/>
        <w:jc w:val="both"/>
        <w:rPr>
          <w:rFonts w:ascii="Arial" w:hAnsi="Arial" w:cs="Arial"/>
          <w:sz w:val="23"/>
          <w:szCs w:val="23"/>
        </w:rPr>
      </w:pPr>
      <w:r w:rsidRPr="00547A40">
        <w:rPr>
          <w:rFonts w:ascii="Arial" w:hAnsi="Arial" w:cs="Arial"/>
          <w:b/>
          <w:sz w:val="23"/>
          <w:szCs w:val="23"/>
        </w:rPr>
        <w:t>Art. 5°</w:t>
      </w:r>
      <w:r w:rsidRPr="00547A40">
        <w:rPr>
          <w:rFonts w:ascii="Arial" w:hAnsi="Arial" w:cs="Arial"/>
          <w:sz w:val="23"/>
          <w:szCs w:val="23"/>
        </w:rPr>
        <w:t xml:space="preserve"> O Poder Executivo editará normas para regulamentar a presente Lei.</w:t>
      </w:r>
    </w:p>
    <w:p w:rsidR="00F3753E" w:rsidRPr="00547A40" w:rsidRDefault="00F3753E" w:rsidP="00F3753E">
      <w:pPr>
        <w:ind w:firstLine="1701"/>
        <w:jc w:val="both"/>
        <w:rPr>
          <w:rFonts w:ascii="Arial" w:hAnsi="Arial" w:cs="Arial"/>
          <w:sz w:val="23"/>
          <w:szCs w:val="23"/>
        </w:rPr>
      </w:pPr>
      <w:r w:rsidRPr="00547A40">
        <w:rPr>
          <w:rFonts w:ascii="Arial" w:hAnsi="Arial" w:cs="Arial"/>
          <w:b/>
          <w:sz w:val="23"/>
          <w:szCs w:val="23"/>
        </w:rPr>
        <w:t>Art. 6°</w:t>
      </w:r>
      <w:r w:rsidRPr="00547A40">
        <w:rPr>
          <w:rFonts w:ascii="Arial" w:hAnsi="Arial" w:cs="Arial"/>
          <w:sz w:val="23"/>
          <w:szCs w:val="23"/>
        </w:rPr>
        <w:t xml:space="preserve"> Esta Lei entra em vigor na data de sua publicação.</w:t>
      </w:r>
    </w:p>
    <w:p w:rsidR="00862263" w:rsidRPr="00547A40" w:rsidRDefault="00882BF9" w:rsidP="00882BF9">
      <w:pPr>
        <w:ind w:firstLine="1701"/>
        <w:jc w:val="both"/>
        <w:rPr>
          <w:rFonts w:ascii="Arial" w:hAnsi="Arial" w:cs="Arial"/>
          <w:sz w:val="23"/>
          <w:szCs w:val="23"/>
        </w:rPr>
      </w:pPr>
      <w:r w:rsidRPr="00547A40">
        <w:rPr>
          <w:rFonts w:ascii="Arial" w:hAnsi="Arial" w:cs="Arial"/>
          <w:sz w:val="23"/>
          <w:szCs w:val="23"/>
        </w:rPr>
        <w:t xml:space="preserve">Câmara Municipal de Tapurah/MT, </w:t>
      </w:r>
      <w:r w:rsidR="00F3753E" w:rsidRPr="00547A40">
        <w:rPr>
          <w:rFonts w:ascii="Arial" w:hAnsi="Arial" w:cs="Arial"/>
          <w:sz w:val="23"/>
          <w:szCs w:val="23"/>
        </w:rPr>
        <w:t>aos seis</w:t>
      </w:r>
      <w:r w:rsidR="005B5D43" w:rsidRPr="00547A40">
        <w:rPr>
          <w:rFonts w:ascii="Arial" w:hAnsi="Arial" w:cs="Arial"/>
          <w:sz w:val="23"/>
          <w:szCs w:val="23"/>
        </w:rPr>
        <w:t xml:space="preserve"> dias do mês de setembro de 2</w:t>
      </w:r>
      <w:r w:rsidRPr="00547A40">
        <w:rPr>
          <w:rFonts w:ascii="Arial" w:hAnsi="Arial" w:cs="Arial"/>
          <w:sz w:val="23"/>
          <w:szCs w:val="23"/>
        </w:rPr>
        <w:t>022</w:t>
      </w:r>
      <w:r w:rsidR="00862263" w:rsidRPr="00547A40">
        <w:rPr>
          <w:rFonts w:ascii="Arial" w:hAnsi="Arial" w:cs="Arial"/>
          <w:sz w:val="23"/>
          <w:szCs w:val="23"/>
        </w:rPr>
        <w:t>.</w:t>
      </w:r>
    </w:p>
    <w:p w:rsidR="00862263" w:rsidRPr="00547A40" w:rsidRDefault="00862263" w:rsidP="00882BF9">
      <w:pPr>
        <w:ind w:firstLine="1701"/>
        <w:jc w:val="both"/>
        <w:rPr>
          <w:rFonts w:ascii="Arial" w:hAnsi="Arial" w:cs="Arial"/>
          <w:sz w:val="23"/>
          <w:szCs w:val="23"/>
        </w:rPr>
      </w:pPr>
    </w:p>
    <w:p w:rsidR="00862263" w:rsidRPr="00547A40" w:rsidRDefault="00882BF9" w:rsidP="00882BF9">
      <w:pPr>
        <w:spacing w:after="0" w:line="240" w:lineRule="auto"/>
        <w:ind w:firstLine="1701"/>
        <w:jc w:val="center"/>
        <w:rPr>
          <w:rFonts w:ascii="Arial" w:hAnsi="Arial" w:cs="Arial"/>
          <w:b/>
          <w:sz w:val="23"/>
          <w:szCs w:val="23"/>
        </w:rPr>
      </w:pPr>
      <w:r w:rsidRPr="00547A40">
        <w:rPr>
          <w:rFonts w:ascii="Arial" w:hAnsi="Arial" w:cs="Arial"/>
          <w:b/>
          <w:sz w:val="23"/>
          <w:szCs w:val="23"/>
        </w:rPr>
        <w:t>MARCELO LEOCLIDES ALVES</w:t>
      </w:r>
    </w:p>
    <w:p w:rsidR="00B16779" w:rsidRPr="00FE727F" w:rsidRDefault="005B5D43" w:rsidP="00547A40">
      <w:pPr>
        <w:spacing w:after="0" w:line="240" w:lineRule="auto"/>
        <w:ind w:firstLine="1701"/>
        <w:jc w:val="center"/>
        <w:rPr>
          <w:rFonts w:ascii="Arial" w:hAnsi="Arial" w:cs="Arial"/>
          <w:b/>
          <w:sz w:val="24"/>
          <w:szCs w:val="24"/>
        </w:rPr>
      </w:pPr>
      <w:r w:rsidRPr="00547A40">
        <w:rPr>
          <w:rFonts w:ascii="Arial" w:hAnsi="Arial" w:cs="Arial"/>
          <w:b/>
          <w:sz w:val="23"/>
          <w:szCs w:val="23"/>
        </w:rPr>
        <w:t xml:space="preserve">Vereador </w:t>
      </w:r>
    </w:p>
    <w:p w:rsidR="00B16779" w:rsidRDefault="00B16779" w:rsidP="00B16779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</w:p>
    <w:p w:rsidR="00C57FDE" w:rsidRDefault="00C57FD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FE727F" w:rsidRDefault="00FE727F" w:rsidP="00C57FD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C57FDE">
        <w:rPr>
          <w:rFonts w:ascii="Arial" w:hAnsi="Arial" w:cs="Arial"/>
          <w:b/>
          <w:sz w:val="24"/>
          <w:szCs w:val="24"/>
        </w:rPr>
        <w:lastRenderedPageBreak/>
        <w:t>JUSTIFICATIVA</w:t>
      </w:r>
    </w:p>
    <w:p w:rsidR="00C57FDE" w:rsidRPr="00C57FDE" w:rsidRDefault="00C57FDE" w:rsidP="00C57FD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FE727F" w:rsidRPr="00C57FDE" w:rsidRDefault="00FE727F" w:rsidP="00C57FDE">
      <w:pPr>
        <w:spacing w:after="0" w:line="24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C57FDE">
        <w:rPr>
          <w:rFonts w:ascii="Arial" w:hAnsi="Arial" w:cs="Arial"/>
          <w:sz w:val="24"/>
          <w:szCs w:val="24"/>
        </w:rPr>
        <w:t>Atualmente existe um forte movim</w:t>
      </w:r>
      <w:r w:rsidR="00C57FDE">
        <w:rPr>
          <w:rFonts w:ascii="Arial" w:hAnsi="Arial" w:cs="Arial"/>
          <w:sz w:val="24"/>
          <w:szCs w:val="24"/>
        </w:rPr>
        <w:t>ento promovido pelas mídias sociai</w:t>
      </w:r>
      <w:r w:rsidRPr="00C57FDE">
        <w:rPr>
          <w:rFonts w:ascii="Arial" w:hAnsi="Arial" w:cs="Arial"/>
          <w:sz w:val="24"/>
          <w:szCs w:val="24"/>
        </w:rPr>
        <w:t xml:space="preserve">s para que sejam aceitas formas de comunicação diversas das regras existentes, sob o pretexto de inclusão. Entre esses movimentos, está o uso da chamada "linguagem neutra", que se refere àquela que não especifica o sexo/gênero de um indivíduo. </w:t>
      </w:r>
    </w:p>
    <w:p w:rsidR="00C57FDE" w:rsidRDefault="00C57FDE" w:rsidP="00C57FDE">
      <w:pPr>
        <w:spacing w:after="0" w:line="240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:rsidR="00FE727F" w:rsidRPr="00C57FDE" w:rsidRDefault="00FE727F" w:rsidP="00C57FDE">
      <w:pPr>
        <w:spacing w:after="0" w:line="24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C57FDE">
        <w:rPr>
          <w:rFonts w:ascii="Arial" w:hAnsi="Arial" w:cs="Arial"/>
          <w:sz w:val="24"/>
          <w:szCs w:val="24"/>
        </w:rPr>
        <w:t>De acordo com tal linguagem, faz-se a retirada das vogais "a" ou "o", substituindo pela letra "x", ou ainda, pela letra "e", trocando-se, por exemplo, "amigas" por "amigues", "todas" ou "todos" por "</w:t>
      </w:r>
      <w:proofErr w:type="spellStart"/>
      <w:r w:rsidRPr="00C57FDE">
        <w:rPr>
          <w:rFonts w:ascii="Arial" w:hAnsi="Arial" w:cs="Arial"/>
          <w:sz w:val="24"/>
          <w:szCs w:val="24"/>
        </w:rPr>
        <w:t>todes</w:t>
      </w:r>
      <w:proofErr w:type="spellEnd"/>
      <w:r w:rsidRPr="00C57FDE">
        <w:rPr>
          <w:rFonts w:ascii="Arial" w:hAnsi="Arial" w:cs="Arial"/>
          <w:sz w:val="24"/>
          <w:szCs w:val="24"/>
        </w:rPr>
        <w:t xml:space="preserve">", de forma a não haver identificação de gênero. </w:t>
      </w:r>
    </w:p>
    <w:p w:rsidR="00C57FDE" w:rsidRDefault="00C57FDE" w:rsidP="00C57FDE">
      <w:pPr>
        <w:spacing w:after="0" w:line="240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:rsidR="00FE727F" w:rsidRDefault="00FE727F" w:rsidP="00C57FDE">
      <w:pPr>
        <w:spacing w:after="0" w:line="24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C57FDE">
        <w:rPr>
          <w:rFonts w:ascii="Arial" w:hAnsi="Arial" w:cs="Arial"/>
          <w:sz w:val="24"/>
          <w:szCs w:val="24"/>
        </w:rPr>
        <w:t>O pronome neutro, portanto, visa criar uma terceira opção para os pronomes de tratamento, além do feminino e do masculino, sob o pretexto de criar igualdade, quando na verdade, modifica ilicitamente a língua portuguesa, já que está em completo desacordo com a norma culta prevista nas Diretrizes Curriculares Nacional - DCN, no Vocabulário Ortográfico da Língua Portuguesa - VOLP e com a grafia fixada no Acordo Ortográfico de Língua Portuguesa.</w:t>
      </w:r>
    </w:p>
    <w:p w:rsidR="00C57FDE" w:rsidRPr="00C57FDE" w:rsidRDefault="00C57FDE" w:rsidP="00C57FDE">
      <w:pPr>
        <w:spacing w:after="0" w:line="240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:rsidR="00C57FDE" w:rsidRDefault="00C57FDE" w:rsidP="00C57FDE">
      <w:pPr>
        <w:spacing w:after="0" w:line="24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C57FDE">
        <w:rPr>
          <w:rFonts w:ascii="Arial" w:hAnsi="Arial" w:cs="Arial"/>
          <w:sz w:val="24"/>
          <w:szCs w:val="24"/>
        </w:rPr>
        <w:t xml:space="preserve">Ademais, a pretexto de incluir, a linguagem neutra acaba por excluir, já que segrega outros grupos como pessoas com autismo e </w:t>
      </w:r>
      <w:proofErr w:type="spellStart"/>
      <w:r w:rsidRPr="00C57FDE">
        <w:rPr>
          <w:rFonts w:ascii="Arial" w:hAnsi="Arial" w:cs="Arial"/>
          <w:sz w:val="24"/>
          <w:szCs w:val="24"/>
        </w:rPr>
        <w:t>dislexos</w:t>
      </w:r>
      <w:proofErr w:type="spellEnd"/>
      <w:r w:rsidRPr="00C57FDE">
        <w:rPr>
          <w:rFonts w:ascii="Arial" w:hAnsi="Arial" w:cs="Arial"/>
          <w:sz w:val="24"/>
          <w:szCs w:val="24"/>
        </w:rPr>
        <w:t xml:space="preserve">, inibindo o processo de entendimento gráfico, além de cegos, os quais passam por longo processo para redescobrir a leitura e acabarão prejudicados, dada a incompatibilidade em pronunciar algarismos sem qualquer padronização ou fonética gramatical. </w:t>
      </w:r>
    </w:p>
    <w:p w:rsidR="00C57FDE" w:rsidRPr="00C57FDE" w:rsidRDefault="00C57FDE" w:rsidP="00C57FDE">
      <w:pPr>
        <w:spacing w:after="0" w:line="240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:rsidR="00C57FDE" w:rsidRPr="00C57FDE" w:rsidRDefault="00C57FDE" w:rsidP="00C57FDE">
      <w:pPr>
        <w:spacing w:after="0" w:line="240" w:lineRule="auto"/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Ainda não é uma realidade </w:t>
      </w:r>
      <w:r w:rsidR="009B11BB">
        <w:rPr>
          <w:rFonts w:ascii="Arial" w:hAnsi="Arial" w:cs="Arial"/>
          <w:sz w:val="24"/>
          <w:szCs w:val="24"/>
        </w:rPr>
        <w:t>visível</w:t>
      </w:r>
      <w:r>
        <w:rPr>
          <w:rFonts w:ascii="Arial" w:hAnsi="Arial" w:cs="Arial"/>
          <w:sz w:val="24"/>
          <w:szCs w:val="24"/>
        </w:rPr>
        <w:t xml:space="preserve"> na rede de Ensino Municipal, mas não há o </w:t>
      </w:r>
      <w:r w:rsidR="009B11BB">
        <w:rPr>
          <w:rFonts w:ascii="Arial" w:hAnsi="Arial" w:cs="Arial"/>
          <w:sz w:val="24"/>
          <w:szCs w:val="24"/>
        </w:rPr>
        <w:t>porquê</w:t>
      </w:r>
      <w:r>
        <w:rPr>
          <w:rFonts w:ascii="Arial" w:hAnsi="Arial" w:cs="Arial"/>
          <w:sz w:val="24"/>
          <w:szCs w:val="24"/>
        </w:rPr>
        <w:t xml:space="preserve"> de esperar que seja real para depois tomar providências. </w:t>
      </w:r>
      <w:r w:rsidRPr="00C57FDE">
        <w:rPr>
          <w:rFonts w:ascii="Arial" w:hAnsi="Arial" w:cs="Arial"/>
          <w:sz w:val="24"/>
          <w:szCs w:val="24"/>
        </w:rPr>
        <w:t xml:space="preserve">Se permitirmos que professores utilizem tal linguagem, a formação dos jovens ficará prejudicada, na medida em que acabarão escrevendo de forma contrária à norma, o que poderá trazer prejuízos futuros em concursos, entrevistas de emprego e em outras oportunidades que exigirão o uso da linguagem correta. </w:t>
      </w:r>
    </w:p>
    <w:p w:rsidR="00C57FDE" w:rsidRDefault="00C57FDE" w:rsidP="00C57FDE">
      <w:pPr>
        <w:spacing w:after="0" w:line="240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:rsidR="00C57FDE" w:rsidRPr="00C57FDE" w:rsidRDefault="00C57FDE" w:rsidP="00C57FDE">
      <w:pPr>
        <w:spacing w:after="0" w:line="24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C57FDE">
        <w:rPr>
          <w:rFonts w:ascii="Arial" w:hAnsi="Arial" w:cs="Arial"/>
          <w:sz w:val="24"/>
          <w:szCs w:val="24"/>
        </w:rPr>
        <w:t>Da mesma forma, não se pode</w:t>
      </w:r>
      <w:r>
        <w:rPr>
          <w:rFonts w:ascii="Arial" w:hAnsi="Arial" w:cs="Arial"/>
          <w:sz w:val="24"/>
          <w:szCs w:val="24"/>
        </w:rPr>
        <w:t>, eventualmente,</w:t>
      </w:r>
      <w:r w:rsidRPr="00C57FDE">
        <w:rPr>
          <w:rFonts w:ascii="Arial" w:hAnsi="Arial" w:cs="Arial"/>
          <w:sz w:val="24"/>
          <w:szCs w:val="24"/>
        </w:rPr>
        <w:t xml:space="preserve"> permitir que a Administração Pública também se utilize de linguagem inexistente em seus documentos oficiais, assim como em eventos e ações que envolvam dinheiro público. </w:t>
      </w:r>
    </w:p>
    <w:p w:rsidR="00C57FDE" w:rsidRDefault="00C57FDE" w:rsidP="00C57FDE">
      <w:pPr>
        <w:spacing w:after="0" w:line="240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:rsidR="00B16779" w:rsidRPr="00C57FDE" w:rsidRDefault="00C57FDE" w:rsidP="00C57FDE">
      <w:pPr>
        <w:spacing w:after="0" w:line="24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C57FDE">
        <w:rPr>
          <w:rFonts w:ascii="Arial" w:hAnsi="Arial" w:cs="Arial"/>
          <w:sz w:val="24"/>
          <w:szCs w:val="24"/>
        </w:rPr>
        <w:t>Sendo assim, pretendendo zelar pela educação dos cidadãos de T</w:t>
      </w:r>
      <w:r>
        <w:rPr>
          <w:rFonts w:ascii="Arial" w:hAnsi="Arial" w:cs="Arial"/>
          <w:sz w:val="24"/>
          <w:szCs w:val="24"/>
        </w:rPr>
        <w:t>apurah</w:t>
      </w:r>
      <w:r w:rsidRPr="00C57FDE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e para tal</w:t>
      </w:r>
      <w:r w:rsidRPr="00C57FDE">
        <w:rPr>
          <w:rFonts w:ascii="Arial" w:hAnsi="Arial" w:cs="Arial"/>
          <w:sz w:val="24"/>
          <w:szCs w:val="24"/>
        </w:rPr>
        <w:t xml:space="preserve"> apresentamos o presente projeto de lei para apreciação plenária, em TRAMITAÇÃO NORMAL, contando com o apoio dos nobres pares para sua aprovação.</w:t>
      </w:r>
    </w:p>
    <w:p w:rsidR="00B16779" w:rsidRPr="00FE727F" w:rsidRDefault="00B16779" w:rsidP="00B16779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</w:p>
    <w:p w:rsidR="00B16779" w:rsidRPr="00FE727F" w:rsidRDefault="00B16779" w:rsidP="00B16779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</w:p>
    <w:p w:rsidR="00C57FDE" w:rsidRPr="00FE727F" w:rsidRDefault="00C57FDE" w:rsidP="00C57FDE">
      <w:pPr>
        <w:spacing w:after="0" w:line="240" w:lineRule="auto"/>
        <w:ind w:firstLine="1701"/>
        <w:jc w:val="center"/>
        <w:rPr>
          <w:rFonts w:ascii="Arial" w:hAnsi="Arial" w:cs="Arial"/>
          <w:b/>
          <w:sz w:val="24"/>
          <w:szCs w:val="24"/>
        </w:rPr>
      </w:pPr>
      <w:r w:rsidRPr="00FE727F">
        <w:rPr>
          <w:rFonts w:ascii="Arial" w:hAnsi="Arial" w:cs="Arial"/>
          <w:b/>
          <w:sz w:val="24"/>
          <w:szCs w:val="24"/>
        </w:rPr>
        <w:t>MARCELO LEOCLIDES ALVES</w:t>
      </w:r>
    </w:p>
    <w:p w:rsidR="00B16779" w:rsidRPr="00FE727F" w:rsidRDefault="00C57FDE" w:rsidP="00C57FDE">
      <w:pPr>
        <w:spacing w:after="0" w:line="240" w:lineRule="auto"/>
        <w:ind w:firstLine="1701"/>
        <w:jc w:val="center"/>
        <w:rPr>
          <w:rFonts w:ascii="Arial" w:hAnsi="Arial" w:cs="Arial"/>
          <w:b/>
          <w:sz w:val="24"/>
          <w:szCs w:val="24"/>
        </w:rPr>
      </w:pPr>
      <w:r w:rsidRPr="00FE727F">
        <w:rPr>
          <w:rFonts w:ascii="Arial" w:hAnsi="Arial" w:cs="Arial"/>
          <w:b/>
          <w:sz w:val="24"/>
          <w:szCs w:val="24"/>
        </w:rPr>
        <w:t xml:space="preserve">Vereador </w:t>
      </w:r>
    </w:p>
    <w:sectPr w:rsidR="00B16779" w:rsidRPr="00FE727F" w:rsidSect="00C57FDE">
      <w:headerReference w:type="default" r:id="rId7"/>
      <w:pgSz w:w="11906" w:h="16838"/>
      <w:pgMar w:top="1417" w:right="1701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0070" w:rsidRDefault="00920070" w:rsidP="00882BF9">
      <w:pPr>
        <w:spacing w:after="0" w:line="240" w:lineRule="auto"/>
      </w:pPr>
      <w:r>
        <w:separator/>
      </w:r>
    </w:p>
  </w:endnote>
  <w:endnote w:type="continuationSeparator" w:id="0">
    <w:p w:rsidR="00920070" w:rsidRDefault="00920070" w:rsidP="00882B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0070" w:rsidRDefault="00920070" w:rsidP="00882BF9">
      <w:pPr>
        <w:spacing w:after="0" w:line="240" w:lineRule="auto"/>
      </w:pPr>
      <w:r>
        <w:separator/>
      </w:r>
    </w:p>
  </w:footnote>
  <w:footnote w:type="continuationSeparator" w:id="0">
    <w:p w:rsidR="00920070" w:rsidRDefault="00920070" w:rsidP="00882B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BF9" w:rsidRDefault="00882BF9" w:rsidP="00882BF9">
    <w:pPr>
      <w:pStyle w:val="Cabealho"/>
      <w:jc w:val="center"/>
    </w:pPr>
    <w:r>
      <w:rPr>
        <w:rFonts w:ascii="Arial Black" w:hAnsi="Arial Black"/>
        <w:b/>
        <w:noProof/>
        <w:sz w:val="32"/>
        <w:szCs w:val="32"/>
        <w:lang w:eastAsia="pt-BR"/>
      </w:rPr>
      <w:drawing>
        <wp:anchor distT="0" distB="0" distL="114300" distR="114300" simplePos="0" relativeHeight="251658240" behindDoc="1" locked="0" layoutInCell="1" allowOverlap="0" wp14:anchorId="09F94236" wp14:editId="3A6DCEE9">
          <wp:simplePos x="0" y="0"/>
          <wp:positionH relativeFrom="column">
            <wp:posOffset>-500847</wp:posOffset>
          </wp:positionH>
          <wp:positionV relativeFrom="paragraph">
            <wp:posOffset>-28287</wp:posOffset>
          </wp:positionV>
          <wp:extent cx="1097280" cy="870585"/>
          <wp:effectExtent l="0" t="0" r="7620" b="5715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7280" cy="870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 Black" w:hAnsi="Arial Black"/>
        <w:b/>
        <w:sz w:val="32"/>
        <w:szCs w:val="32"/>
      </w:rPr>
      <w:t>CAMARA MUNICIPAL DE TAPURAH</w:t>
    </w:r>
  </w:p>
  <w:p w:rsidR="00882BF9" w:rsidRDefault="00882BF9" w:rsidP="00882BF9">
    <w:pPr>
      <w:pStyle w:val="Cabealho"/>
      <w:jc w:val="center"/>
      <w:rPr>
        <w:rFonts w:ascii="Arial Black" w:hAnsi="Arial Black"/>
        <w:b/>
        <w:sz w:val="32"/>
        <w:szCs w:val="32"/>
      </w:rPr>
    </w:pPr>
    <w:r>
      <w:rPr>
        <w:rFonts w:ascii="Arial Black" w:hAnsi="Arial Black"/>
        <w:b/>
        <w:sz w:val="32"/>
        <w:szCs w:val="32"/>
      </w:rPr>
      <w:t>ESTADO DE MATO GROSSO</w:t>
    </w:r>
  </w:p>
  <w:p w:rsidR="00882BF9" w:rsidRDefault="00882BF9" w:rsidP="00882BF9">
    <w:pPr>
      <w:pStyle w:val="Cabealho"/>
      <w:jc w:val="center"/>
    </w:pPr>
    <w:r>
      <w:rPr>
        <w:rFonts w:ascii="Arial Black" w:hAnsi="Arial Black"/>
        <w:b/>
        <w:sz w:val="32"/>
        <w:szCs w:val="32"/>
      </w:rPr>
      <w:t>CNPJ: 33.005.083.0001/60</w:t>
    </w:r>
  </w:p>
  <w:p w:rsidR="00882BF9" w:rsidRDefault="00882BF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263"/>
    <w:rsid w:val="00064953"/>
    <w:rsid w:val="001310CC"/>
    <w:rsid w:val="00185559"/>
    <w:rsid w:val="002238EA"/>
    <w:rsid w:val="002D6C79"/>
    <w:rsid w:val="003F566A"/>
    <w:rsid w:val="00547A40"/>
    <w:rsid w:val="005B5D43"/>
    <w:rsid w:val="00737742"/>
    <w:rsid w:val="00862263"/>
    <w:rsid w:val="00882BF9"/>
    <w:rsid w:val="00920070"/>
    <w:rsid w:val="009B11BB"/>
    <w:rsid w:val="00A07C17"/>
    <w:rsid w:val="00A76608"/>
    <w:rsid w:val="00AD06E6"/>
    <w:rsid w:val="00B16779"/>
    <w:rsid w:val="00C210CA"/>
    <w:rsid w:val="00C57FDE"/>
    <w:rsid w:val="00D2111C"/>
    <w:rsid w:val="00DD0B12"/>
    <w:rsid w:val="00E479B7"/>
    <w:rsid w:val="00ED51F7"/>
    <w:rsid w:val="00F3753E"/>
    <w:rsid w:val="00FE7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D06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D06E6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82BF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82BF9"/>
  </w:style>
  <w:style w:type="paragraph" w:styleId="Rodap">
    <w:name w:val="footer"/>
    <w:basedOn w:val="Normal"/>
    <w:link w:val="RodapChar"/>
    <w:uiPriority w:val="99"/>
    <w:unhideWhenUsed/>
    <w:rsid w:val="00882BF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82BF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D06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D06E6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82BF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82BF9"/>
  </w:style>
  <w:style w:type="paragraph" w:styleId="Rodap">
    <w:name w:val="footer"/>
    <w:basedOn w:val="Normal"/>
    <w:link w:val="RodapChar"/>
    <w:uiPriority w:val="99"/>
    <w:unhideWhenUsed/>
    <w:rsid w:val="00882BF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82B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637</Words>
  <Characters>3444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Marcelo</dc:creator>
  <cp:lastModifiedBy>Amarildo</cp:lastModifiedBy>
  <cp:revision>4</cp:revision>
  <cp:lastPrinted>2022-09-06T19:14:00Z</cp:lastPrinted>
  <dcterms:created xsi:type="dcterms:W3CDTF">2022-09-06T18:09:00Z</dcterms:created>
  <dcterms:modified xsi:type="dcterms:W3CDTF">2022-09-06T19:14:00Z</dcterms:modified>
</cp:coreProperties>
</file>