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34E" w:rsidRPr="0091434E" w:rsidRDefault="0091434E" w:rsidP="0091434E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91434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464/1970</w:t>
      </w:r>
    </w:p>
    <w:p w:rsidR="0091434E" w:rsidRPr="0091434E" w:rsidRDefault="0091434E" w:rsidP="0091434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91434E" w:rsidRPr="0091434E" w:rsidTr="0091434E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34E" w:rsidRPr="0091434E" w:rsidRDefault="0091434E" w:rsidP="0091434E">
            <w:pPr>
              <w:spacing w:after="0" w:line="240" w:lineRule="auto"/>
              <w:divId w:val="1611356387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1434E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Autoriza a Prefeitura Municipal a </w:t>
            </w:r>
            <w:proofErr w:type="gramStart"/>
            <w:r w:rsidRPr="0091434E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proceder</w:t>
            </w:r>
            <w:proofErr w:type="gramEnd"/>
            <w:r w:rsidRPr="0091434E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 xml:space="preserve"> Investimento em Obras e serviços no exercício de 1971.</w:t>
            </w:r>
          </w:p>
        </w:tc>
      </w:tr>
    </w:tbl>
    <w:p w:rsidR="0091434E" w:rsidRPr="0091434E" w:rsidRDefault="0091434E" w:rsidP="0091434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91434E" w:rsidRPr="0091434E" w:rsidRDefault="0091434E" w:rsidP="0091434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seus vereadores decretou, e eu Prefeito Municipal, sanciono a seguinte lei: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Art.1°- Fica o poder Executivo autorizado a despender, no exercício de 1971 a importância consignada nas dotações orçamentárias Despesas de Capital, pelos programas e </w:t>
      </w:r>
      <w:proofErr w:type="spellStart"/>
      <w:proofErr w:type="gramStart"/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sub-programas</w:t>
      </w:r>
      <w:proofErr w:type="spellEnd"/>
      <w:proofErr w:type="gramEnd"/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.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01-ADMINISTRAÇÃO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04-ADMINISTRAÇÃO SUPERIOR-EXECUTIVO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4.1.0.0- INVESTIMENTOS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4.1.0.0-OBRAS PÚBLICAS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02-CONSTRUÇÃO DO PRÉDIO DA PREFEITURA 20.000,00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4.1.2.0-SERVIÇO DE REGIME DE PROGRAMA ESPECIAL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04-PLANO DIRETO DA CIDADE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4.1.4.0-MATERIAL PERMANENTE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02-MÓVEIS E UTENSÍLIOS PARA SECRETARIA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DA PREFEITURA 2.000,00 24.000,00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05-ADMINISTRAÇÃO SUPERIOR LEGISLATIVO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4.1.0.0-INVESTIMENTOS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4.1.4.0-MATERIAL PERMANENTE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00-MÓVEIS E UTENSÍLIOS PCÂMARA 3.000,00 </w:t>
      </w:r>
      <w:proofErr w:type="spellStart"/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3.000,00</w:t>
      </w:r>
      <w:proofErr w:type="spellEnd"/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07-ADMINISTRAÇÃO FISCAL E FINANCEIRA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4.1.0.0-INVESTIMENTOS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4.1.3.0-EQUIPAMENTOS E INSTALAÇÕES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16-MAQUINAS DE ESCRITÓRIO PSERV.FAZ. 2.000,00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2.000,00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05-COMÉRCIO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4.1.1.0-OBRAS PÚBLICAS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96-CONSTRUÇÃO DO PRÉDIO DO MATADOURO 10.000,00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10.000,00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08-EDUCAÇÃO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lastRenderedPageBreak/>
        <w:t>04-ENSINO PRIMÁRIO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4.1.0.0-INVESTIMENTOS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4.1.1.0-OBRAS PÚBLICAS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61-PARA CONSTRUÇÃO E MELHORAMENTOS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EM PRÉDIOS </w:t>
      </w:r>
      <w:proofErr w:type="gramStart"/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ESCOLARES 10.000,00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12-DIFUSÃO CULTURAL</w:t>
      </w:r>
      <w:proofErr w:type="gramEnd"/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4.1.0.0-INVESTIMENTOS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4.1.4.0-MATERIAL PERMANENTE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67-PARA AQUISIÇÃO DE MESA E CADEIRAS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PA BIBLIOTECA. 2.000,00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67-LIVROS PARA BIBLIOTECA 4.000,00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6.000,00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09-ENERGIA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06-DISTRIBUIÇÃO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4.1.0.0-INVESTIMENTOS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4.1.1.0-OBRAS PÚBLICAS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93-AMPLIAÇÃO E MELHORAMENTOS SAÚ. PÚBLICA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5.000,00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4.1.4.0-MATERIAL PERMANENTE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93-MATERIAL ELÉTRICO PCIDADE 2.416,40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7.416,40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10-HABITAÇÃO E PLANEJAMENTO URBANO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06-</w:t>
      </w:r>
      <w:proofErr w:type="gramStart"/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PLANEJ.</w:t>
      </w:r>
      <w:proofErr w:type="gramEnd"/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DESENVOLV.URBANO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4.1.0.0-INVESTIMENTOS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4.1.1.0-OBRAS PÚBLICAS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94-PAVIMENTAÇÃO LOGRADOURO PÚBLICO 5.000,00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97-CONCLUSÃO OBRA CEMITÉRIO MUNICIPAL 7.000,00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4.1.4.0-MATERIAL PERMANENTE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94-FERRAGENS POBRAS DE PROTEÇÃO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DE VIAS PÚBLICAS 1.000,00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95-TELAS DE ARAME E OUTROS MATERIAIS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PARA JARDINS 2.000,00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97-UTENSÍLIOS PARA O CEMITÉRIO 5.000,00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4.2.1.0-AQUISIÇÃO DE IMÓVEIS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99-PAQUISIÇÃO DE PRÉDIOS EM TERRENOS 2.000,00 22.000,00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14-SAÚDE E SANEAMENTO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09-ABASTECIMENTO DE ÁGUA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4.1.0.0-INVESTIMENTOS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4.1.1.0-OBRAS PÚBLICAS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91-AMPLIAÇÃO E MELHORAMENTO SERV.ÁGUA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OU CONVÊNIO COM O </w:t>
      </w:r>
      <w:proofErr w:type="spellStart"/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D.N.O.</w:t>
      </w:r>
      <w:proofErr w:type="spellEnd"/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S 140.000,00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4.1.3.0-EQUIPAMENTOS E INSTALAÇÕES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91-MAQUINAS E MOTORES SERV.ÁGUA 10.000,00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lastRenderedPageBreak/>
        <w:t>4.1.4.0-MATERIAL PERMANENTE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91-TUBOS PSERVIÇOS DE ÁGUA 1.000,00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91-MANILHAS SERVIÇO ESGOTO 1.000,00 152.000,00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11-SANEAMENTO GERAL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4.1.0.0-INVESTIMENTOS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4.1.4.0-MATERIAL PERMANENTE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92-MANILHAS PSERV.ESGOTO 500,00 </w:t>
      </w:r>
      <w:proofErr w:type="spellStart"/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500,00</w:t>
      </w:r>
      <w:proofErr w:type="spellEnd"/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15-TRANSPORTES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04-RODOVIÁRIOS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4.1.1.0-OBRAS PÚBLICAS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42-PCONSTRUÇÃO DE ESTRADAS PONTES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E MATA BURROS 9.000,00 </w:t>
      </w:r>
      <w:proofErr w:type="spellStart"/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9.000,00</w:t>
      </w:r>
      <w:proofErr w:type="spellEnd"/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TOTAL DA PROGRAMAÇÃO 247.916,40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Art.2°-Fica, outrossim, autorizada as despesas de Capital, na dotação.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4.3.1.0-Amortização</w:t>
      </w:r>
      <w:r w:rsidRPr="0091434E">
        <w:rPr>
          <w:rFonts w:ascii="Times New Roman" w:eastAsia="Times New Roman" w:hAnsi="Times New Roman" w:cs="Times New Roman"/>
          <w:color w:val="000000"/>
          <w:sz w:val="27"/>
          <w:lang w:eastAsia="pt-BR"/>
        </w:rPr>
        <w:t> 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13-Amortização da Divida Municipal na importância de Cr$31.761,38, destinada a amortização da divida coma a caixa econômica do Estado de M.G no exercício de 1971.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Art.3°- Revogadas as disposições em contrário esta lei entrará em vigor a partir de 1° de janeiro de 1971.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30 de novembro de 1970.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O Prefeito Municipal</w:t>
      </w:r>
      <w:r w:rsidRPr="009143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Gilson Lanha.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1434E"/>
    <w:rsid w:val="001E29E2"/>
    <w:rsid w:val="002E517D"/>
    <w:rsid w:val="009143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91434E"/>
    <w:rPr>
      <w:b/>
      <w:bCs/>
    </w:rPr>
  </w:style>
  <w:style w:type="character" w:customStyle="1" w:styleId="apple-converted-space">
    <w:name w:val="apple-converted-space"/>
    <w:basedOn w:val="Fontepargpadro"/>
    <w:rsid w:val="009143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03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496</Words>
  <Characters>2684</Characters>
  <Application>Microsoft Office Word</Application>
  <DocSecurity>0</DocSecurity>
  <Lines>22</Lines>
  <Paragraphs>6</Paragraphs>
  <ScaleCrop>false</ScaleCrop>
  <Company/>
  <LinksUpToDate>false</LinksUpToDate>
  <CharactersWithSpaces>3174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2014-10-30T17:56:00Z</dcterms:created>
  <dcterms:modified xsi:type="dcterms:W3CDTF">2014-10-30T17:57:00Z</dcterms:modified>
</cp:coreProperties>
</file>