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EFFA5" w14:textId="3B83024F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PARECER Nº </w:t>
      </w:r>
      <w:r w:rsidR="00B108F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</w:t>
      </w:r>
      <w:r w:rsidR="00887D4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/2024</w:t>
      </w:r>
    </w:p>
    <w:p w14:paraId="09C2337D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51809" w14:paraId="154B5B9E" w14:textId="77777777" w:rsidTr="004432D4">
        <w:trPr>
          <w:trHeight w:val="259"/>
        </w:trPr>
        <w:tc>
          <w:tcPr>
            <w:tcW w:w="1968" w:type="dxa"/>
            <w:hideMark/>
          </w:tcPr>
          <w:p w14:paraId="34E104B8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77EC4A9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51809" w14:paraId="21B58291" w14:textId="77777777" w:rsidTr="004432D4">
        <w:trPr>
          <w:trHeight w:val="229"/>
        </w:trPr>
        <w:tc>
          <w:tcPr>
            <w:tcW w:w="1968" w:type="dxa"/>
            <w:hideMark/>
          </w:tcPr>
          <w:p w14:paraId="0706762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1DF02B30" w14:textId="3BA61C28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Projeto de </w:t>
            </w:r>
            <w:r w:rsidR="00887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Resolução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nº </w:t>
            </w:r>
            <w:r w:rsidR="00887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72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/2024</w:t>
            </w:r>
          </w:p>
        </w:tc>
      </w:tr>
      <w:tr w:rsidR="00D51809" w14:paraId="4447FB85" w14:textId="77777777" w:rsidTr="004432D4">
        <w:trPr>
          <w:trHeight w:val="276"/>
        </w:trPr>
        <w:tc>
          <w:tcPr>
            <w:tcW w:w="1968" w:type="dxa"/>
            <w:hideMark/>
          </w:tcPr>
          <w:p w14:paraId="4B5EBC02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0C5F6F92" w14:textId="6C507ECD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Poder </w:t>
            </w:r>
            <w:r w:rsidR="00660E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Legislativo</w:t>
            </w:r>
          </w:p>
        </w:tc>
      </w:tr>
      <w:tr w:rsidR="00D51809" w14:paraId="4AD78751" w14:textId="77777777" w:rsidTr="004432D4">
        <w:trPr>
          <w:trHeight w:val="490"/>
        </w:trPr>
        <w:tc>
          <w:tcPr>
            <w:tcW w:w="1968" w:type="dxa"/>
            <w:hideMark/>
          </w:tcPr>
          <w:p w14:paraId="18890219" w14:textId="77777777" w:rsidR="00D51809" w:rsidRDefault="00D51809" w:rsidP="0044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5B223852" w14:textId="1AADF015" w:rsidR="00D51809" w:rsidRDefault="00887D4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2AE5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Autoriza a baixa e regulamenta a doação de bens patrimoniais móveis inservíveis e irrecuperáveis do Poder Legislativo de Lagoa dos Gatos e dá outras providências</w:t>
            </w:r>
            <w:r w:rsidR="00D518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496F0CFC" w14:textId="77777777" w:rsidR="00D51809" w:rsidRDefault="00D51809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452023A" w14:textId="77777777" w:rsidR="00D51809" w:rsidRPr="00A414D2" w:rsidRDefault="00D51809" w:rsidP="00D51809">
      <w:pPr>
        <w:spacing w:after="0" w:line="240" w:lineRule="auto"/>
        <w:ind w:firstLine="2268"/>
        <w:jc w:val="both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14:paraId="192C4D61" w14:textId="77777777" w:rsidR="00D51809" w:rsidRDefault="00D51809" w:rsidP="00A414D2">
      <w:pPr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 – RELATÓRIO</w:t>
      </w:r>
    </w:p>
    <w:p w14:paraId="34EBCB7D" w14:textId="1B43B492" w:rsidR="00E9363B" w:rsidRPr="00F70AC0" w:rsidRDefault="00E9363B" w:rsidP="002709A1">
      <w:pPr>
        <w:pStyle w:val="Recuodecorpodetexto"/>
        <w:spacing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Projeto de </w:t>
      </w:r>
      <w:r w:rsidR="00887D4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Resolução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nº </w:t>
      </w:r>
      <w:r w:rsidR="00887D4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</w:t>
      </w:r>
      <w:r w:rsidR="00B724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5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4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oriundo do Poder </w:t>
      </w:r>
      <w:r w:rsidR="00887D4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Legislativo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tem como objetivo</w:t>
      </w:r>
      <w:r w:rsidR="000A3022" w:rsidRPr="00E54A4F">
        <w:rPr>
          <w:rFonts w:ascii="Times New Roman" w:hAnsi="Times New Roman"/>
          <w:sz w:val="24"/>
          <w:szCs w:val="24"/>
        </w:rPr>
        <w:t xml:space="preserve"> </w:t>
      </w:r>
      <w:r w:rsidR="00887D49" w:rsidRPr="004D2AE5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autori</w:t>
      </w:r>
      <w:r w:rsidR="00887D49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z</w:t>
      </w:r>
      <w:r w:rsidR="00887D49" w:rsidRPr="004D2AE5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ar a baixa e regulamenta</w:t>
      </w:r>
      <w:r w:rsidR="005D34EA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r</w:t>
      </w:r>
      <w:r w:rsidR="00887D49" w:rsidRPr="004D2AE5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 xml:space="preserve"> a doação de bens patrimoniais móveis inservíveis e irrecuperáveis do Poder Legislativo de Lagoa dos Gatos</w:t>
      </w:r>
      <w:r w:rsidRPr="00F70AC0">
        <w:rPr>
          <w:rFonts w:ascii="Times New Roman" w:hAnsi="Times New Roman"/>
          <w:sz w:val="24"/>
          <w:szCs w:val="24"/>
        </w:rPr>
        <w:t xml:space="preserve">. </w:t>
      </w:r>
      <w:r w:rsidRPr="00F70AC0">
        <w:rPr>
          <w:rFonts w:ascii="Times New Roman" w:hAnsi="Times New Roman"/>
          <w:sz w:val="24"/>
        </w:rPr>
        <w:t>A esta Comissão compete, nos termos do art. 248 do Regimento Interno da Câmara Municipal, apreciar a constitucionalidade, juridicidade, técnica legislativa.</w:t>
      </w:r>
    </w:p>
    <w:p w14:paraId="23635620" w14:textId="77777777" w:rsidR="00E9363B" w:rsidRDefault="00E9363B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894D0A7" w14:textId="77777777" w:rsidR="00541545" w:rsidRPr="00A414D2" w:rsidRDefault="00541545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E7DF962" w14:textId="77777777" w:rsidR="00B54AE9" w:rsidRDefault="00D51809" w:rsidP="00B54AE9">
      <w:pPr>
        <w:pStyle w:val="Recuodecorpodetexto"/>
        <w:spacing w:line="288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 – ANÁLISE</w:t>
      </w:r>
    </w:p>
    <w:p w14:paraId="348D28FF" w14:textId="1493391C" w:rsidR="009E0E8B" w:rsidRDefault="008815A3" w:rsidP="002709A1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De inicio, se faz necessário relembrar</w:t>
      </w:r>
      <w:r w:rsidR="00A56407">
        <w:rPr>
          <w:rFonts w:ascii="Times New Roman" w:hAnsi="Times New Roman"/>
          <w:sz w:val="24"/>
          <w:szCs w:val="24"/>
          <w:lang w:val="pt-PT"/>
        </w:rPr>
        <w:t>, que a</w:t>
      </w:r>
      <w:r w:rsidR="005C409D" w:rsidRPr="005C409D">
        <w:rPr>
          <w:rFonts w:ascii="Times New Roman" w:hAnsi="Times New Roman"/>
          <w:sz w:val="24"/>
          <w:szCs w:val="24"/>
          <w:lang w:val="pt-PT"/>
        </w:rPr>
        <w:t xml:space="preserve"> competência para legislar acerca de matérias relativas ao interesse local</w:t>
      </w:r>
      <w:r w:rsidR="005C409D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C409D" w:rsidRPr="005C409D">
        <w:rPr>
          <w:rFonts w:ascii="Times New Roman" w:hAnsi="Times New Roman"/>
          <w:sz w:val="24"/>
          <w:szCs w:val="24"/>
          <w:lang w:val="pt-PT"/>
        </w:rPr>
        <w:t xml:space="preserve">incumbe ao próprio Município de </w:t>
      </w:r>
      <w:r w:rsidR="009E0E8B">
        <w:rPr>
          <w:rFonts w:ascii="Times New Roman" w:hAnsi="Times New Roman"/>
          <w:sz w:val="24"/>
          <w:szCs w:val="24"/>
          <w:lang w:val="pt-PT"/>
        </w:rPr>
        <w:t>Lagoa dos Gatos</w:t>
      </w:r>
      <w:r w:rsidR="005C409D" w:rsidRPr="005C409D">
        <w:rPr>
          <w:rFonts w:ascii="Times New Roman" w:hAnsi="Times New Roman"/>
          <w:sz w:val="24"/>
          <w:szCs w:val="24"/>
          <w:lang w:val="pt-PT"/>
        </w:rPr>
        <w:t>, conforme dispõe o artigo 30, I, da Constituição</w:t>
      </w:r>
      <w:r w:rsidR="002709A1">
        <w:rPr>
          <w:rFonts w:ascii="Times New Roman" w:hAnsi="Times New Roman"/>
          <w:sz w:val="24"/>
          <w:szCs w:val="24"/>
          <w:lang w:val="pt-PT"/>
        </w:rPr>
        <w:t>.</w:t>
      </w:r>
    </w:p>
    <w:p w14:paraId="0527A6A8" w14:textId="77777777" w:rsidR="00857016" w:rsidRDefault="009E0E8B" w:rsidP="002709A1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9E0E8B">
        <w:rPr>
          <w:rFonts w:ascii="Times New Roman" w:hAnsi="Times New Roman"/>
          <w:sz w:val="24"/>
          <w:szCs w:val="24"/>
          <w:lang w:val="pt-PT"/>
        </w:rPr>
        <w:t xml:space="preserve">O </w:t>
      </w:r>
      <w:r>
        <w:rPr>
          <w:rFonts w:ascii="Times New Roman" w:hAnsi="Times New Roman"/>
          <w:sz w:val="24"/>
          <w:szCs w:val="24"/>
          <w:lang w:val="pt-PT"/>
        </w:rPr>
        <w:t>P</w:t>
      </w:r>
      <w:r w:rsidRPr="009E0E8B">
        <w:rPr>
          <w:rFonts w:ascii="Times New Roman" w:hAnsi="Times New Roman"/>
          <w:sz w:val="24"/>
          <w:szCs w:val="24"/>
          <w:lang w:val="pt-PT"/>
        </w:rPr>
        <w:t>rojeto</w:t>
      </w:r>
      <w:r>
        <w:rPr>
          <w:rFonts w:ascii="Times New Roman" w:hAnsi="Times New Roman"/>
          <w:sz w:val="24"/>
          <w:szCs w:val="24"/>
          <w:lang w:val="pt-PT"/>
        </w:rPr>
        <w:t xml:space="preserve"> de Resolução</w:t>
      </w:r>
      <w:r w:rsidRPr="009E0E8B">
        <w:rPr>
          <w:rFonts w:ascii="Times New Roman" w:hAnsi="Times New Roman"/>
          <w:sz w:val="24"/>
          <w:szCs w:val="24"/>
          <w:lang w:val="pt-PT"/>
        </w:rPr>
        <w:t>, também possui amparo na Constituição Federal, conforme disposto</w:t>
      </w: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9E0E8B">
        <w:rPr>
          <w:rFonts w:ascii="Times New Roman" w:hAnsi="Times New Roman"/>
          <w:sz w:val="24"/>
          <w:szCs w:val="24"/>
          <w:lang w:val="pt-PT"/>
        </w:rPr>
        <w:t>no seu art.</w:t>
      </w: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9E0E8B">
        <w:rPr>
          <w:rFonts w:ascii="Times New Roman" w:hAnsi="Times New Roman"/>
          <w:sz w:val="24"/>
          <w:szCs w:val="24"/>
          <w:lang w:val="pt-PT"/>
        </w:rPr>
        <w:t>37, caput, no qual aduz a possibilidade de desfazimento de bens pela administração pública, no qual deverá observar o ordenamento jurídico, tendo sua inteira sujeição ao Princípio da Legalidade, Impessoalidade, Moralidade, Publicidade e Eficiência.</w:t>
      </w:r>
    </w:p>
    <w:p w14:paraId="5005843C" w14:textId="0EB1D284" w:rsidR="00A4246F" w:rsidRDefault="00182D87" w:rsidP="002709A1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857016">
        <w:rPr>
          <w:rFonts w:ascii="Times New Roman" w:hAnsi="Times New Roman"/>
          <w:sz w:val="24"/>
          <w:szCs w:val="24"/>
        </w:rPr>
        <w:t>Com efeito</w:t>
      </w:r>
      <w:r w:rsidRPr="00F36D21">
        <w:rPr>
          <w:rFonts w:ascii="Times New Roman" w:hAnsi="Times New Roman"/>
          <w:sz w:val="24"/>
          <w:szCs w:val="24"/>
        </w:rPr>
        <w:t xml:space="preserve">, </w:t>
      </w:r>
      <w:r w:rsidR="006E2561">
        <w:rPr>
          <w:rFonts w:ascii="Times New Roman" w:hAnsi="Times New Roman"/>
          <w:sz w:val="24"/>
          <w:szCs w:val="24"/>
        </w:rPr>
        <w:t>o</w:t>
      </w:r>
      <w:r w:rsidR="00857016">
        <w:rPr>
          <w:rFonts w:ascii="Times New Roman" w:hAnsi="Times New Roman"/>
          <w:sz w:val="24"/>
          <w:szCs w:val="24"/>
        </w:rPr>
        <w:t>s</w:t>
      </w:r>
      <w:r w:rsidR="006E2561">
        <w:rPr>
          <w:rFonts w:ascii="Times New Roman" w:hAnsi="Times New Roman"/>
          <w:sz w:val="24"/>
          <w:szCs w:val="24"/>
        </w:rPr>
        <w:t xml:space="preserve"> art</w:t>
      </w:r>
      <w:r w:rsidR="00857016">
        <w:rPr>
          <w:rFonts w:ascii="Times New Roman" w:hAnsi="Times New Roman"/>
          <w:sz w:val="24"/>
          <w:szCs w:val="24"/>
        </w:rPr>
        <w:t>igos</w:t>
      </w:r>
      <w:r w:rsidR="006E2561">
        <w:rPr>
          <w:rFonts w:ascii="Times New Roman" w:hAnsi="Times New Roman"/>
          <w:sz w:val="24"/>
          <w:szCs w:val="24"/>
        </w:rPr>
        <w:t xml:space="preserve"> </w:t>
      </w:r>
      <w:r w:rsidR="00F92E09">
        <w:rPr>
          <w:rFonts w:ascii="Times New Roman" w:hAnsi="Times New Roman"/>
          <w:sz w:val="24"/>
          <w:szCs w:val="24"/>
        </w:rPr>
        <w:t>14, §</w:t>
      </w:r>
      <w:r w:rsidR="00BF2D01">
        <w:rPr>
          <w:rFonts w:ascii="Times New Roman" w:hAnsi="Times New Roman"/>
          <w:sz w:val="24"/>
          <w:szCs w:val="24"/>
        </w:rPr>
        <w:t xml:space="preserve"> 3º, </w:t>
      </w:r>
      <w:r w:rsidR="00C82D7D">
        <w:rPr>
          <w:rFonts w:ascii="Times New Roman" w:hAnsi="Times New Roman"/>
          <w:sz w:val="24"/>
          <w:szCs w:val="24"/>
        </w:rPr>
        <w:t>50, § 3º</w:t>
      </w:r>
      <w:r w:rsidR="00857016">
        <w:rPr>
          <w:rFonts w:ascii="Times New Roman" w:hAnsi="Times New Roman"/>
          <w:sz w:val="24"/>
          <w:szCs w:val="24"/>
        </w:rPr>
        <w:t xml:space="preserve"> e</w:t>
      </w:r>
      <w:r w:rsidR="00820D88">
        <w:rPr>
          <w:rFonts w:ascii="Times New Roman" w:hAnsi="Times New Roman"/>
          <w:sz w:val="24"/>
          <w:szCs w:val="24"/>
        </w:rPr>
        <w:t xml:space="preserve"> </w:t>
      </w:r>
      <w:r w:rsidR="006E2561">
        <w:rPr>
          <w:rFonts w:ascii="Times New Roman" w:hAnsi="Times New Roman"/>
          <w:sz w:val="24"/>
          <w:szCs w:val="24"/>
        </w:rPr>
        <w:t>56</w:t>
      </w:r>
      <w:r w:rsidR="00857016">
        <w:rPr>
          <w:rFonts w:ascii="Times New Roman" w:hAnsi="Times New Roman"/>
          <w:sz w:val="24"/>
          <w:szCs w:val="24"/>
        </w:rPr>
        <w:t xml:space="preserve">, todos </w:t>
      </w:r>
      <w:r w:rsidR="004741E3">
        <w:rPr>
          <w:rFonts w:ascii="Times New Roman" w:hAnsi="Times New Roman"/>
          <w:sz w:val="24"/>
          <w:szCs w:val="24"/>
        </w:rPr>
        <w:t>da Lei Orgânica</w:t>
      </w:r>
      <w:r w:rsidR="00A56407">
        <w:rPr>
          <w:rFonts w:ascii="Times New Roman" w:hAnsi="Times New Roman"/>
          <w:sz w:val="24"/>
          <w:szCs w:val="24"/>
        </w:rPr>
        <w:t xml:space="preserve"> desta municipalidade</w:t>
      </w:r>
      <w:r w:rsidR="00857016">
        <w:rPr>
          <w:rFonts w:ascii="Times New Roman" w:hAnsi="Times New Roman"/>
          <w:sz w:val="24"/>
          <w:szCs w:val="24"/>
        </w:rPr>
        <w:t>,</w:t>
      </w:r>
      <w:r w:rsidR="004741E3">
        <w:rPr>
          <w:rFonts w:ascii="Times New Roman" w:hAnsi="Times New Roman"/>
          <w:sz w:val="24"/>
          <w:szCs w:val="24"/>
        </w:rPr>
        <w:t xml:space="preserve"> combinado</w:t>
      </w:r>
      <w:r w:rsidR="00857016">
        <w:rPr>
          <w:rFonts w:ascii="Times New Roman" w:hAnsi="Times New Roman"/>
          <w:sz w:val="24"/>
          <w:szCs w:val="24"/>
        </w:rPr>
        <w:t>s</w:t>
      </w:r>
      <w:r w:rsidR="004741E3">
        <w:rPr>
          <w:rFonts w:ascii="Times New Roman" w:hAnsi="Times New Roman"/>
          <w:sz w:val="24"/>
          <w:szCs w:val="24"/>
        </w:rPr>
        <w:t xml:space="preserve"> com os</w:t>
      </w:r>
      <w:r w:rsidRPr="00F36D21">
        <w:rPr>
          <w:rFonts w:ascii="Times New Roman" w:hAnsi="Times New Roman"/>
          <w:sz w:val="24"/>
          <w:szCs w:val="24"/>
        </w:rPr>
        <w:t xml:space="preserve"> art</w:t>
      </w:r>
      <w:r w:rsidR="00857016">
        <w:rPr>
          <w:rFonts w:ascii="Times New Roman" w:hAnsi="Times New Roman"/>
          <w:sz w:val="24"/>
          <w:szCs w:val="24"/>
        </w:rPr>
        <w:t>igos</w:t>
      </w:r>
      <w:r w:rsidRPr="00F36D21">
        <w:rPr>
          <w:rFonts w:ascii="Times New Roman" w:hAnsi="Times New Roman"/>
          <w:sz w:val="24"/>
          <w:szCs w:val="24"/>
        </w:rPr>
        <w:t xml:space="preserve">. </w:t>
      </w:r>
      <w:r w:rsidR="004D5E8E">
        <w:rPr>
          <w:rFonts w:ascii="Times New Roman" w:hAnsi="Times New Roman"/>
          <w:sz w:val="24"/>
          <w:szCs w:val="24"/>
        </w:rPr>
        <w:t xml:space="preserve">123, II, </w:t>
      </w:r>
      <w:r w:rsidR="00DA0C4F">
        <w:rPr>
          <w:rFonts w:ascii="Times New Roman" w:hAnsi="Times New Roman"/>
          <w:sz w:val="24"/>
          <w:szCs w:val="24"/>
        </w:rPr>
        <w:t>225</w:t>
      </w:r>
      <w:r w:rsidR="00F00E7B">
        <w:rPr>
          <w:rFonts w:ascii="Times New Roman" w:hAnsi="Times New Roman"/>
          <w:sz w:val="24"/>
          <w:szCs w:val="24"/>
        </w:rPr>
        <w:t xml:space="preserve">, IX, </w:t>
      </w:r>
      <w:r w:rsidR="004741E3">
        <w:rPr>
          <w:rFonts w:ascii="Times New Roman" w:hAnsi="Times New Roman"/>
          <w:sz w:val="24"/>
          <w:szCs w:val="24"/>
        </w:rPr>
        <w:t xml:space="preserve">e </w:t>
      </w:r>
      <w:r w:rsidR="00D46BA6">
        <w:rPr>
          <w:rFonts w:ascii="Times New Roman" w:hAnsi="Times New Roman"/>
          <w:sz w:val="24"/>
          <w:szCs w:val="24"/>
        </w:rPr>
        <w:t xml:space="preserve">263, </w:t>
      </w:r>
      <w:r w:rsidRPr="00F36D21">
        <w:rPr>
          <w:rFonts w:ascii="Times New Roman" w:hAnsi="Times New Roman"/>
          <w:sz w:val="24"/>
          <w:szCs w:val="24"/>
        </w:rPr>
        <w:t>do Regimento Interno desta Casa</w:t>
      </w:r>
      <w:r w:rsidR="00A56407">
        <w:rPr>
          <w:rFonts w:ascii="Times New Roman" w:hAnsi="Times New Roman"/>
          <w:sz w:val="24"/>
          <w:szCs w:val="24"/>
        </w:rPr>
        <w:t>,</w:t>
      </w:r>
      <w:r w:rsidRPr="00F36D21">
        <w:rPr>
          <w:rFonts w:ascii="Times New Roman" w:hAnsi="Times New Roman"/>
          <w:sz w:val="24"/>
          <w:szCs w:val="24"/>
        </w:rPr>
        <w:t xml:space="preserve"> </w:t>
      </w:r>
      <w:r w:rsidR="00A56407" w:rsidRPr="00F36D21">
        <w:rPr>
          <w:rFonts w:ascii="Times New Roman" w:hAnsi="Times New Roman"/>
          <w:sz w:val="24"/>
          <w:szCs w:val="24"/>
        </w:rPr>
        <w:t>preve</w:t>
      </w:r>
      <w:r w:rsidR="00A56407">
        <w:rPr>
          <w:rFonts w:ascii="Times New Roman" w:hAnsi="Times New Roman"/>
          <w:sz w:val="24"/>
          <w:szCs w:val="24"/>
        </w:rPr>
        <w:t>em</w:t>
      </w:r>
      <w:r w:rsidRPr="00F36D21">
        <w:rPr>
          <w:rFonts w:ascii="Times New Roman" w:hAnsi="Times New Roman"/>
          <w:sz w:val="24"/>
          <w:szCs w:val="24"/>
        </w:rPr>
        <w:t xml:space="preserve"> que o projeto de resolução é a proposição destinada a regular matéria político-administrativa da Câmara e que constitui matéria de Resolução “assuntos de economia interna da Câmara Municipal”, o que fundament</w:t>
      </w:r>
      <w:r w:rsidR="00A56407">
        <w:rPr>
          <w:rFonts w:ascii="Times New Roman" w:hAnsi="Times New Roman"/>
          <w:sz w:val="24"/>
          <w:szCs w:val="24"/>
        </w:rPr>
        <w:t>a</w:t>
      </w:r>
      <w:r w:rsidRPr="00F36D21">
        <w:rPr>
          <w:rFonts w:ascii="Times New Roman" w:hAnsi="Times New Roman"/>
          <w:sz w:val="24"/>
          <w:szCs w:val="24"/>
        </w:rPr>
        <w:t xml:space="preserve"> o presente projeto.</w:t>
      </w:r>
    </w:p>
    <w:p w14:paraId="08F7F520" w14:textId="112B0077" w:rsidR="00F672BC" w:rsidRPr="00857016" w:rsidRDefault="00A56407" w:rsidP="002709A1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Ademais, c</w:t>
      </w:r>
      <w:r w:rsidR="00F672BC" w:rsidRPr="00F672BC">
        <w:rPr>
          <w:rFonts w:ascii="Times New Roman" w:hAnsi="Times New Roman"/>
          <w:sz w:val="24"/>
          <w:szCs w:val="24"/>
        </w:rPr>
        <w:t xml:space="preserve">om base nos </w:t>
      </w:r>
      <w:r w:rsidR="00C057B1">
        <w:rPr>
          <w:rFonts w:ascii="Times New Roman" w:hAnsi="Times New Roman"/>
          <w:sz w:val="24"/>
          <w:szCs w:val="24"/>
        </w:rPr>
        <w:t>dispositivos postos no Projeto de Resolução</w:t>
      </w:r>
      <w:r w:rsidR="00F672BC" w:rsidRPr="00F672BC">
        <w:rPr>
          <w:rFonts w:ascii="Times New Roman" w:hAnsi="Times New Roman"/>
          <w:sz w:val="24"/>
          <w:szCs w:val="24"/>
        </w:rPr>
        <w:t xml:space="preserve"> apresentado e na legislação pertinente, a doação de bens móveis inservíveis do Poder Legislativo Municipal ao Poder Executivo Municipal está de acordo com o que prescreve o artigo </w:t>
      </w:r>
      <w:r w:rsidR="00A4246F">
        <w:rPr>
          <w:rFonts w:ascii="Times New Roman" w:hAnsi="Times New Roman"/>
          <w:sz w:val="24"/>
          <w:szCs w:val="24"/>
        </w:rPr>
        <w:t>76</w:t>
      </w:r>
      <w:r w:rsidR="00F672BC" w:rsidRPr="00F672BC">
        <w:rPr>
          <w:rFonts w:ascii="Times New Roman" w:hAnsi="Times New Roman"/>
          <w:sz w:val="24"/>
          <w:szCs w:val="24"/>
        </w:rPr>
        <w:t xml:space="preserve">, II, </w:t>
      </w:r>
      <w:r w:rsidR="00E4633C" w:rsidRPr="004E4B32">
        <w:rPr>
          <w:rFonts w:ascii="Times New Roman" w:hAnsi="Times New Roman" w:cs="Times New Roman"/>
          <w:sz w:val="24"/>
          <w:szCs w:val="24"/>
        </w:rPr>
        <w:t>Lei Federal nº 14.133, de 1° de abril de 2021 e na Lei Federal nº 4.320, de 17 de março de 1964</w:t>
      </w:r>
      <w:r w:rsidR="00A4246F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,</w:t>
      </w:r>
      <w:r w:rsidR="00F672BC" w:rsidRPr="00F672BC">
        <w:rPr>
          <w:rFonts w:ascii="Times New Roman" w:hAnsi="Times New Roman"/>
          <w:sz w:val="24"/>
          <w:szCs w:val="24"/>
        </w:rPr>
        <w:t xml:space="preserve"> que possibilita tal procedimento para bens considerados inservíveis.</w:t>
      </w:r>
    </w:p>
    <w:p w14:paraId="74C49233" w14:textId="6F02A0B7" w:rsidR="00B5744A" w:rsidRDefault="00B5744A" w:rsidP="002709A1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Desta forma, concluo que o projeto, não encontra impedimentos que limitem </w:t>
      </w:r>
      <w:r w:rsidRPr="006C3BF2">
        <w:rPr>
          <w:rFonts w:ascii="Times New Roman" w:hAnsi="Times New Roman"/>
          <w:sz w:val="24"/>
          <w:szCs w:val="24"/>
        </w:rPr>
        <w:t>a livre tramitação do referido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3BF2">
        <w:rPr>
          <w:rFonts w:ascii="Times New Roman" w:hAnsi="Times New Roman"/>
          <w:sz w:val="24"/>
          <w:szCs w:val="24"/>
        </w:rPr>
        <w:t>projeto nesta Casa Legislativa</w:t>
      </w:r>
      <w:r>
        <w:rPr>
          <w:rFonts w:ascii="Times New Roman" w:hAnsi="Times New Roman"/>
          <w:sz w:val="24"/>
          <w:szCs w:val="24"/>
        </w:rPr>
        <w:t>, estando este de acordo com os preceitos insculpidos na Constituição Federal, na Constituição do estado de Pernambuco,</w:t>
      </w:r>
      <w:r w:rsidR="00A56407">
        <w:rPr>
          <w:rFonts w:ascii="Times New Roman" w:hAnsi="Times New Roman"/>
          <w:sz w:val="24"/>
          <w:szCs w:val="24"/>
        </w:rPr>
        <w:t xml:space="preserve"> </w:t>
      </w:r>
      <w:r w:rsidR="002709A1">
        <w:rPr>
          <w:rFonts w:ascii="Times New Roman" w:hAnsi="Times New Roman" w:cs="Times New Roman"/>
          <w:sz w:val="24"/>
          <w:szCs w:val="24"/>
        </w:rPr>
        <w:t xml:space="preserve">na </w:t>
      </w:r>
      <w:r w:rsidR="002709A1" w:rsidRPr="004E4B32">
        <w:rPr>
          <w:rFonts w:ascii="Times New Roman" w:hAnsi="Times New Roman" w:cs="Times New Roman"/>
          <w:sz w:val="24"/>
          <w:szCs w:val="24"/>
        </w:rPr>
        <w:t xml:space="preserve">Lei Federal </w:t>
      </w:r>
      <w:r>
        <w:rPr>
          <w:rFonts w:ascii="Times New Roman" w:hAnsi="Times New Roman"/>
          <w:sz w:val="24"/>
          <w:szCs w:val="24"/>
        </w:rPr>
        <w:t>e na Lei Orgânica do Município, obedecendo as técnicas Jurídicas e Legislativas.</w:t>
      </w:r>
    </w:p>
    <w:p w14:paraId="032F5EDF" w14:textId="77777777" w:rsidR="0028416A" w:rsidRDefault="0028416A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1F005A21" w14:textId="77777777" w:rsidR="00541545" w:rsidRPr="00A414D2" w:rsidRDefault="00541545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3DB02F35" w14:textId="77777777" w:rsidR="00B54AE9" w:rsidRDefault="00B54AE9" w:rsidP="00A414D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III – PARECER</w:t>
      </w:r>
    </w:p>
    <w:p w14:paraId="28B0CB80" w14:textId="14711A9B" w:rsidR="0028416A" w:rsidRPr="00B54AE9" w:rsidRDefault="0028416A" w:rsidP="00B54AE9">
      <w:pPr>
        <w:spacing w:after="240" w:line="288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6">
        <w:rPr>
          <w:rFonts w:ascii="Times New Roman" w:hAnsi="Times New Roman"/>
          <w:sz w:val="24"/>
          <w:szCs w:val="24"/>
        </w:rPr>
        <w:t xml:space="preserve">Ante o exposto, essa relatoria, </w:t>
      </w:r>
      <w:r>
        <w:rPr>
          <w:rFonts w:ascii="Times New Roman" w:eastAsia="Times New Roman" w:hAnsi="Times New Roman"/>
          <w:bCs/>
          <w:sz w:val="24"/>
          <w:szCs w:val="24"/>
        </w:rPr>
        <w:t>entende</w:t>
      </w:r>
      <w:r w:rsidRPr="00AE2326">
        <w:rPr>
          <w:rFonts w:ascii="Times New Roman" w:hAnsi="Times New Roman"/>
          <w:sz w:val="24"/>
          <w:szCs w:val="24"/>
        </w:rPr>
        <w:t xml:space="preserve"> pela </w:t>
      </w:r>
      <w:r w:rsidRPr="00AE2326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AE2326">
        <w:rPr>
          <w:rFonts w:ascii="Times New Roman" w:hAnsi="Times New Roman"/>
          <w:sz w:val="24"/>
          <w:szCs w:val="24"/>
        </w:rPr>
        <w:t xml:space="preserve"> da </w:t>
      </w:r>
      <w:r w:rsidRPr="00C3209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>
        <w:rPr>
          <w:rFonts w:ascii="Times New Roman" w:hAnsi="Times New Roman"/>
          <w:sz w:val="24"/>
          <w:szCs w:val="24"/>
        </w:rPr>
        <w:t xml:space="preserve">, e, no mérito </w:t>
      </w:r>
      <w:r w:rsidRPr="00AE2326">
        <w:rPr>
          <w:rFonts w:ascii="Times New Roman" w:hAnsi="Times New Roman"/>
          <w:sz w:val="24"/>
          <w:szCs w:val="24"/>
        </w:rPr>
        <w:t>opin</w:t>
      </w:r>
      <w:r>
        <w:rPr>
          <w:rFonts w:ascii="Times New Roman" w:hAnsi="Times New Roman"/>
          <w:sz w:val="24"/>
          <w:szCs w:val="24"/>
        </w:rPr>
        <w:t>a</w:t>
      </w:r>
      <w:r w:rsidRPr="00AE2326">
        <w:rPr>
          <w:rFonts w:ascii="Times New Roman" w:hAnsi="Times New Roman"/>
          <w:sz w:val="24"/>
          <w:szCs w:val="24"/>
        </w:rPr>
        <w:t xml:space="preserve"> no sentido de que o parecer desta Comissão de Constituição, Legislação e Justiça seja pela </w:t>
      </w:r>
      <w:r w:rsidRPr="00C32095">
        <w:rPr>
          <w:rFonts w:ascii="Times New Roman" w:hAnsi="Times New Roman"/>
          <w:b/>
          <w:bCs/>
          <w:sz w:val="24"/>
          <w:szCs w:val="24"/>
        </w:rPr>
        <w:t>APROVAÇÃO</w:t>
      </w:r>
      <w:r w:rsidRPr="00AE2326">
        <w:rPr>
          <w:rFonts w:ascii="Times New Roman" w:hAnsi="Times New Roman"/>
          <w:sz w:val="24"/>
          <w:szCs w:val="24"/>
        </w:rPr>
        <w:t xml:space="preserve"> do Projeto </w:t>
      </w:r>
      <w:r>
        <w:rPr>
          <w:rFonts w:ascii="Times New Roman" w:hAnsi="Times New Roman"/>
          <w:sz w:val="24"/>
          <w:szCs w:val="24"/>
        </w:rPr>
        <w:t xml:space="preserve">de </w:t>
      </w:r>
      <w:r w:rsidR="00660E2F">
        <w:rPr>
          <w:rFonts w:ascii="Times New Roman" w:hAnsi="Times New Roman"/>
          <w:sz w:val="24"/>
          <w:szCs w:val="24"/>
        </w:rPr>
        <w:t>Resolução</w:t>
      </w:r>
      <w:r w:rsidRPr="00AE2326">
        <w:rPr>
          <w:rFonts w:ascii="Times New Roman" w:hAnsi="Times New Roman"/>
          <w:sz w:val="24"/>
          <w:szCs w:val="24"/>
        </w:rPr>
        <w:t xml:space="preserve"> nº </w:t>
      </w:r>
      <w:r w:rsidR="00660E2F">
        <w:rPr>
          <w:rFonts w:ascii="Times New Roman" w:hAnsi="Times New Roman"/>
          <w:sz w:val="24"/>
          <w:szCs w:val="24"/>
        </w:rPr>
        <w:t>0</w:t>
      </w:r>
      <w:r w:rsidR="00541545">
        <w:rPr>
          <w:rFonts w:ascii="Times New Roman" w:hAnsi="Times New Roman"/>
          <w:sz w:val="24"/>
          <w:szCs w:val="24"/>
        </w:rPr>
        <w:t>5</w:t>
      </w:r>
      <w:r w:rsidRPr="00AE2326">
        <w:rPr>
          <w:rFonts w:ascii="Times New Roman" w:hAnsi="Times New Roman"/>
          <w:sz w:val="24"/>
          <w:szCs w:val="24"/>
        </w:rPr>
        <w:t>/202</w:t>
      </w:r>
      <w:r w:rsidR="00B54AE9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, de autoria d</w:t>
      </w:r>
      <w:r>
        <w:rPr>
          <w:rFonts w:ascii="Times New Roman" w:hAnsi="Times New Roman"/>
          <w:sz w:val="24"/>
          <w:szCs w:val="24"/>
        </w:rPr>
        <w:t xml:space="preserve">o Poder </w:t>
      </w:r>
      <w:r w:rsidR="00660E2F">
        <w:rPr>
          <w:rFonts w:ascii="Times New Roman" w:hAnsi="Times New Roman"/>
          <w:sz w:val="24"/>
          <w:szCs w:val="24"/>
        </w:rPr>
        <w:t>Legislativo</w:t>
      </w:r>
      <w:r w:rsidRPr="00AE2326">
        <w:rPr>
          <w:rFonts w:ascii="Times New Roman" w:hAnsi="Times New Roman"/>
          <w:sz w:val="24"/>
          <w:szCs w:val="24"/>
        </w:rPr>
        <w:t>, por não vislumbrar quaisquer vícios de inconstitucionalidade ou ilegalidade que possam servir de óbice à tramitação e aprovação.</w:t>
      </w:r>
    </w:p>
    <w:p w14:paraId="63D4D725" w14:textId="6BD477BA" w:rsidR="00D51809" w:rsidRDefault="00D51809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o parecer.</w:t>
      </w:r>
    </w:p>
    <w:p w14:paraId="5532190F" w14:textId="77777777" w:rsidR="00A414D2" w:rsidRDefault="00A414D2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74EA31E" w14:textId="3C130F70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660E2F">
        <w:rPr>
          <w:rFonts w:ascii="Times New Roman" w:hAnsi="Times New Roman"/>
          <w:sz w:val="24"/>
          <w:szCs w:val="24"/>
        </w:rPr>
        <w:t>11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541545">
        <w:rPr>
          <w:rFonts w:ascii="Times New Roman" w:hAnsi="Times New Roman" w:cs="Times New Roman"/>
          <w:sz w:val="24"/>
          <w:szCs w:val="24"/>
        </w:rPr>
        <w:t>dezembro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ED4BFB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AC4A3" w14:textId="77777777" w:rsidR="00D51809" w:rsidRDefault="00D51809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E68B2B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02759D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26FCE302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7F1347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C6A684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C7CA01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088EF1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D37AEE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7ACAF6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4CAC4E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C03F84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4C3DD5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36581A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F9ED6B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725CB3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E55E3E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228AB4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41E83E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DF1E83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0B3277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565409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911111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4396ED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288ECE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B7F57C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AF1DA5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3F90B7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072224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C92953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01DF63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A208B9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DF47B1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FE30EA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FA68B9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F2CB26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1E77F6" w14:textId="77777777" w:rsidR="00660E2F" w:rsidRDefault="00660E2F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2CB1AF" w14:textId="77777777" w:rsidR="00660E2F" w:rsidRDefault="00660E2F" w:rsidP="00660E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PARECER Nº 24/2024</w:t>
      </w:r>
    </w:p>
    <w:p w14:paraId="633B6576" w14:textId="77777777" w:rsidR="005D34EA" w:rsidRDefault="005D34EA" w:rsidP="00660E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14:paraId="59A96E33" w14:textId="77777777" w:rsidR="00660E2F" w:rsidRDefault="00660E2F" w:rsidP="00660E2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660E2F" w14:paraId="264CFCDF" w14:textId="77777777" w:rsidTr="00E36CE5">
        <w:trPr>
          <w:trHeight w:val="259"/>
        </w:trPr>
        <w:tc>
          <w:tcPr>
            <w:tcW w:w="1968" w:type="dxa"/>
            <w:hideMark/>
          </w:tcPr>
          <w:p w14:paraId="53F57C75" w14:textId="77777777" w:rsidR="00660E2F" w:rsidRDefault="00660E2F" w:rsidP="00E36CE5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0BB47DDB" w14:textId="77777777" w:rsidR="00660E2F" w:rsidRDefault="00660E2F" w:rsidP="00E36CE5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660E2F" w14:paraId="5A15F1FF" w14:textId="77777777" w:rsidTr="00E36CE5">
        <w:trPr>
          <w:trHeight w:val="229"/>
        </w:trPr>
        <w:tc>
          <w:tcPr>
            <w:tcW w:w="1968" w:type="dxa"/>
            <w:hideMark/>
          </w:tcPr>
          <w:p w14:paraId="728DC755" w14:textId="77777777" w:rsidR="00660E2F" w:rsidRDefault="00660E2F" w:rsidP="00E36CE5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4424FD4B" w14:textId="77777777" w:rsidR="00660E2F" w:rsidRDefault="00660E2F" w:rsidP="00E36CE5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Resolução nº 05/2024</w:t>
            </w:r>
          </w:p>
        </w:tc>
      </w:tr>
      <w:tr w:rsidR="00660E2F" w14:paraId="76C385E8" w14:textId="77777777" w:rsidTr="00E36CE5">
        <w:trPr>
          <w:trHeight w:val="276"/>
        </w:trPr>
        <w:tc>
          <w:tcPr>
            <w:tcW w:w="1968" w:type="dxa"/>
            <w:hideMark/>
          </w:tcPr>
          <w:p w14:paraId="16F1B5FB" w14:textId="77777777" w:rsidR="00660E2F" w:rsidRDefault="00660E2F" w:rsidP="00E36CE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51DF18B4" w14:textId="66F2C20F" w:rsidR="00660E2F" w:rsidRDefault="00660E2F" w:rsidP="00E36CE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Poder Legislativo</w:t>
            </w:r>
          </w:p>
        </w:tc>
      </w:tr>
      <w:tr w:rsidR="00660E2F" w14:paraId="083EAD3B" w14:textId="77777777" w:rsidTr="00E36CE5">
        <w:trPr>
          <w:trHeight w:val="490"/>
        </w:trPr>
        <w:tc>
          <w:tcPr>
            <w:tcW w:w="1968" w:type="dxa"/>
            <w:hideMark/>
          </w:tcPr>
          <w:p w14:paraId="45F5114A" w14:textId="77777777" w:rsidR="00660E2F" w:rsidRDefault="00660E2F" w:rsidP="00E36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65A50F09" w14:textId="77777777" w:rsidR="00660E2F" w:rsidRDefault="00660E2F" w:rsidP="00E36CE5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2AE5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Autoriza a baixa e regulamenta a doação de bens patrimoniais móveis inservíveis e irrecuperáveis do Poder Legislativo de Lagoa dos Gatos e dá outras providências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35C1F3ED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CB796FF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Conclusão da Comissão</w:t>
      </w:r>
    </w:p>
    <w:p w14:paraId="26A145D3" w14:textId="0150011B" w:rsidR="00D133DD" w:rsidRDefault="00D133DD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Comissão de Justiça e Redação, em sessão de </w:t>
      </w:r>
      <w:r w:rsidR="006D7854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de de</w:t>
      </w:r>
      <w:r w:rsidR="006645D0">
        <w:rPr>
          <w:rFonts w:ascii="Times New Roman" w:hAnsi="Times New Roman"/>
          <w:sz w:val="24"/>
          <w:szCs w:val="24"/>
        </w:rPr>
        <w:t>zembro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6645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considerando que o </w:t>
      </w:r>
      <w:r>
        <w:rPr>
          <w:rFonts w:ascii="Times New Roman" w:hAnsi="Times New Roman"/>
          <w:color w:val="000000"/>
          <w:sz w:val="24"/>
          <w:szCs w:val="24"/>
        </w:rPr>
        <w:t xml:space="preserve">Projeto de </w:t>
      </w:r>
      <w:r w:rsidR="006D7854">
        <w:rPr>
          <w:rFonts w:ascii="Times New Roman" w:hAnsi="Times New Roman"/>
          <w:color w:val="000000"/>
          <w:sz w:val="24"/>
          <w:szCs w:val="24"/>
        </w:rPr>
        <w:t>Resolução</w:t>
      </w:r>
      <w:r>
        <w:rPr>
          <w:rFonts w:ascii="Times New Roman" w:hAnsi="Times New Roman"/>
          <w:color w:val="000000"/>
          <w:sz w:val="24"/>
          <w:szCs w:val="24"/>
        </w:rPr>
        <w:t xml:space="preserve"> nº </w:t>
      </w:r>
      <w:r w:rsidR="006D7854">
        <w:rPr>
          <w:rFonts w:ascii="Times New Roman" w:hAnsi="Times New Roman"/>
          <w:color w:val="000000"/>
          <w:sz w:val="24"/>
          <w:szCs w:val="24"/>
        </w:rPr>
        <w:t>0</w:t>
      </w:r>
      <w:r w:rsidR="006645D0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/202</w:t>
      </w:r>
      <w:r w:rsidR="006645D0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está em conformidade com os preceitos constitucionais e legais, bem como atende aos padrões exigidos pelas técnicas jurídicas e legislativas, acolhe o parecer do relator</w:t>
      </w:r>
      <w:r w:rsidR="00124315">
        <w:rPr>
          <w:rFonts w:ascii="Times New Roman" w:hAnsi="Times New Roman"/>
          <w:sz w:val="24"/>
          <w:szCs w:val="24"/>
        </w:rPr>
        <w:t xml:space="preserve">, 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opina</w:t>
      </w:r>
      <w:r w:rsidR="003F491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ndo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124315">
        <w:rPr>
          <w:rFonts w:ascii="Times New Roman" w:hAnsi="Times New Roman"/>
          <w:sz w:val="24"/>
          <w:szCs w:val="24"/>
        </w:rPr>
        <w:t xml:space="preserve">pela </w:t>
      </w:r>
      <w:r w:rsidR="00124315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="00124315">
        <w:rPr>
          <w:rFonts w:ascii="Times New Roman" w:hAnsi="Times New Roman"/>
          <w:sz w:val="24"/>
          <w:szCs w:val="24"/>
        </w:rPr>
        <w:t xml:space="preserve"> da </w:t>
      </w:r>
      <w:r w:rsidR="0012431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 w:rsidR="00124315">
        <w:rPr>
          <w:rFonts w:ascii="Times New Roman" w:hAnsi="Times New Roman"/>
          <w:sz w:val="24"/>
          <w:szCs w:val="24"/>
        </w:rPr>
        <w:t xml:space="preserve">. No mérito opinamos pela </w:t>
      </w:r>
      <w:r w:rsidR="00124315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="00124315">
        <w:rPr>
          <w:rFonts w:ascii="Times New Roman" w:hAnsi="Times New Roman"/>
          <w:sz w:val="24"/>
          <w:szCs w:val="24"/>
        </w:rPr>
        <w:t xml:space="preserve"> do Projeto de </w:t>
      </w:r>
      <w:r w:rsidR="006D7854">
        <w:rPr>
          <w:rFonts w:ascii="Times New Roman" w:hAnsi="Times New Roman"/>
          <w:sz w:val="24"/>
          <w:szCs w:val="24"/>
        </w:rPr>
        <w:t>Resolução</w:t>
      </w:r>
      <w:r w:rsidR="00124315">
        <w:rPr>
          <w:rFonts w:ascii="Times New Roman" w:hAnsi="Times New Roman"/>
          <w:sz w:val="24"/>
          <w:szCs w:val="24"/>
        </w:rPr>
        <w:t xml:space="preserve"> nº </w:t>
      </w:r>
      <w:r w:rsidR="006D7854">
        <w:rPr>
          <w:rFonts w:ascii="Times New Roman" w:hAnsi="Times New Roman"/>
          <w:sz w:val="24"/>
          <w:szCs w:val="24"/>
        </w:rPr>
        <w:t>0</w:t>
      </w:r>
      <w:r w:rsidR="00FE0F31">
        <w:rPr>
          <w:rFonts w:ascii="Times New Roman" w:hAnsi="Times New Roman"/>
          <w:sz w:val="24"/>
          <w:szCs w:val="24"/>
        </w:rPr>
        <w:t>5</w:t>
      </w:r>
      <w:r w:rsidR="00124315">
        <w:rPr>
          <w:rFonts w:ascii="Times New Roman" w:hAnsi="Times New Roman"/>
          <w:sz w:val="24"/>
          <w:szCs w:val="24"/>
        </w:rPr>
        <w:t>/202</w:t>
      </w:r>
      <w:r w:rsidR="00FE0F31">
        <w:rPr>
          <w:rFonts w:ascii="Times New Roman" w:hAnsi="Times New Roman"/>
          <w:sz w:val="24"/>
          <w:szCs w:val="24"/>
        </w:rPr>
        <w:t>4</w:t>
      </w:r>
      <w:r w:rsidR="00124315">
        <w:rPr>
          <w:rFonts w:ascii="Times New Roman" w:hAnsi="Times New Roman"/>
          <w:sz w:val="24"/>
          <w:szCs w:val="24"/>
        </w:rPr>
        <w:t xml:space="preserve">, de autoria do Poder </w:t>
      </w:r>
      <w:r w:rsidR="006D7854">
        <w:rPr>
          <w:rFonts w:ascii="Times New Roman" w:hAnsi="Times New Roman"/>
          <w:sz w:val="24"/>
          <w:szCs w:val="24"/>
        </w:rPr>
        <w:t>Legislativo</w:t>
      </w:r>
      <w:r w:rsidR="00124315">
        <w:rPr>
          <w:rFonts w:ascii="Times New Roman" w:hAnsi="Times New Roman"/>
          <w:sz w:val="24"/>
          <w:szCs w:val="24"/>
        </w:rPr>
        <w:t xml:space="preserve"> Municipal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14:paraId="3C744F3E" w14:textId="77777777" w:rsidR="00281748" w:rsidRDefault="00281748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5E117BE" w14:textId="0419A02A" w:rsidR="001D069A" w:rsidRDefault="001D069A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6D7854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FE0F31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017EAABD" w14:textId="77777777" w:rsidR="001D069A" w:rsidRDefault="001D069A" w:rsidP="00D5180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1534A98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SÉRGIO TEÓFILO DA SILVA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6186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</w:t>
      </w:r>
    </w:p>
    <w:p w14:paraId="4F832165" w14:textId="77777777" w:rsidR="00D51809" w:rsidRDefault="00D51809" w:rsidP="00D518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4A508F6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5CD6F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B7162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32D8E51A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45D9EC9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7188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4D68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B79B1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24DA06" w14:textId="6D3C1D36" w:rsidR="00A05B08" w:rsidRP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Membro</w:t>
      </w:r>
    </w:p>
    <w:sectPr w:rsidR="00A05B08" w:rsidRPr="00D51809" w:rsidSect="00447D57">
      <w:headerReference w:type="default" r:id="rId6"/>
      <w:footerReference w:type="default" r:id="rId7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F7055" w14:textId="77777777" w:rsidR="00EF7F5C" w:rsidRDefault="00EF7F5C" w:rsidP="00B64A0C">
      <w:pPr>
        <w:spacing w:after="0" w:line="240" w:lineRule="auto"/>
      </w:pPr>
      <w:r>
        <w:separator/>
      </w:r>
    </w:p>
  </w:endnote>
  <w:endnote w:type="continuationSeparator" w:id="0">
    <w:p w14:paraId="7F8B61AF" w14:textId="77777777" w:rsidR="00EF7F5C" w:rsidRDefault="00EF7F5C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2CD9532E" w:rsidR="00B64A0C" w:rsidRDefault="00660E2F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6ACD5522">
          <wp:simplePos x="0" y="0"/>
          <wp:positionH relativeFrom="margin">
            <wp:posOffset>-653415</wp:posOffset>
          </wp:positionH>
          <wp:positionV relativeFrom="paragraph">
            <wp:posOffset>-386715</wp:posOffset>
          </wp:positionV>
          <wp:extent cx="4388485" cy="426720"/>
          <wp:effectExtent l="0" t="0" r="0" b="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8485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60288" behindDoc="1" locked="0" layoutInCell="1" allowOverlap="1" wp14:anchorId="304A68F6" wp14:editId="12F21E5F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7D092" w14:textId="77777777" w:rsidR="00EF7F5C" w:rsidRDefault="00EF7F5C" w:rsidP="00B64A0C">
      <w:pPr>
        <w:spacing w:after="0" w:line="240" w:lineRule="auto"/>
      </w:pPr>
      <w:r>
        <w:separator/>
      </w:r>
    </w:p>
  </w:footnote>
  <w:footnote w:type="continuationSeparator" w:id="0">
    <w:p w14:paraId="7F90719D" w14:textId="77777777" w:rsidR="00EF7F5C" w:rsidRDefault="00EF7F5C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60560"/>
    <w:rsid w:val="000A3022"/>
    <w:rsid w:val="000A473F"/>
    <w:rsid w:val="000B3C2E"/>
    <w:rsid w:val="000C7029"/>
    <w:rsid w:val="00124315"/>
    <w:rsid w:val="00137495"/>
    <w:rsid w:val="001462AD"/>
    <w:rsid w:val="001550E7"/>
    <w:rsid w:val="00167061"/>
    <w:rsid w:val="00182D87"/>
    <w:rsid w:val="00190FB1"/>
    <w:rsid w:val="001D069A"/>
    <w:rsid w:val="001D4655"/>
    <w:rsid w:val="001E13AA"/>
    <w:rsid w:val="0022413E"/>
    <w:rsid w:val="00235DCA"/>
    <w:rsid w:val="00256CBF"/>
    <w:rsid w:val="00260AE5"/>
    <w:rsid w:val="00262B2B"/>
    <w:rsid w:val="00263519"/>
    <w:rsid w:val="002709A1"/>
    <w:rsid w:val="00281748"/>
    <w:rsid w:val="0028416A"/>
    <w:rsid w:val="002905CF"/>
    <w:rsid w:val="002D045F"/>
    <w:rsid w:val="002D6317"/>
    <w:rsid w:val="00307C95"/>
    <w:rsid w:val="00323011"/>
    <w:rsid w:val="003344BF"/>
    <w:rsid w:val="003466E8"/>
    <w:rsid w:val="003569CF"/>
    <w:rsid w:val="00366292"/>
    <w:rsid w:val="0037413B"/>
    <w:rsid w:val="003A05FE"/>
    <w:rsid w:val="003B366F"/>
    <w:rsid w:val="003C0319"/>
    <w:rsid w:val="003E35A3"/>
    <w:rsid w:val="003E4340"/>
    <w:rsid w:val="003F2799"/>
    <w:rsid w:val="003F4918"/>
    <w:rsid w:val="0041432E"/>
    <w:rsid w:val="00417B27"/>
    <w:rsid w:val="00431109"/>
    <w:rsid w:val="00447D57"/>
    <w:rsid w:val="0046499F"/>
    <w:rsid w:val="00467202"/>
    <w:rsid w:val="0047348B"/>
    <w:rsid w:val="004741E3"/>
    <w:rsid w:val="00491F7A"/>
    <w:rsid w:val="004C5E2E"/>
    <w:rsid w:val="004C65A1"/>
    <w:rsid w:val="004D5E8E"/>
    <w:rsid w:val="004F060D"/>
    <w:rsid w:val="00504CD9"/>
    <w:rsid w:val="00505E62"/>
    <w:rsid w:val="00541545"/>
    <w:rsid w:val="0055408B"/>
    <w:rsid w:val="005A15BD"/>
    <w:rsid w:val="005A1EC4"/>
    <w:rsid w:val="005C183D"/>
    <w:rsid w:val="005C409D"/>
    <w:rsid w:val="005D34EA"/>
    <w:rsid w:val="005E581C"/>
    <w:rsid w:val="005F39CE"/>
    <w:rsid w:val="00611374"/>
    <w:rsid w:val="00631F0E"/>
    <w:rsid w:val="00647637"/>
    <w:rsid w:val="00660E2F"/>
    <w:rsid w:val="006645D0"/>
    <w:rsid w:val="006A4A3E"/>
    <w:rsid w:val="006C7765"/>
    <w:rsid w:val="006D7854"/>
    <w:rsid w:val="006E2561"/>
    <w:rsid w:val="007065D6"/>
    <w:rsid w:val="00734E16"/>
    <w:rsid w:val="00743F08"/>
    <w:rsid w:val="00746949"/>
    <w:rsid w:val="00757CCA"/>
    <w:rsid w:val="007778CE"/>
    <w:rsid w:val="007C1C4D"/>
    <w:rsid w:val="007D17AA"/>
    <w:rsid w:val="007D1AFA"/>
    <w:rsid w:val="007D2EDF"/>
    <w:rsid w:val="007D33C7"/>
    <w:rsid w:val="0082021D"/>
    <w:rsid w:val="00820D88"/>
    <w:rsid w:val="00835290"/>
    <w:rsid w:val="00857016"/>
    <w:rsid w:val="008815A3"/>
    <w:rsid w:val="00885E6E"/>
    <w:rsid w:val="00886030"/>
    <w:rsid w:val="00887D49"/>
    <w:rsid w:val="008921B7"/>
    <w:rsid w:val="00893720"/>
    <w:rsid w:val="008B678A"/>
    <w:rsid w:val="008D11F1"/>
    <w:rsid w:val="008D6B6A"/>
    <w:rsid w:val="00920536"/>
    <w:rsid w:val="009274A8"/>
    <w:rsid w:val="00970CBA"/>
    <w:rsid w:val="00973865"/>
    <w:rsid w:val="009E0E8B"/>
    <w:rsid w:val="00A03FA3"/>
    <w:rsid w:val="00A05B08"/>
    <w:rsid w:val="00A23B32"/>
    <w:rsid w:val="00A24039"/>
    <w:rsid w:val="00A31592"/>
    <w:rsid w:val="00A414D2"/>
    <w:rsid w:val="00A4246F"/>
    <w:rsid w:val="00A56407"/>
    <w:rsid w:val="00A618EE"/>
    <w:rsid w:val="00A7168A"/>
    <w:rsid w:val="00A83D02"/>
    <w:rsid w:val="00AA5F2D"/>
    <w:rsid w:val="00AB0107"/>
    <w:rsid w:val="00AB0526"/>
    <w:rsid w:val="00AE1E89"/>
    <w:rsid w:val="00AE3479"/>
    <w:rsid w:val="00AF01C6"/>
    <w:rsid w:val="00AF5A2B"/>
    <w:rsid w:val="00B108FF"/>
    <w:rsid w:val="00B20440"/>
    <w:rsid w:val="00B44202"/>
    <w:rsid w:val="00B54AE9"/>
    <w:rsid w:val="00B5744A"/>
    <w:rsid w:val="00B64A0C"/>
    <w:rsid w:val="00B72463"/>
    <w:rsid w:val="00B821C7"/>
    <w:rsid w:val="00B8482E"/>
    <w:rsid w:val="00BB1305"/>
    <w:rsid w:val="00BB1535"/>
    <w:rsid w:val="00BB2F4D"/>
    <w:rsid w:val="00BB4A37"/>
    <w:rsid w:val="00BC4031"/>
    <w:rsid w:val="00BF2D01"/>
    <w:rsid w:val="00C057B1"/>
    <w:rsid w:val="00C16129"/>
    <w:rsid w:val="00C515A7"/>
    <w:rsid w:val="00C52286"/>
    <w:rsid w:val="00C82D7D"/>
    <w:rsid w:val="00CB45BF"/>
    <w:rsid w:val="00CC4B88"/>
    <w:rsid w:val="00CD736A"/>
    <w:rsid w:val="00D133DD"/>
    <w:rsid w:val="00D34749"/>
    <w:rsid w:val="00D46BA6"/>
    <w:rsid w:val="00D51809"/>
    <w:rsid w:val="00D6392F"/>
    <w:rsid w:val="00D72B47"/>
    <w:rsid w:val="00DA0C4F"/>
    <w:rsid w:val="00DE6453"/>
    <w:rsid w:val="00DF259A"/>
    <w:rsid w:val="00DF7F36"/>
    <w:rsid w:val="00E043F3"/>
    <w:rsid w:val="00E2535D"/>
    <w:rsid w:val="00E431C8"/>
    <w:rsid w:val="00E4633C"/>
    <w:rsid w:val="00E63F86"/>
    <w:rsid w:val="00E74446"/>
    <w:rsid w:val="00E7593C"/>
    <w:rsid w:val="00E904D5"/>
    <w:rsid w:val="00E9363B"/>
    <w:rsid w:val="00E95777"/>
    <w:rsid w:val="00EA3A75"/>
    <w:rsid w:val="00EB1BF4"/>
    <w:rsid w:val="00EC0827"/>
    <w:rsid w:val="00EE0471"/>
    <w:rsid w:val="00EE7D75"/>
    <w:rsid w:val="00EF7F5C"/>
    <w:rsid w:val="00F00E7B"/>
    <w:rsid w:val="00F11F3E"/>
    <w:rsid w:val="00F4650C"/>
    <w:rsid w:val="00F55F7A"/>
    <w:rsid w:val="00F56E82"/>
    <w:rsid w:val="00F61AE8"/>
    <w:rsid w:val="00F66B87"/>
    <w:rsid w:val="00F672BC"/>
    <w:rsid w:val="00F92E09"/>
    <w:rsid w:val="00FC2580"/>
    <w:rsid w:val="00FC3F35"/>
    <w:rsid w:val="00FC6145"/>
    <w:rsid w:val="00FE0F31"/>
    <w:rsid w:val="00FF115E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D51809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D51809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51809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51809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D5180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1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622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62</cp:revision>
  <cp:lastPrinted>2021-05-13T12:16:00Z</cp:lastPrinted>
  <dcterms:created xsi:type="dcterms:W3CDTF">2024-05-27T16:53:00Z</dcterms:created>
  <dcterms:modified xsi:type="dcterms:W3CDTF">2024-12-11T19:23:00Z</dcterms:modified>
</cp:coreProperties>
</file>