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C8252" w14:textId="66FBACF5" w:rsidR="0077560E" w:rsidRPr="003E7644" w:rsidRDefault="0077560E" w:rsidP="00463A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E7644">
        <w:rPr>
          <w:rFonts w:ascii="Arial" w:hAnsi="Arial" w:cs="Arial"/>
          <w:b/>
          <w:bCs/>
          <w:sz w:val="22"/>
          <w:szCs w:val="22"/>
        </w:rPr>
        <w:t>LEI N°</w:t>
      </w:r>
      <w:r w:rsidR="00FC1772" w:rsidRPr="003E7644">
        <w:rPr>
          <w:rFonts w:ascii="Arial" w:hAnsi="Arial" w:cs="Arial"/>
          <w:b/>
          <w:bCs/>
          <w:sz w:val="22"/>
          <w:szCs w:val="22"/>
        </w:rPr>
        <w:t xml:space="preserve"> </w:t>
      </w:r>
      <w:r w:rsidR="00463ACB" w:rsidRPr="003E7644">
        <w:rPr>
          <w:rFonts w:ascii="Arial" w:hAnsi="Arial" w:cs="Arial"/>
          <w:b/>
          <w:bCs/>
          <w:sz w:val="22"/>
          <w:szCs w:val="22"/>
        </w:rPr>
        <w:t>460</w:t>
      </w:r>
      <w:r w:rsidR="00FC1772" w:rsidRPr="003E7644">
        <w:rPr>
          <w:rFonts w:ascii="Arial" w:hAnsi="Arial" w:cs="Arial"/>
          <w:b/>
          <w:bCs/>
          <w:sz w:val="22"/>
          <w:szCs w:val="22"/>
        </w:rPr>
        <w:t>,</w:t>
      </w:r>
      <w:r w:rsidRPr="003E7644">
        <w:rPr>
          <w:rFonts w:ascii="Arial" w:hAnsi="Arial" w:cs="Arial"/>
          <w:b/>
          <w:bCs/>
          <w:sz w:val="22"/>
          <w:szCs w:val="22"/>
        </w:rPr>
        <w:t xml:space="preserve"> DE </w:t>
      </w:r>
      <w:r w:rsidR="008549CD">
        <w:rPr>
          <w:rFonts w:ascii="Arial" w:hAnsi="Arial" w:cs="Arial"/>
          <w:b/>
          <w:bCs/>
          <w:sz w:val="22"/>
          <w:szCs w:val="22"/>
        </w:rPr>
        <w:t>07</w:t>
      </w:r>
      <w:r w:rsidRPr="003E7644">
        <w:rPr>
          <w:rFonts w:ascii="Arial" w:hAnsi="Arial" w:cs="Arial"/>
          <w:b/>
          <w:bCs/>
          <w:sz w:val="22"/>
          <w:szCs w:val="22"/>
        </w:rPr>
        <w:t xml:space="preserve"> DE </w:t>
      </w:r>
      <w:r w:rsidR="008549CD">
        <w:rPr>
          <w:rFonts w:ascii="Arial" w:hAnsi="Arial" w:cs="Arial"/>
          <w:b/>
          <w:bCs/>
          <w:sz w:val="22"/>
          <w:szCs w:val="22"/>
        </w:rPr>
        <w:t xml:space="preserve">DEZEMBRO </w:t>
      </w:r>
      <w:r w:rsidRPr="003E7644">
        <w:rPr>
          <w:rFonts w:ascii="Arial" w:hAnsi="Arial" w:cs="Arial"/>
          <w:b/>
          <w:bCs/>
          <w:sz w:val="22"/>
          <w:szCs w:val="22"/>
        </w:rPr>
        <w:t>DE 202</w:t>
      </w:r>
      <w:r w:rsidR="004C65A9" w:rsidRPr="003E7644">
        <w:rPr>
          <w:rFonts w:ascii="Arial" w:hAnsi="Arial" w:cs="Arial"/>
          <w:b/>
          <w:bCs/>
          <w:sz w:val="22"/>
          <w:szCs w:val="22"/>
        </w:rPr>
        <w:t>2</w:t>
      </w:r>
      <w:r w:rsidRPr="003E7644">
        <w:rPr>
          <w:rFonts w:ascii="Arial" w:hAnsi="Arial" w:cs="Arial"/>
          <w:b/>
          <w:bCs/>
          <w:sz w:val="22"/>
          <w:szCs w:val="22"/>
        </w:rPr>
        <w:t>.</w:t>
      </w:r>
    </w:p>
    <w:p w14:paraId="0CD76F86" w14:textId="016D19CA" w:rsidR="0077560E" w:rsidRPr="00463ACB" w:rsidRDefault="0077560E" w:rsidP="00463ACB">
      <w:pPr>
        <w:rPr>
          <w:rFonts w:ascii="Arial" w:hAnsi="Arial" w:cs="Arial"/>
          <w:b/>
          <w:sz w:val="22"/>
          <w:szCs w:val="22"/>
        </w:rPr>
      </w:pPr>
      <w:r w:rsidRPr="00463ACB">
        <w:rPr>
          <w:rFonts w:ascii="Arial" w:hAnsi="Arial" w:cs="Arial"/>
          <w:b/>
          <w:sz w:val="22"/>
          <w:szCs w:val="22"/>
        </w:rPr>
        <w:t xml:space="preserve"> </w:t>
      </w:r>
    </w:p>
    <w:p w14:paraId="489C09FE" w14:textId="20931A61" w:rsidR="0077560E" w:rsidRPr="00463ACB" w:rsidRDefault="0077560E" w:rsidP="00463ACB">
      <w:pPr>
        <w:ind w:left="3969"/>
        <w:jc w:val="both"/>
        <w:rPr>
          <w:rFonts w:ascii="Arial" w:hAnsi="Arial" w:cs="Arial"/>
          <w:b/>
          <w:sz w:val="22"/>
          <w:szCs w:val="22"/>
        </w:rPr>
      </w:pPr>
      <w:r w:rsidRPr="00463ACB">
        <w:rPr>
          <w:rFonts w:ascii="Arial" w:hAnsi="Arial" w:cs="Arial"/>
          <w:sz w:val="22"/>
          <w:szCs w:val="22"/>
        </w:rPr>
        <w:t xml:space="preserve">Dá nova redação ao artigo </w:t>
      </w:r>
      <w:r w:rsidR="00655E3E" w:rsidRPr="00463ACB">
        <w:rPr>
          <w:rFonts w:ascii="Arial" w:hAnsi="Arial" w:cs="Arial"/>
          <w:sz w:val="22"/>
          <w:szCs w:val="22"/>
        </w:rPr>
        <w:t xml:space="preserve">32, inciso 3º e artigo </w:t>
      </w:r>
      <w:r w:rsidRPr="00463ACB">
        <w:rPr>
          <w:rFonts w:ascii="Arial" w:hAnsi="Arial" w:cs="Arial"/>
          <w:sz w:val="22"/>
          <w:szCs w:val="22"/>
        </w:rPr>
        <w:t>3</w:t>
      </w:r>
      <w:r w:rsidR="00F565A5" w:rsidRPr="00463ACB">
        <w:rPr>
          <w:rFonts w:ascii="Arial" w:hAnsi="Arial" w:cs="Arial"/>
          <w:sz w:val="22"/>
          <w:szCs w:val="22"/>
        </w:rPr>
        <w:t xml:space="preserve">3 </w:t>
      </w:r>
      <w:r w:rsidR="008638B9" w:rsidRPr="00463ACB">
        <w:rPr>
          <w:rFonts w:ascii="Arial" w:hAnsi="Arial" w:cs="Arial"/>
          <w:sz w:val="22"/>
          <w:szCs w:val="22"/>
        </w:rPr>
        <w:t>e i</w:t>
      </w:r>
      <w:r w:rsidR="00F565A5" w:rsidRPr="00463ACB">
        <w:rPr>
          <w:rFonts w:ascii="Arial" w:hAnsi="Arial" w:cs="Arial"/>
          <w:sz w:val="22"/>
          <w:szCs w:val="22"/>
        </w:rPr>
        <w:t>ncisos I e II</w:t>
      </w:r>
      <w:r w:rsidR="008638B9" w:rsidRPr="00463ACB">
        <w:rPr>
          <w:rFonts w:ascii="Arial" w:hAnsi="Arial" w:cs="Arial"/>
          <w:sz w:val="22"/>
          <w:szCs w:val="22"/>
        </w:rPr>
        <w:t>, ambos</w:t>
      </w:r>
      <w:r w:rsidR="00F565A5" w:rsidRPr="00463ACB">
        <w:rPr>
          <w:rFonts w:ascii="Arial" w:hAnsi="Arial" w:cs="Arial"/>
          <w:sz w:val="22"/>
          <w:szCs w:val="22"/>
        </w:rPr>
        <w:t xml:space="preserve"> </w:t>
      </w:r>
      <w:r w:rsidRPr="00463ACB">
        <w:rPr>
          <w:rFonts w:ascii="Arial" w:hAnsi="Arial" w:cs="Arial"/>
          <w:sz w:val="22"/>
          <w:szCs w:val="22"/>
        </w:rPr>
        <w:t xml:space="preserve">da Lei nº </w:t>
      </w:r>
      <w:r w:rsidR="00CA2E1B" w:rsidRPr="00463ACB">
        <w:rPr>
          <w:rFonts w:ascii="Arial" w:hAnsi="Arial" w:cs="Arial"/>
          <w:sz w:val="22"/>
          <w:szCs w:val="22"/>
        </w:rPr>
        <w:t>410</w:t>
      </w:r>
      <w:r w:rsidRPr="00463ACB">
        <w:rPr>
          <w:rFonts w:ascii="Arial" w:hAnsi="Arial" w:cs="Arial"/>
          <w:sz w:val="22"/>
          <w:szCs w:val="22"/>
        </w:rPr>
        <w:t xml:space="preserve">, de </w:t>
      </w:r>
      <w:r w:rsidR="00CA2E1B" w:rsidRPr="00463ACB">
        <w:rPr>
          <w:rFonts w:ascii="Arial" w:hAnsi="Arial" w:cs="Arial"/>
          <w:sz w:val="22"/>
          <w:szCs w:val="22"/>
        </w:rPr>
        <w:t>28</w:t>
      </w:r>
      <w:r w:rsidRPr="00463ACB">
        <w:rPr>
          <w:rFonts w:ascii="Arial" w:hAnsi="Arial" w:cs="Arial"/>
          <w:sz w:val="22"/>
          <w:szCs w:val="22"/>
        </w:rPr>
        <w:t xml:space="preserve"> de </w:t>
      </w:r>
      <w:proofErr w:type="gramStart"/>
      <w:r w:rsidRPr="00463ACB">
        <w:rPr>
          <w:rFonts w:ascii="Arial" w:hAnsi="Arial" w:cs="Arial"/>
          <w:sz w:val="22"/>
          <w:szCs w:val="22"/>
        </w:rPr>
        <w:t>Junho</w:t>
      </w:r>
      <w:proofErr w:type="gramEnd"/>
      <w:r w:rsidRPr="00463ACB">
        <w:rPr>
          <w:rFonts w:ascii="Arial" w:hAnsi="Arial" w:cs="Arial"/>
          <w:sz w:val="22"/>
          <w:szCs w:val="22"/>
        </w:rPr>
        <w:t xml:space="preserve"> de 202</w:t>
      </w:r>
      <w:r w:rsidR="00CA2E1B" w:rsidRPr="00463ACB">
        <w:rPr>
          <w:rFonts w:ascii="Arial" w:hAnsi="Arial" w:cs="Arial"/>
          <w:sz w:val="22"/>
          <w:szCs w:val="22"/>
        </w:rPr>
        <w:t>1</w:t>
      </w:r>
      <w:r w:rsidRPr="00463ACB">
        <w:rPr>
          <w:rFonts w:ascii="Arial" w:hAnsi="Arial" w:cs="Arial"/>
          <w:sz w:val="22"/>
          <w:szCs w:val="22"/>
        </w:rPr>
        <w:t>, que “Dispõe sobre as diretrizes para elaboração e execução da Lei Orçamentária de 202</w:t>
      </w:r>
      <w:r w:rsidR="00CA2E1B" w:rsidRPr="00463ACB">
        <w:rPr>
          <w:rFonts w:ascii="Arial" w:hAnsi="Arial" w:cs="Arial"/>
          <w:sz w:val="22"/>
          <w:szCs w:val="22"/>
        </w:rPr>
        <w:t>2</w:t>
      </w:r>
      <w:r w:rsidRPr="00463ACB">
        <w:rPr>
          <w:rFonts w:ascii="Arial" w:hAnsi="Arial" w:cs="Arial"/>
          <w:sz w:val="22"/>
          <w:szCs w:val="22"/>
        </w:rPr>
        <w:t>, e dá outras providências.</w:t>
      </w:r>
    </w:p>
    <w:p w14:paraId="799664A2" w14:textId="77777777" w:rsidR="0077560E" w:rsidRPr="00463ACB" w:rsidRDefault="0077560E" w:rsidP="00463ACB">
      <w:pPr>
        <w:rPr>
          <w:rFonts w:ascii="Arial" w:hAnsi="Arial" w:cs="Arial"/>
          <w:b/>
          <w:sz w:val="22"/>
          <w:szCs w:val="22"/>
        </w:rPr>
      </w:pPr>
      <w:r w:rsidRPr="00463AC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199F8ADF" w14:textId="77777777" w:rsidR="0077560E" w:rsidRPr="00463ACB" w:rsidRDefault="0077560E" w:rsidP="007B6D2D">
      <w:pPr>
        <w:tabs>
          <w:tab w:val="left" w:pos="230"/>
        </w:tabs>
        <w:ind w:firstLine="709"/>
        <w:jc w:val="both"/>
        <w:rPr>
          <w:rFonts w:ascii="Arial" w:hAnsi="Arial" w:cs="Arial"/>
          <w:sz w:val="22"/>
          <w:szCs w:val="22"/>
        </w:rPr>
      </w:pPr>
      <w:r w:rsidRPr="00463ACB">
        <w:rPr>
          <w:rFonts w:ascii="Arial" w:hAnsi="Arial" w:cs="Arial"/>
          <w:bCs/>
          <w:color w:val="000000"/>
          <w:sz w:val="22"/>
          <w:szCs w:val="22"/>
        </w:rPr>
        <w:t>O PREFEITO DO MUNICÍPIO DE DOM BOSCO</w:t>
      </w:r>
      <w:r w:rsidRPr="00463ACB">
        <w:rPr>
          <w:rFonts w:ascii="Arial" w:hAnsi="Arial" w:cs="Arial"/>
          <w:color w:val="000000"/>
          <w:sz w:val="22"/>
          <w:szCs w:val="22"/>
        </w:rPr>
        <w:t>, Estado de Minas Gerais, no uso da atribuiç</w:t>
      </w:r>
      <w:bookmarkStart w:id="0" w:name="_GoBack"/>
      <w:bookmarkEnd w:id="0"/>
      <w:r w:rsidRPr="00463ACB">
        <w:rPr>
          <w:rFonts w:ascii="Arial" w:hAnsi="Arial" w:cs="Arial"/>
          <w:color w:val="000000"/>
          <w:sz w:val="22"/>
          <w:szCs w:val="22"/>
        </w:rPr>
        <w:t>ão que lhe confere o artigo 86, inciso IV, da Lei Orgânica, faz saber que a Câmara Municipal aprovou e ele sanciona a seguinte Lei:</w:t>
      </w:r>
    </w:p>
    <w:p w14:paraId="3A8D9D40" w14:textId="76A2D16B" w:rsidR="00655E3E" w:rsidRPr="00463ACB" w:rsidRDefault="00655E3E" w:rsidP="000229BD">
      <w:pPr>
        <w:ind w:firstLine="709"/>
        <w:rPr>
          <w:rFonts w:ascii="Arial" w:hAnsi="Arial" w:cs="Arial"/>
          <w:sz w:val="22"/>
          <w:szCs w:val="22"/>
        </w:rPr>
      </w:pPr>
      <w:r w:rsidRPr="00463ACB">
        <w:rPr>
          <w:rFonts w:ascii="Arial" w:hAnsi="Arial" w:cs="Arial"/>
          <w:sz w:val="22"/>
          <w:szCs w:val="22"/>
        </w:rPr>
        <w:t>Art. 1º</w:t>
      </w:r>
      <w:r w:rsidR="003E7644">
        <w:rPr>
          <w:rFonts w:ascii="Arial" w:hAnsi="Arial" w:cs="Arial"/>
          <w:sz w:val="22"/>
          <w:szCs w:val="22"/>
        </w:rPr>
        <w:t xml:space="preserve"> -</w:t>
      </w:r>
      <w:r w:rsidRPr="00463ACB">
        <w:rPr>
          <w:rFonts w:ascii="Arial" w:hAnsi="Arial" w:cs="Arial"/>
          <w:sz w:val="22"/>
          <w:szCs w:val="22"/>
        </w:rPr>
        <w:t xml:space="preserve"> O inciso 3º do Artigo 32 da Lei nº 410/2021, passa a ter a seguinte redação:</w:t>
      </w:r>
    </w:p>
    <w:p w14:paraId="534DE3F1" w14:textId="0A38F6DE" w:rsidR="00655E3E" w:rsidRPr="00463ACB" w:rsidRDefault="00655E3E" w:rsidP="00463ACB">
      <w:pPr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463ACB">
        <w:rPr>
          <w:rFonts w:ascii="Arial" w:eastAsiaTheme="minorHAnsi" w:hAnsi="Arial" w:cs="Arial"/>
          <w:bCs/>
          <w:sz w:val="22"/>
          <w:szCs w:val="22"/>
          <w:lang w:eastAsia="en-US"/>
        </w:rPr>
        <w:t>Art. 32 - ...</w:t>
      </w:r>
    </w:p>
    <w:p w14:paraId="75D69D45" w14:textId="0B23BF1A" w:rsidR="00655E3E" w:rsidRPr="00463ACB" w:rsidRDefault="00655E3E" w:rsidP="00463AC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3ACB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“§ 3º </w:t>
      </w:r>
      <w:r w:rsidR="003E7644">
        <w:rPr>
          <w:rFonts w:ascii="Arial" w:eastAsiaTheme="minorHAnsi" w:hAnsi="Arial" w:cs="Arial"/>
          <w:bCs/>
          <w:sz w:val="22"/>
          <w:szCs w:val="22"/>
          <w:lang w:eastAsia="en-US"/>
        </w:rPr>
        <w:t>-</w:t>
      </w:r>
      <w:r w:rsidRPr="00463ACB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>Na Lei Orçamentária deverá conter autorização para abertura de créditos adicionais suplementares até o limite de 4</w:t>
      </w:r>
      <w:r w:rsidR="005845AF" w:rsidRPr="00463ACB">
        <w:rPr>
          <w:rFonts w:ascii="Arial" w:eastAsiaTheme="minorHAnsi" w:hAnsi="Arial" w:cs="Arial"/>
          <w:sz w:val="22"/>
          <w:szCs w:val="22"/>
          <w:lang w:eastAsia="en-US"/>
        </w:rPr>
        <w:t>0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>% (quarenta por cento), do valor total fixado para as despesas, com utilização de recursos originados da anulação de dotações constantes do orçamento.</w:t>
      </w:r>
    </w:p>
    <w:p w14:paraId="33AA285B" w14:textId="033A2EC9" w:rsidR="0077560E" w:rsidRPr="00463ACB" w:rsidRDefault="0077560E" w:rsidP="000229BD">
      <w:pPr>
        <w:ind w:firstLine="709"/>
        <w:rPr>
          <w:rFonts w:ascii="Arial" w:hAnsi="Arial" w:cs="Arial"/>
          <w:sz w:val="22"/>
          <w:szCs w:val="22"/>
        </w:rPr>
      </w:pPr>
      <w:r w:rsidRPr="00463ACB">
        <w:rPr>
          <w:rFonts w:ascii="Arial" w:hAnsi="Arial" w:cs="Arial"/>
          <w:sz w:val="22"/>
          <w:szCs w:val="22"/>
        </w:rPr>
        <w:t xml:space="preserve">Art. </w:t>
      </w:r>
      <w:r w:rsidR="00655E3E" w:rsidRPr="00463ACB">
        <w:rPr>
          <w:rFonts w:ascii="Arial" w:hAnsi="Arial" w:cs="Arial"/>
          <w:sz w:val="22"/>
          <w:szCs w:val="22"/>
        </w:rPr>
        <w:t>2</w:t>
      </w:r>
      <w:r w:rsidRPr="00463ACB">
        <w:rPr>
          <w:rFonts w:ascii="Arial" w:hAnsi="Arial" w:cs="Arial"/>
          <w:sz w:val="22"/>
          <w:szCs w:val="22"/>
        </w:rPr>
        <w:t>º</w:t>
      </w:r>
      <w:r w:rsidR="003E7644">
        <w:rPr>
          <w:rFonts w:ascii="Arial" w:hAnsi="Arial" w:cs="Arial"/>
          <w:sz w:val="22"/>
          <w:szCs w:val="22"/>
        </w:rPr>
        <w:t xml:space="preserve"> -</w:t>
      </w:r>
      <w:r w:rsidRPr="00463ACB">
        <w:rPr>
          <w:rFonts w:ascii="Arial" w:hAnsi="Arial" w:cs="Arial"/>
          <w:sz w:val="22"/>
          <w:szCs w:val="22"/>
        </w:rPr>
        <w:t xml:space="preserve"> </w:t>
      </w:r>
      <w:r w:rsidR="00655E3E" w:rsidRPr="00463ACB">
        <w:rPr>
          <w:rFonts w:ascii="Arial" w:hAnsi="Arial" w:cs="Arial"/>
          <w:sz w:val="22"/>
          <w:szCs w:val="22"/>
        </w:rPr>
        <w:t xml:space="preserve">O artigo 33 e incisos I e II </w:t>
      </w:r>
      <w:r w:rsidRPr="00463ACB">
        <w:rPr>
          <w:rFonts w:ascii="Arial" w:hAnsi="Arial" w:cs="Arial"/>
          <w:sz w:val="22"/>
          <w:szCs w:val="22"/>
        </w:rPr>
        <w:t xml:space="preserve">da Lei nº </w:t>
      </w:r>
      <w:r w:rsidR="00655E3E" w:rsidRPr="00463ACB">
        <w:rPr>
          <w:rFonts w:ascii="Arial" w:hAnsi="Arial" w:cs="Arial"/>
          <w:sz w:val="22"/>
          <w:szCs w:val="22"/>
        </w:rPr>
        <w:t>410</w:t>
      </w:r>
      <w:r w:rsidRPr="00463ACB">
        <w:rPr>
          <w:rFonts w:ascii="Arial" w:hAnsi="Arial" w:cs="Arial"/>
          <w:sz w:val="22"/>
          <w:szCs w:val="22"/>
        </w:rPr>
        <w:t>/202</w:t>
      </w:r>
      <w:r w:rsidR="00655E3E" w:rsidRPr="00463ACB">
        <w:rPr>
          <w:rFonts w:ascii="Arial" w:hAnsi="Arial" w:cs="Arial"/>
          <w:sz w:val="22"/>
          <w:szCs w:val="22"/>
        </w:rPr>
        <w:t>1</w:t>
      </w:r>
      <w:r w:rsidRPr="00463ACB">
        <w:rPr>
          <w:rFonts w:ascii="Arial" w:hAnsi="Arial" w:cs="Arial"/>
          <w:sz w:val="22"/>
          <w:szCs w:val="22"/>
        </w:rPr>
        <w:t>, passa a ter a seguinte redação:</w:t>
      </w:r>
    </w:p>
    <w:p w14:paraId="6710904F" w14:textId="63FEB2F9" w:rsidR="00A017D4" w:rsidRPr="00463ACB" w:rsidRDefault="00F565A5" w:rsidP="00463ACB">
      <w:pPr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463ACB">
        <w:rPr>
          <w:rFonts w:ascii="Arial" w:eastAsiaTheme="minorHAnsi" w:hAnsi="Arial" w:cs="Arial"/>
          <w:sz w:val="22"/>
          <w:szCs w:val="22"/>
          <w:lang w:eastAsia="en-US"/>
        </w:rPr>
        <w:t>Art. 33 Além do limite estabelecido no § 3º, do art. 3</w:t>
      </w:r>
      <w:r w:rsidR="00655E3E" w:rsidRPr="00463ACB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 xml:space="preserve">, constará também autorização para abertura de créditos no valor correspondente a </w:t>
      </w:r>
      <w:r w:rsidR="005845AF" w:rsidRPr="00463ACB">
        <w:rPr>
          <w:rFonts w:ascii="Arial" w:eastAsiaTheme="minorHAnsi" w:hAnsi="Arial" w:cs="Arial"/>
          <w:sz w:val="22"/>
          <w:szCs w:val="22"/>
          <w:lang w:eastAsia="en-US"/>
        </w:rPr>
        <w:t>5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>0% (</w:t>
      </w:r>
      <w:r w:rsidR="005845AF" w:rsidRPr="00463ACB">
        <w:rPr>
          <w:rFonts w:ascii="Arial" w:eastAsiaTheme="minorHAnsi" w:hAnsi="Arial" w:cs="Arial"/>
          <w:sz w:val="22"/>
          <w:szCs w:val="22"/>
          <w:lang w:eastAsia="en-US"/>
        </w:rPr>
        <w:t>cinquenta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 xml:space="preserve"> por cento), do valor total fixado para as despesas, da seguinte forma:</w:t>
      </w:r>
    </w:p>
    <w:p w14:paraId="12D5B5BB" w14:textId="12AE6E13" w:rsidR="003F789E" w:rsidRPr="00463ACB" w:rsidRDefault="003F789E" w:rsidP="00463ACB">
      <w:pPr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463ACB">
        <w:rPr>
          <w:rFonts w:ascii="Arial" w:eastAsiaTheme="minorHAnsi" w:hAnsi="Arial" w:cs="Arial"/>
          <w:sz w:val="22"/>
          <w:szCs w:val="22"/>
          <w:lang w:eastAsia="en-US"/>
        </w:rPr>
        <w:t xml:space="preserve">I - </w:t>
      </w:r>
      <w:r w:rsidR="00CA2E1B" w:rsidRPr="00463ACB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="005845AF" w:rsidRPr="00463ACB">
        <w:rPr>
          <w:rFonts w:ascii="Arial" w:eastAsiaTheme="minorHAnsi" w:hAnsi="Arial" w:cs="Arial"/>
          <w:sz w:val="22"/>
          <w:szCs w:val="22"/>
          <w:lang w:eastAsia="en-US"/>
        </w:rPr>
        <w:t>5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>% (</w:t>
      </w:r>
      <w:r w:rsidR="00CA2E1B" w:rsidRPr="00463ACB">
        <w:rPr>
          <w:rFonts w:ascii="Arial" w:eastAsiaTheme="minorHAnsi" w:hAnsi="Arial" w:cs="Arial"/>
          <w:sz w:val="22"/>
          <w:szCs w:val="22"/>
          <w:lang w:eastAsia="en-US"/>
        </w:rPr>
        <w:t>vinte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5845AF" w:rsidRPr="00463ACB">
        <w:rPr>
          <w:rFonts w:ascii="Arial" w:eastAsiaTheme="minorHAnsi" w:hAnsi="Arial" w:cs="Arial"/>
          <w:sz w:val="22"/>
          <w:szCs w:val="22"/>
          <w:lang w:eastAsia="en-US"/>
        </w:rPr>
        <w:t xml:space="preserve">e cinco 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>por cento), com recursos originados do superávit financeiro apurado no balanço patrimonial do exercício anterior; e</w:t>
      </w:r>
    </w:p>
    <w:p w14:paraId="2DD92C8B" w14:textId="48C194E3" w:rsidR="0077560E" w:rsidRPr="00463ACB" w:rsidRDefault="003F789E" w:rsidP="00463AC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3ACB">
        <w:rPr>
          <w:rFonts w:ascii="Arial" w:eastAsiaTheme="minorHAnsi" w:hAnsi="Arial" w:cs="Arial"/>
          <w:sz w:val="22"/>
          <w:szCs w:val="22"/>
          <w:lang w:eastAsia="en-US"/>
        </w:rPr>
        <w:t>II - 2</w:t>
      </w:r>
      <w:r w:rsidR="005845AF" w:rsidRPr="00463ACB">
        <w:rPr>
          <w:rFonts w:ascii="Arial" w:eastAsiaTheme="minorHAnsi" w:hAnsi="Arial" w:cs="Arial"/>
          <w:sz w:val="22"/>
          <w:szCs w:val="22"/>
          <w:lang w:eastAsia="en-US"/>
        </w:rPr>
        <w:t>5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 xml:space="preserve">% (vinte </w:t>
      </w:r>
      <w:r w:rsidR="005845AF" w:rsidRPr="00463ACB">
        <w:rPr>
          <w:rFonts w:ascii="Arial" w:eastAsiaTheme="minorHAnsi" w:hAnsi="Arial" w:cs="Arial"/>
          <w:sz w:val="22"/>
          <w:szCs w:val="22"/>
          <w:lang w:eastAsia="en-US"/>
        </w:rPr>
        <w:t xml:space="preserve">e cinco </w:t>
      </w:r>
      <w:r w:rsidRPr="00463ACB">
        <w:rPr>
          <w:rFonts w:ascii="Arial" w:eastAsiaTheme="minorHAnsi" w:hAnsi="Arial" w:cs="Arial"/>
          <w:sz w:val="22"/>
          <w:szCs w:val="22"/>
          <w:lang w:eastAsia="en-US"/>
        </w:rPr>
        <w:t>por cento) com recursos originados do excesso de arrecadação verificado no exercício.</w:t>
      </w:r>
    </w:p>
    <w:p w14:paraId="7F8EAE27" w14:textId="5AE2F719" w:rsidR="0077560E" w:rsidRPr="00463ACB" w:rsidRDefault="0077560E" w:rsidP="00463AC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463ACB">
        <w:rPr>
          <w:rFonts w:ascii="Arial" w:hAnsi="Arial" w:cs="Arial"/>
          <w:sz w:val="22"/>
          <w:szCs w:val="22"/>
        </w:rPr>
        <w:t>Art. 2º - Ficam retroagidos a 1º de janeiro de 202</w:t>
      </w:r>
      <w:r w:rsidR="00CA2E1B" w:rsidRPr="00463ACB">
        <w:rPr>
          <w:rFonts w:ascii="Arial" w:hAnsi="Arial" w:cs="Arial"/>
          <w:sz w:val="22"/>
          <w:szCs w:val="22"/>
        </w:rPr>
        <w:t>2</w:t>
      </w:r>
      <w:r w:rsidRPr="00463ACB">
        <w:rPr>
          <w:rFonts w:ascii="Arial" w:hAnsi="Arial" w:cs="Arial"/>
          <w:sz w:val="22"/>
          <w:szCs w:val="22"/>
        </w:rPr>
        <w:t xml:space="preserve"> os efeitos legais desta Lei.</w:t>
      </w:r>
    </w:p>
    <w:p w14:paraId="0CCAE0E6" w14:textId="70444493" w:rsidR="0077560E" w:rsidRPr="00463ACB" w:rsidRDefault="0077560E" w:rsidP="00463ACB">
      <w:pPr>
        <w:ind w:firstLine="708"/>
        <w:rPr>
          <w:rFonts w:ascii="Arial" w:hAnsi="Arial" w:cs="Arial"/>
          <w:sz w:val="22"/>
          <w:szCs w:val="22"/>
        </w:rPr>
      </w:pPr>
      <w:r w:rsidRPr="00463ACB">
        <w:rPr>
          <w:rFonts w:ascii="Arial" w:hAnsi="Arial" w:cs="Arial"/>
          <w:sz w:val="22"/>
          <w:szCs w:val="22"/>
        </w:rPr>
        <w:t>Art. 3º</w:t>
      </w:r>
      <w:r w:rsidR="003E7644">
        <w:rPr>
          <w:rFonts w:ascii="Arial" w:hAnsi="Arial" w:cs="Arial"/>
          <w:sz w:val="22"/>
          <w:szCs w:val="22"/>
        </w:rPr>
        <w:t xml:space="preserve"> - </w:t>
      </w:r>
      <w:r w:rsidRPr="00463ACB">
        <w:rPr>
          <w:rFonts w:ascii="Arial" w:hAnsi="Arial" w:cs="Arial"/>
          <w:sz w:val="22"/>
          <w:szCs w:val="22"/>
        </w:rPr>
        <w:t>Esta Lei entrará em vigor na data de sua publicação.</w:t>
      </w:r>
    </w:p>
    <w:p w14:paraId="5E22997D" w14:textId="77777777" w:rsidR="0077560E" w:rsidRPr="00463ACB" w:rsidRDefault="0077560E" w:rsidP="00463ACB">
      <w:pPr>
        <w:rPr>
          <w:rFonts w:ascii="Arial" w:hAnsi="Arial" w:cs="Arial"/>
          <w:sz w:val="22"/>
          <w:szCs w:val="22"/>
        </w:rPr>
      </w:pPr>
    </w:p>
    <w:p w14:paraId="1D98A9E5" w14:textId="77777777" w:rsidR="0077560E" w:rsidRPr="00463ACB" w:rsidRDefault="0077560E" w:rsidP="00463ACB">
      <w:pPr>
        <w:rPr>
          <w:rFonts w:ascii="Arial" w:hAnsi="Arial" w:cs="Arial"/>
          <w:sz w:val="22"/>
          <w:szCs w:val="22"/>
        </w:rPr>
      </w:pPr>
    </w:p>
    <w:p w14:paraId="04BA6673" w14:textId="77777777" w:rsidR="0077560E" w:rsidRPr="00463ACB" w:rsidRDefault="0077560E" w:rsidP="00463ACB">
      <w:pPr>
        <w:jc w:val="center"/>
        <w:rPr>
          <w:rFonts w:ascii="Arial" w:hAnsi="Arial" w:cs="Arial"/>
          <w:sz w:val="22"/>
          <w:szCs w:val="22"/>
        </w:rPr>
      </w:pPr>
      <w:r w:rsidRPr="00463ACB">
        <w:rPr>
          <w:rFonts w:ascii="Arial" w:hAnsi="Arial" w:cs="Arial"/>
          <w:sz w:val="22"/>
          <w:szCs w:val="22"/>
        </w:rPr>
        <w:t>NELSON PEREIRA DE BRITO</w:t>
      </w:r>
    </w:p>
    <w:p w14:paraId="7DF8FC5A" w14:textId="77777777" w:rsidR="0077560E" w:rsidRPr="00463ACB" w:rsidRDefault="0077560E" w:rsidP="00463ACB">
      <w:pPr>
        <w:jc w:val="center"/>
        <w:rPr>
          <w:rFonts w:ascii="Arial" w:hAnsi="Arial" w:cs="Arial"/>
          <w:sz w:val="22"/>
          <w:szCs w:val="22"/>
        </w:rPr>
      </w:pPr>
      <w:r w:rsidRPr="00463ACB">
        <w:rPr>
          <w:rFonts w:ascii="Arial" w:hAnsi="Arial" w:cs="Arial"/>
          <w:sz w:val="22"/>
          <w:szCs w:val="22"/>
        </w:rPr>
        <w:t>Prefeito Municipal</w:t>
      </w:r>
    </w:p>
    <w:p w14:paraId="53F5F9D6" w14:textId="77777777" w:rsidR="0077560E" w:rsidRPr="00463ACB" w:rsidRDefault="0077560E" w:rsidP="00463ACB">
      <w:pPr>
        <w:jc w:val="center"/>
        <w:rPr>
          <w:rFonts w:ascii="Arial" w:hAnsi="Arial" w:cs="Arial"/>
          <w:sz w:val="22"/>
          <w:szCs w:val="22"/>
        </w:rPr>
      </w:pPr>
    </w:p>
    <w:p w14:paraId="5C0EAE9B" w14:textId="187EE482" w:rsidR="00C84F03" w:rsidRPr="00463ACB" w:rsidRDefault="00C84F03" w:rsidP="00463ACB">
      <w:pPr>
        <w:jc w:val="center"/>
        <w:rPr>
          <w:rFonts w:ascii="Arial" w:hAnsi="Arial" w:cs="Arial"/>
          <w:sz w:val="22"/>
          <w:szCs w:val="22"/>
        </w:rPr>
      </w:pPr>
    </w:p>
    <w:p w14:paraId="1C0315D1" w14:textId="3D68AA00" w:rsidR="00FC1772" w:rsidRPr="00463ACB" w:rsidRDefault="00FC1772" w:rsidP="00463ACB">
      <w:pPr>
        <w:rPr>
          <w:rFonts w:ascii="Arial" w:hAnsi="Arial" w:cs="Arial"/>
          <w:sz w:val="22"/>
          <w:szCs w:val="22"/>
        </w:rPr>
      </w:pPr>
    </w:p>
    <w:p w14:paraId="734E88E1" w14:textId="26E61980" w:rsidR="00FC1772" w:rsidRPr="00463ACB" w:rsidRDefault="00FC1772" w:rsidP="00463ACB">
      <w:pPr>
        <w:jc w:val="center"/>
        <w:rPr>
          <w:rFonts w:ascii="Arial" w:hAnsi="Arial" w:cs="Arial"/>
          <w:sz w:val="22"/>
          <w:szCs w:val="22"/>
        </w:rPr>
      </w:pPr>
    </w:p>
    <w:p w14:paraId="646CFD6B" w14:textId="4442DB5F" w:rsidR="00FC1772" w:rsidRPr="00463ACB" w:rsidRDefault="00FC1772" w:rsidP="00463ACB">
      <w:pPr>
        <w:jc w:val="center"/>
        <w:rPr>
          <w:rFonts w:ascii="Arial" w:hAnsi="Arial" w:cs="Arial"/>
          <w:sz w:val="22"/>
          <w:szCs w:val="22"/>
        </w:rPr>
      </w:pPr>
    </w:p>
    <w:p w14:paraId="53E69BC2" w14:textId="50F24FEC" w:rsidR="00FC1772" w:rsidRPr="00463ACB" w:rsidRDefault="00FC1772" w:rsidP="00463ACB">
      <w:pPr>
        <w:jc w:val="center"/>
        <w:rPr>
          <w:rFonts w:ascii="Arial" w:hAnsi="Arial" w:cs="Arial"/>
          <w:sz w:val="22"/>
          <w:szCs w:val="22"/>
        </w:rPr>
      </w:pPr>
    </w:p>
    <w:p w14:paraId="7AF0E088" w14:textId="77777777" w:rsidR="00FC1772" w:rsidRPr="00463ACB" w:rsidRDefault="00FC1772" w:rsidP="00463ACB">
      <w:pPr>
        <w:jc w:val="center"/>
        <w:rPr>
          <w:rFonts w:ascii="Arial" w:hAnsi="Arial" w:cs="Arial"/>
          <w:sz w:val="22"/>
          <w:szCs w:val="22"/>
        </w:rPr>
      </w:pPr>
    </w:p>
    <w:p w14:paraId="08702448" w14:textId="6AF27D26" w:rsidR="0077560E" w:rsidRPr="00463ACB" w:rsidRDefault="0077560E" w:rsidP="00463ACB">
      <w:pPr>
        <w:ind w:firstLine="1134"/>
        <w:jc w:val="both"/>
        <w:rPr>
          <w:rFonts w:ascii="Arial" w:hAnsi="Arial" w:cs="Arial"/>
          <w:sz w:val="22"/>
          <w:szCs w:val="22"/>
        </w:rPr>
      </w:pPr>
    </w:p>
    <w:p w14:paraId="73B7F8FD" w14:textId="77777777" w:rsidR="00FC1772" w:rsidRPr="00463ACB" w:rsidRDefault="00FC1772" w:rsidP="00463ACB">
      <w:pPr>
        <w:ind w:firstLine="1134"/>
        <w:jc w:val="both"/>
        <w:rPr>
          <w:rFonts w:ascii="Arial" w:hAnsi="Arial" w:cs="Arial"/>
          <w:sz w:val="22"/>
          <w:szCs w:val="22"/>
        </w:rPr>
      </w:pPr>
    </w:p>
    <w:p w14:paraId="1CFE35C0" w14:textId="1C8A581B" w:rsidR="00B45949" w:rsidRPr="00463ACB" w:rsidRDefault="00B45949" w:rsidP="00463ACB">
      <w:pPr>
        <w:rPr>
          <w:rFonts w:ascii="Arial" w:hAnsi="Arial" w:cs="Arial"/>
          <w:sz w:val="22"/>
          <w:szCs w:val="22"/>
        </w:rPr>
      </w:pPr>
    </w:p>
    <w:sectPr w:rsidR="00B45949" w:rsidRPr="00463ACB" w:rsidSect="00586296">
      <w:headerReference w:type="default" r:id="rId7"/>
      <w:footerReference w:type="default" r:id="rId8"/>
      <w:pgSz w:w="11906" w:h="16838"/>
      <w:pgMar w:top="1417" w:right="1701" w:bottom="141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85357" w14:textId="77777777" w:rsidR="00CF2DC4" w:rsidRDefault="00CF2DC4" w:rsidP="0009596A">
      <w:r>
        <w:separator/>
      </w:r>
    </w:p>
  </w:endnote>
  <w:endnote w:type="continuationSeparator" w:id="0">
    <w:p w14:paraId="37A8E96B" w14:textId="77777777" w:rsidR="00CF2DC4" w:rsidRDefault="00CF2DC4" w:rsidP="0009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tartidaEssentialW00-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20DC2" w14:textId="77777777" w:rsidR="00586296" w:rsidRDefault="00586296" w:rsidP="00586296">
    <w:pPr>
      <w:pStyle w:val="Rodap"/>
      <w:jc w:val="center"/>
      <w:rPr>
        <w:rFonts w:ascii="AntartidaEssentialW00-Light" w:hAnsi="AntartidaEssentialW00-Light" w:cs="Segoe UI"/>
        <w:color w:val="000000"/>
        <w:sz w:val="16"/>
        <w:szCs w:val="16"/>
      </w:rPr>
    </w:pPr>
  </w:p>
  <w:p w14:paraId="7CD69FD8" w14:textId="77777777" w:rsidR="00586296" w:rsidRPr="00522675" w:rsidRDefault="00586296" w:rsidP="00586296">
    <w:pPr>
      <w:pStyle w:val="Rodap"/>
      <w:tabs>
        <w:tab w:val="clear" w:pos="8504"/>
      </w:tabs>
      <w:jc w:val="center"/>
      <w:rPr>
        <w:rFonts w:ascii="AntartidaEssentialW00-Light" w:hAnsi="AntartidaEssentialW00-Light" w:cs="Segoe UI"/>
        <w:color w:val="000000"/>
        <w:sz w:val="16"/>
        <w:szCs w:val="16"/>
      </w:rPr>
    </w:pPr>
    <w:r w:rsidRPr="00522675">
      <w:rPr>
        <w:rFonts w:ascii="AntartidaEssentialW00-Light" w:hAnsi="AntartidaEssentialW00-Light" w:cs="Segoe UI"/>
        <w:color w:val="000000"/>
        <w:sz w:val="16"/>
        <w:szCs w:val="16"/>
      </w:rPr>
      <w:t>Praça Eliane Queiroz da Silva, n.º 25</w:t>
    </w:r>
    <w:r w:rsidRPr="00522675">
      <w:rPr>
        <w:rFonts w:ascii="AntartidaEssentialW00-Light" w:hAnsi="AntartidaEssentialW00-Light"/>
        <w:color w:val="000000"/>
        <w:sz w:val="16"/>
        <w:szCs w:val="16"/>
      </w:rPr>
      <w:tab/>
      <w:t xml:space="preserve"> - </w:t>
    </w:r>
    <w:r w:rsidRPr="00522675">
      <w:rPr>
        <w:rFonts w:ascii="AntartidaEssentialW00-Light" w:hAnsi="AntartidaEssentialW00-Light" w:cs="Segoe UI"/>
        <w:color w:val="000000"/>
        <w:sz w:val="16"/>
        <w:szCs w:val="16"/>
      </w:rPr>
      <w:t>Bairro Alto da Boa Vista | CEP: 38654-000 Dom Bosco MG</w:t>
    </w:r>
  </w:p>
  <w:p w14:paraId="50BF0F8A" w14:textId="77777777" w:rsidR="00586296" w:rsidRPr="00522675" w:rsidRDefault="00586296" w:rsidP="00586296">
    <w:pPr>
      <w:pStyle w:val="Rodap"/>
      <w:spacing w:line="480" w:lineRule="auto"/>
      <w:jc w:val="center"/>
      <w:rPr>
        <w:rFonts w:ascii="AntartidaEssentialW00-Light" w:hAnsi="AntartidaEssentialW00-Light"/>
        <w:color w:val="000000"/>
        <w:sz w:val="16"/>
        <w:szCs w:val="16"/>
      </w:rPr>
    </w:pPr>
    <w:r w:rsidRPr="00522675">
      <w:rPr>
        <w:rFonts w:ascii="AntartidaEssentialW00-Light" w:hAnsi="AntartidaEssentialW00-Light" w:cs="Arial"/>
        <w:bCs/>
        <w:color w:val="000000"/>
        <w:sz w:val="16"/>
        <w:szCs w:val="16"/>
        <w:shd w:val="clear" w:color="auto" w:fill="FFFFFF"/>
      </w:rPr>
      <w:t xml:space="preserve">Telefones: (38) 3675-7137 | 7138 | 7139 </w:t>
    </w:r>
    <w:r>
      <w:rPr>
        <w:rFonts w:ascii="AntartidaEssentialW00-Light" w:hAnsi="AntartidaEssentialW00-Light" w:cs="Arial"/>
        <w:bCs/>
        <w:color w:val="000000"/>
        <w:sz w:val="16"/>
        <w:szCs w:val="16"/>
        <w:shd w:val="clear" w:color="auto" w:fill="FFFFFF"/>
      </w:rPr>
      <w:t xml:space="preserve">- </w:t>
    </w:r>
    <w:proofErr w:type="spellStart"/>
    <w:r w:rsidRPr="00522675">
      <w:rPr>
        <w:rFonts w:ascii="AntartidaEssentialW00-Light" w:hAnsi="AntartidaEssentialW00-Light" w:cs="Arial"/>
        <w:bCs/>
        <w:color w:val="000000"/>
        <w:sz w:val="16"/>
        <w:szCs w:val="16"/>
        <w:shd w:val="clear" w:color="auto" w:fill="FFFFFF"/>
      </w:rPr>
      <w:t>email</w:t>
    </w:r>
    <w:proofErr w:type="spellEnd"/>
    <w:r w:rsidRPr="00522675">
      <w:rPr>
        <w:rFonts w:ascii="AntartidaEssentialW00-Light" w:hAnsi="AntartidaEssentialW00-Light" w:cs="Arial"/>
        <w:bCs/>
        <w:color w:val="000000"/>
        <w:sz w:val="16"/>
        <w:szCs w:val="16"/>
        <w:shd w:val="clear" w:color="auto" w:fill="FFFFFF"/>
      </w:rPr>
      <w:t xml:space="preserve">: </w:t>
    </w:r>
    <w:hyperlink r:id="rId1" w:history="1">
      <w:r w:rsidRPr="005A1AAD">
        <w:rPr>
          <w:rStyle w:val="Hyperlink"/>
          <w:rFonts w:ascii="AntartidaEssentialW00-Light" w:hAnsi="AntartidaEssentialW00-Light" w:cs="Arial"/>
          <w:bCs/>
          <w:color w:val="000000"/>
          <w:sz w:val="16"/>
          <w:szCs w:val="16"/>
          <w:shd w:val="clear" w:color="auto" w:fill="FFFFFF"/>
        </w:rPr>
        <w:t>gabinete@dombosco.mg.gov.br</w:t>
      </w:r>
    </w:hyperlink>
    <w:r w:rsidRPr="005A1AAD">
      <w:rPr>
        <w:rFonts w:ascii="AntartidaEssentialW00-Light" w:hAnsi="AntartidaEssentialW00-Light" w:cs="Arial"/>
        <w:bCs/>
        <w:color w:val="000000"/>
        <w:sz w:val="16"/>
        <w:szCs w:val="16"/>
        <w:shd w:val="clear" w:color="auto" w:fill="FFFFFF"/>
      </w:rPr>
      <w:t xml:space="preserve"> </w:t>
    </w:r>
  </w:p>
  <w:p w14:paraId="53876ADA" w14:textId="77777777" w:rsidR="00586296" w:rsidRDefault="005862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7DB96" w14:textId="77777777" w:rsidR="00CF2DC4" w:rsidRDefault="00CF2DC4" w:rsidP="0009596A">
      <w:r>
        <w:separator/>
      </w:r>
    </w:p>
  </w:footnote>
  <w:footnote w:type="continuationSeparator" w:id="0">
    <w:p w14:paraId="4503035E" w14:textId="77777777" w:rsidR="00CF2DC4" w:rsidRDefault="00CF2DC4" w:rsidP="00095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AD949" w14:textId="77777777" w:rsidR="00463ACB" w:rsidRDefault="00463ACB" w:rsidP="00586296">
    <w:pPr>
      <w:pStyle w:val="Cabealho"/>
      <w:ind w:left="-1560"/>
      <w:rPr>
        <w:noProof/>
        <w:lang w:eastAsia="pt-BR"/>
      </w:rPr>
    </w:pPr>
  </w:p>
  <w:p w14:paraId="00AEAD29" w14:textId="77777777" w:rsidR="00463ACB" w:rsidRDefault="00463ACB" w:rsidP="00586296">
    <w:pPr>
      <w:pStyle w:val="Cabealho"/>
      <w:ind w:left="-1560"/>
      <w:rPr>
        <w:noProof/>
        <w:lang w:eastAsia="pt-BR"/>
      </w:rPr>
    </w:pPr>
  </w:p>
  <w:p w14:paraId="671593FB" w14:textId="4A2ECE57" w:rsidR="00586296" w:rsidRDefault="00586296" w:rsidP="00586296">
    <w:pPr>
      <w:pStyle w:val="Cabealho"/>
      <w:ind w:left="-1560"/>
    </w:pPr>
    <w:r w:rsidRPr="005040E2">
      <w:rPr>
        <w:noProof/>
        <w:lang w:eastAsia="pt-BR"/>
      </w:rPr>
      <w:drawing>
        <wp:inline distT="0" distB="0" distL="0" distR="0" wp14:anchorId="14C667B7" wp14:editId="1CB75366">
          <wp:extent cx="7296150" cy="1055370"/>
          <wp:effectExtent l="0" t="0" r="0" b="0"/>
          <wp:docPr id="12" name="Imagem 12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6150" cy="1055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DF076F"/>
    <w:multiLevelType w:val="hybridMultilevel"/>
    <w:tmpl w:val="FB9C4CFE"/>
    <w:lvl w:ilvl="0" w:tplc="04160001">
      <w:start w:val="18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300D2"/>
    <w:multiLevelType w:val="hybridMultilevel"/>
    <w:tmpl w:val="C1161720"/>
    <w:lvl w:ilvl="0" w:tplc="0416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6A"/>
    <w:rsid w:val="0001439A"/>
    <w:rsid w:val="000229BD"/>
    <w:rsid w:val="0009596A"/>
    <w:rsid w:val="000A0C37"/>
    <w:rsid w:val="000B46CD"/>
    <w:rsid w:val="000B6390"/>
    <w:rsid w:val="000F35E2"/>
    <w:rsid w:val="000F3F3B"/>
    <w:rsid w:val="00125914"/>
    <w:rsid w:val="00162E4F"/>
    <w:rsid w:val="0017550D"/>
    <w:rsid w:val="00177EE3"/>
    <w:rsid w:val="00185F6B"/>
    <w:rsid w:val="001A2F01"/>
    <w:rsid w:val="001D38DB"/>
    <w:rsid w:val="001E5306"/>
    <w:rsid w:val="001F4828"/>
    <w:rsid w:val="00205A16"/>
    <w:rsid w:val="00237D91"/>
    <w:rsid w:val="0025420A"/>
    <w:rsid w:val="0029391B"/>
    <w:rsid w:val="002E0F7F"/>
    <w:rsid w:val="00333A3F"/>
    <w:rsid w:val="003404E3"/>
    <w:rsid w:val="003533A2"/>
    <w:rsid w:val="003550E1"/>
    <w:rsid w:val="00355680"/>
    <w:rsid w:val="00370FAD"/>
    <w:rsid w:val="0037619D"/>
    <w:rsid w:val="00382222"/>
    <w:rsid w:val="003856F0"/>
    <w:rsid w:val="00385E09"/>
    <w:rsid w:val="003E7644"/>
    <w:rsid w:val="003F789E"/>
    <w:rsid w:val="004034F7"/>
    <w:rsid w:val="00426785"/>
    <w:rsid w:val="00427903"/>
    <w:rsid w:val="00432DDF"/>
    <w:rsid w:val="0044741A"/>
    <w:rsid w:val="004548DF"/>
    <w:rsid w:val="00455B39"/>
    <w:rsid w:val="00457D76"/>
    <w:rsid w:val="00463ACB"/>
    <w:rsid w:val="00487F8B"/>
    <w:rsid w:val="004B4220"/>
    <w:rsid w:val="004C1FCE"/>
    <w:rsid w:val="004C65A9"/>
    <w:rsid w:val="004F371C"/>
    <w:rsid w:val="004F6F29"/>
    <w:rsid w:val="004F767B"/>
    <w:rsid w:val="004F7FB6"/>
    <w:rsid w:val="00565412"/>
    <w:rsid w:val="005732E6"/>
    <w:rsid w:val="005845AF"/>
    <w:rsid w:val="00586296"/>
    <w:rsid w:val="005916B0"/>
    <w:rsid w:val="005E6E8A"/>
    <w:rsid w:val="00622BB0"/>
    <w:rsid w:val="006306DA"/>
    <w:rsid w:val="006375F2"/>
    <w:rsid w:val="00637BEF"/>
    <w:rsid w:val="00640C3C"/>
    <w:rsid w:val="00643D49"/>
    <w:rsid w:val="00655E3E"/>
    <w:rsid w:val="006C0416"/>
    <w:rsid w:val="006C71D4"/>
    <w:rsid w:val="006E0623"/>
    <w:rsid w:val="00703E00"/>
    <w:rsid w:val="007153F3"/>
    <w:rsid w:val="0072748C"/>
    <w:rsid w:val="00727DC9"/>
    <w:rsid w:val="00744683"/>
    <w:rsid w:val="00751760"/>
    <w:rsid w:val="00756691"/>
    <w:rsid w:val="007666F5"/>
    <w:rsid w:val="00775427"/>
    <w:rsid w:val="0077560E"/>
    <w:rsid w:val="00790495"/>
    <w:rsid w:val="00796481"/>
    <w:rsid w:val="007B047B"/>
    <w:rsid w:val="007B1D33"/>
    <w:rsid w:val="007B2DE6"/>
    <w:rsid w:val="007B6D2D"/>
    <w:rsid w:val="007D5321"/>
    <w:rsid w:val="007E57B9"/>
    <w:rsid w:val="007F7A63"/>
    <w:rsid w:val="00801A81"/>
    <w:rsid w:val="00810155"/>
    <w:rsid w:val="00830329"/>
    <w:rsid w:val="00836329"/>
    <w:rsid w:val="008462A0"/>
    <w:rsid w:val="00847EDD"/>
    <w:rsid w:val="00852803"/>
    <w:rsid w:val="008549CD"/>
    <w:rsid w:val="008638B9"/>
    <w:rsid w:val="00865CA3"/>
    <w:rsid w:val="00867CC4"/>
    <w:rsid w:val="008B6732"/>
    <w:rsid w:val="008F440C"/>
    <w:rsid w:val="0091192D"/>
    <w:rsid w:val="00954465"/>
    <w:rsid w:val="009C489D"/>
    <w:rsid w:val="009C6ABF"/>
    <w:rsid w:val="009F43C2"/>
    <w:rsid w:val="00A017D4"/>
    <w:rsid w:val="00A405D3"/>
    <w:rsid w:val="00A63B0D"/>
    <w:rsid w:val="00A7720C"/>
    <w:rsid w:val="00AC4B88"/>
    <w:rsid w:val="00AD703B"/>
    <w:rsid w:val="00AE6723"/>
    <w:rsid w:val="00B45949"/>
    <w:rsid w:val="00B8003E"/>
    <w:rsid w:val="00BA55BD"/>
    <w:rsid w:val="00BA58D6"/>
    <w:rsid w:val="00BB04B3"/>
    <w:rsid w:val="00BD5CCD"/>
    <w:rsid w:val="00C35874"/>
    <w:rsid w:val="00C42985"/>
    <w:rsid w:val="00C76969"/>
    <w:rsid w:val="00C81B02"/>
    <w:rsid w:val="00C84F03"/>
    <w:rsid w:val="00CA2E1B"/>
    <w:rsid w:val="00CB48E7"/>
    <w:rsid w:val="00CB6A8E"/>
    <w:rsid w:val="00CC0CEA"/>
    <w:rsid w:val="00CE6DB1"/>
    <w:rsid w:val="00CF2DC4"/>
    <w:rsid w:val="00D07901"/>
    <w:rsid w:val="00D101EC"/>
    <w:rsid w:val="00D226B8"/>
    <w:rsid w:val="00D22716"/>
    <w:rsid w:val="00D37EFD"/>
    <w:rsid w:val="00D560B0"/>
    <w:rsid w:val="00D67B9E"/>
    <w:rsid w:val="00D76CDB"/>
    <w:rsid w:val="00D91E0A"/>
    <w:rsid w:val="00E23175"/>
    <w:rsid w:val="00E32B7C"/>
    <w:rsid w:val="00E40C7E"/>
    <w:rsid w:val="00E41C67"/>
    <w:rsid w:val="00E513F4"/>
    <w:rsid w:val="00E638DE"/>
    <w:rsid w:val="00E93706"/>
    <w:rsid w:val="00E95E35"/>
    <w:rsid w:val="00EB1686"/>
    <w:rsid w:val="00EC2864"/>
    <w:rsid w:val="00EF498E"/>
    <w:rsid w:val="00F00184"/>
    <w:rsid w:val="00F04201"/>
    <w:rsid w:val="00F313DB"/>
    <w:rsid w:val="00F565A5"/>
    <w:rsid w:val="00F760A6"/>
    <w:rsid w:val="00FA7E9B"/>
    <w:rsid w:val="00FC1772"/>
    <w:rsid w:val="00FD0B37"/>
    <w:rsid w:val="00FE10EE"/>
    <w:rsid w:val="00FF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ADF61"/>
  <w15:docId w15:val="{9B01BDDB-D422-4BBA-8515-CDB5B463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96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09596A"/>
    <w:pPr>
      <w:keepNext/>
      <w:suppressAutoHyphens w:val="0"/>
      <w:jc w:val="both"/>
      <w:outlineLvl w:val="0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09596A"/>
    <w:pPr>
      <w:suppressAutoHyphens w:val="0"/>
      <w:spacing w:before="100" w:beforeAutospacing="1" w:after="119"/>
    </w:pPr>
    <w:rPr>
      <w:sz w:val="24"/>
      <w:szCs w:val="24"/>
      <w:lang w:eastAsia="pt-BR"/>
    </w:rPr>
  </w:style>
  <w:style w:type="paragraph" w:customStyle="1" w:styleId="textoinfo">
    <w:name w:val="textoinfo"/>
    <w:basedOn w:val="Normal"/>
    <w:rsid w:val="0009596A"/>
    <w:pPr>
      <w:suppressAutoHyphens w:val="0"/>
      <w:spacing w:before="100" w:beforeAutospacing="1" w:after="100" w:afterAutospacing="1"/>
    </w:pPr>
    <w:rPr>
      <w:rFonts w:ascii="Verdana" w:hAnsi="Verdana"/>
      <w:color w:val="666600"/>
      <w:sz w:val="15"/>
      <w:szCs w:val="15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959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596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0959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596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09596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rsid w:val="0009596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59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96A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CE6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dombosco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Letícia Borges</dc:creator>
  <cp:lastModifiedBy>USER</cp:lastModifiedBy>
  <cp:revision>5</cp:revision>
  <cp:lastPrinted>2022-11-21T12:11:00Z</cp:lastPrinted>
  <dcterms:created xsi:type="dcterms:W3CDTF">2022-12-07T18:03:00Z</dcterms:created>
  <dcterms:modified xsi:type="dcterms:W3CDTF">2022-12-07T19:21:00Z</dcterms:modified>
</cp:coreProperties>
</file>