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614386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310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614386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Autoriza o poder Executivo a proceder </w:t>
      </w:r>
      <w:proofErr w:type="gramStart"/>
      <w:r>
        <w:rPr>
          <w:rFonts w:ascii="Arial" w:hAnsi="Arial" w:cs="Arial"/>
          <w:b/>
          <w:sz w:val="24"/>
          <w:szCs w:val="24"/>
          <w:lang w:val="pt-BR"/>
        </w:rPr>
        <w:t>a</w:t>
      </w:r>
      <w:proofErr w:type="gramEnd"/>
      <w:r>
        <w:rPr>
          <w:rFonts w:ascii="Arial" w:hAnsi="Arial" w:cs="Arial"/>
          <w:b/>
          <w:sz w:val="24"/>
          <w:szCs w:val="24"/>
          <w:lang w:val="pt-BR"/>
        </w:rPr>
        <w:t xml:space="preserve"> revisão dos valores imobiliários do município.</w:t>
      </w:r>
    </w:p>
    <w:p w:rsidR="005D19F8" w:rsidRDefault="00317C91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CD6654">
        <w:rPr>
          <w:rFonts w:ascii="Arial" w:hAnsi="Arial" w:cs="Arial"/>
          <w:sz w:val="24"/>
          <w:szCs w:val="24"/>
          <w:lang w:val="pt-BR"/>
        </w:rPr>
        <w:t xml:space="preserve"> de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Bicas por </w:t>
      </w:r>
      <w:r w:rsidR="00E611D9">
        <w:rPr>
          <w:rFonts w:ascii="Arial" w:hAnsi="Arial" w:cs="Arial"/>
          <w:sz w:val="24"/>
          <w:szCs w:val="24"/>
          <w:lang w:val="pt-BR"/>
        </w:rPr>
        <w:t xml:space="preserve">seus </w:t>
      </w:r>
      <w:r w:rsidR="004806D2">
        <w:rPr>
          <w:rFonts w:ascii="Arial" w:hAnsi="Arial" w:cs="Arial"/>
          <w:sz w:val="24"/>
          <w:szCs w:val="24"/>
          <w:lang w:val="pt-BR"/>
        </w:rPr>
        <w:t xml:space="preserve">vereadores aprovou </w:t>
      </w:r>
      <w:r w:rsidR="00E611D9">
        <w:rPr>
          <w:rFonts w:ascii="Arial" w:hAnsi="Arial" w:cs="Arial"/>
          <w:sz w:val="24"/>
          <w:szCs w:val="24"/>
          <w:lang w:val="pt-BR"/>
        </w:rPr>
        <w:t xml:space="preserve">e eu, </w:t>
      </w:r>
      <w:r>
        <w:rPr>
          <w:rFonts w:ascii="Arial" w:hAnsi="Arial" w:cs="Arial"/>
          <w:sz w:val="24"/>
          <w:szCs w:val="24"/>
          <w:lang w:val="pt-BR"/>
        </w:rPr>
        <w:t>Prefeito Municipal</w:t>
      </w:r>
      <w:r w:rsidR="00E611D9">
        <w:rPr>
          <w:rFonts w:ascii="Arial" w:hAnsi="Arial" w:cs="Arial"/>
          <w:sz w:val="24"/>
          <w:szCs w:val="24"/>
          <w:lang w:val="pt-BR"/>
        </w:rPr>
        <w:t>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4806D2" w:rsidRDefault="005D19F8" w:rsidP="00614386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6F70AB">
        <w:rPr>
          <w:rFonts w:ascii="Arial" w:hAnsi="Arial" w:cs="Arial"/>
          <w:sz w:val="24"/>
          <w:szCs w:val="24"/>
          <w:lang w:val="pt-BR"/>
        </w:rPr>
        <w:t xml:space="preserve">Fica o Poder Executivo autorizado a mandar proceder </w:t>
      </w:r>
      <w:proofErr w:type="gramStart"/>
      <w:r w:rsidR="006F70AB">
        <w:rPr>
          <w:rFonts w:ascii="Arial" w:hAnsi="Arial" w:cs="Arial"/>
          <w:sz w:val="24"/>
          <w:szCs w:val="24"/>
          <w:lang w:val="pt-BR"/>
        </w:rPr>
        <w:t>a</w:t>
      </w:r>
      <w:proofErr w:type="gramEnd"/>
      <w:r w:rsidR="006F70AB">
        <w:rPr>
          <w:rFonts w:ascii="Arial" w:hAnsi="Arial" w:cs="Arial"/>
          <w:sz w:val="24"/>
          <w:szCs w:val="24"/>
          <w:lang w:val="pt-BR"/>
        </w:rPr>
        <w:t xml:space="preserve"> revisão de todos os valores imobiliários do município para efeito de lançamento de impostos e taxas.</w:t>
      </w:r>
    </w:p>
    <w:p w:rsidR="004806D2" w:rsidRDefault="004806D2" w:rsidP="006F70AB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6F70AB">
        <w:rPr>
          <w:rFonts w:ascii="Arial" w:hAnsi="Arial" w:cs="Arial"/>
          <w:sz w:val="24"/>
          <w:szCs w:val="24"/>
          <w:lang w:val="pt-BR"/>
        </w:rPr>
        <w:t>Para os devidos efeitos desta lei, fica criada uma Comissão Revisora das fichas de lançamento, composta de cinco membros</w:t>
      </w:r>
      <w:r w:rsidR="004F232A">
        <w:rPr>
          <w:rFonts w:ascii="Arial" w:hAnsi="Arial" w:cs="Arial"/>
          <w:sz w:val="24"/>
          <w:szCs w:val="24"/>
          <w:lang w:val="pt-BR"/>
        </w:rPr>
        <w:t>, a saber</w:t>
      </w:r>
      <w:r w:rsidR="006F70AB">
        <w:rPr>
          <w:rFonts w:ascii="Arial" w:hAnsi="Arial" w:cs="Arial"/>
          <w:sz w:val="24"/>
          <w:szCs w:val="24"/>
          <w:lang w:val="pt-BR"/>
        </w:rPr>
        <w:t>:</w:t>
      </w:r>
    </w:p>
    <w:p w:rsidR="006F70AB" w:rsidRDefault="006F70AB" w:rsidP="006F70AB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a) do Chefe do serviço jurídico da Prefeitura, ou seu substituto previamente designado, que a presidirá;</w:t>
      </w:r>
    </w:p>
    <w:p w:rsidR="006F70AB" w:rsidRDefault="006F70AB" w:rsidP="006F70AB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 xml:space="preserve">b) de </w:t>
      </w:r>
      <w:proofErr w:type="gramStart"/>
      <w:r>
        <w:rPr>
          <w:rFonts w:ascii="Arial" w:hAnsi="Arial" w:cs="Arial"/>
          <w:sz w:val="24"/>
          <w:szCs w:val="24"/>
          <w:lang w:val="pt-BR"/>
        </w:rPr>
        <w:t>2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 (dois) representantes dos contribuintes;</w:t>
      </w:r>
    </w:p>
    <w:p w:rsidR="006F70AB" w:rsidRDefault="006F70AB" w:rsidP="006F70AB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c) de um represe</w:t>
      </w:r>
      <w:r w:rsidR="004F232A">
        <w:rPr>
          <w:rFonts w:ascii="Arial" w:hAnsi="Arial" w:cs="Arial"/>
          <w:sz w:val="24"/>
          <w:szCs w:val="24"/>
          <w:lang w:val="pt-BR"/>
        </w:rPr>
        <w:t>ntante da Prefeitura e um representante da Câmara Municipal.</w:t>
      </w:r>
    </w:p>
    <w:p w:rsidR="004F232A" w:rsidRDefault="004F232A" w:rsidP="006F70AB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Parágrafo único- Fica o Prefeito Municipal autorizado a expedir as instruções que a tornarem necessárias para o funcionamento da Comissão Revisora.</w:t>
      </w:r>
    </w:p>
    <w:p w:rsidR="000B6346" w:rsidRDefault="004806D2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</w:t>
      </w:r>
      <w:r w:rsidR="00B74A72">
        <w:rPr>
          <w:rFonts w:ascii="Arial" w:hAnsi="Arial" w:cs="Arial"/>
          <w:b/>
          <w:sz w:val="24"/>
          <w:szCs w:val="24"/>
          <w:lang w:val="pt-BR"/>
        </w:rPr>
        <w:t>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4F232A">
        <w:rPr>
          <w:rFonts w:ascii="Arial" w:hAnsi="Arial" w:cs="Arial"/>
          <w:sz w:val="24"/>
          <w:szCs w:val="24"/>
          <w:lang w:val="pt-BR"/>
        </w:rPr>
        <w:t xml:space="preserve"> e expirará a 31de dezembro de 1964, quando estiver concluindo o lançamento para o ano de 1965.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r w:rsidR="0037348A">
        <w:rPr>
          <w:rFonts w:ascii="Arial" w:hAnsi="Arial" w:cs="Arial"/>
          <w:sz w:val="24"/>
          <w:szCs w:val="24"/>
          <w:lang w:val="pt-BR"/>
        </w:rPr>
        <w:t>12</w:t>
      </w:r>
      <w:r w:rsidR="00F37AD9">
        <w:rPr>
          <w:rFonts w:ascii="Arial" w:hAnsi="Arial" w:cs="Arial"/>
          <w:sz w:val="24"/>
          <w:szCs w:val="24"/>
          <w:lang w:val="pt-BR"/>
        </w:rPr>
        <w:t xml:space="preserve"> de novembro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136002"/>
    <w:rsid w:val="00317C91"/>
    <w:rsid w:val="0037348A"/>
    <w:rsid w:val="00374FA6"/>
    <w:rsid w:val="003C1A00"/>
    <w:rsid w:val="00403BCB"/>
    <w:rsid w:val="004806D2"/>
    <w:rsid w:val="004F232A"/>
    <w:rsid w:val="005A742B"/>
    <w:rsid w:val="005D19F8"/>
    <w:rsid w:val="005D71EB"/>
    <w:rsid w:val="00614386"/>
    <w:rsid w:val="00643F5C"/>
    <w:rsid w:val="006F70AB"/>
    <w:rsid w:val="008A78E7"/>
    <w:rsid w:val="008E26B4"/>
    <w:rsid w:val="008F1E52"/>
    <w:rsid w:val="00A07303"/>
    <w:rsid w:val="00A22B66"/>
    <w:rsid w:val="00AF099C"/>
    <w:rsid w:val="00B74A72"/>
    <w:rsid w:val="00C03071"/>
    <w:rsid w:val="00C37721"/>
    <w:rsid w:val="00C472AF"/>
    <w:rsid w:val="00C4730C"/>
    <w:rsid w:val="00CC2E3E"/>
    <w:rsid w:val="00CD6654"/>
    <w:rsid w:val="00DA1F5C"/>
    <w:rsid w:val="00DA256A"/>
    <w:rsid w:val="00DD7E82"/>
    <w:rsid w:val="00E301EC"/>
    <w:rsid w:val="00E611D9"/>
    <w:rsid w:val="00E816E5"/>
    <w:rsid w:val="00F37AD9"/>
    <w:rsid w:val="00F970AD"/>
    <w:rsid w:val="00FC0742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2014-07-02T14:01:00Z</dcterms:created>
  <dcterms:modified xsi:type="dcterms:W3CDTF">2014-07-02T14:01:00Z</dcterms:modified>
</cp:coreProperties>
</file>