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A5697" w14:textId="53665E4A" w:rsidR="00C31316" w:rsidRPr="00C31316" w:rsidRDefault="00C31316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 xml:space="preserve">PROJETO </w:t>
      </w:r>
      <w:r w:rsidR="004D011C">
        <w:rPr>
          <w:rFonts w:ascii="Bookman Old Style" w:hAnsi="Bookman Old Style" w:cs="Arial"/>
          <w:sz w:val="22"/>
          <w:szCs w:val="22"/>
        </w:rPr>
        <w:t>DE LEI COMPLEMENTAR</w:t>
      </w:r>
      <w:r w:rsidRPr="00C31316">
        <w:rPr>
          <w:rFonts w:ascii="Bookman Old Style" w:hAnsi="Bookman Old Style" w:cs="Arial"/>
          <w:sz w:val="22"/>
          <w:szCs w:val="22"/>
        </w:rPr>
        <w:t xml:space="preserve"> Nº </w:t>
      </w:r>
      <w:r w:rsidR="005514B6">
        <w:rPr>
          <w:rFonts w:ascii="Bookman Old Style" w:hAnsi="Bookman Old Style" w:cs="Arial"/>
          <w:sz w:val="22"/>
          <w:szCs w:val="22"/>
        </w:rPr>
        <w:t>1</w:t>
      </w:r>
      <w:r w:rsidR="00B70242">
        <w:rPr>
          <w:rFonts w:ascii="Bookman Old Style" w:hAnsi="Bookman Old Style" w:cs="Arial"/>
          <w:sz w:val="22"/>
          <w:szCs w:val="22"/>
        </w:rPr>
        <w:t>0</w:t>
      </w:r>
      <w:bookmarkStart w:id="0" w:name="_GoBack"/>
      <w:bookmarkEnd w:id="0"/>
      <w:r w:rsidRPr="00C31316">
        <w:rPr>
          <w:rFonts w:ascii="Bookman Old Style" w:hAnsi="Bookman Old Style" w:cs="Arial"/>
          <w:sz w:val="22"/>
          <w:szCs w:val="22"/>
        </w:rPr>
        <w:t xml:space="preserve">, DE </w:t>
      </w:r>
      <w:r w:rsidR="00CD5B3C">
        <w:rPr>
          <w:rFonts w:ascii="Bookman Old Style" w:hAnsi="Bookman Old Style" w:cs="Arial"/>
          <w:sz w:val="22"/>
          <w:szCs w:val="22"/>
        </w:rPr>
        <w:t>02</w:t>
      </w:r>
      <w:r w:rsidRPr="00C31316">
        <w:rPr>
          <w:rFonts w:ascii="Bookman Old Style" w:hAnsi="Bookman Old Style" w:cs="Arial"/>
          <w:sz w:val="22"/>
          <w:szCs w:val="22"/>
        </w:rPr>
        <w:t xml:space="preserve"> DE </w:t>
      </w:r>
      <w:r w:rsidR="00CD5B3C">
        <w:rPr>
          <w:rFonts w:ascii="Bookman Old Style" w:hAnsi="Bookman Old Style" w:cs="Arial"/>
          <w:sz w:val="22"/>
          <w:szCs w:val="22"/>
        </w:rPr>
        <w:t>ABRIL</w:t>
      </w:r>
      <w:r w:rsidRPr="00C31316">
        <w:rPr>
          <w:rFonts w:ascii="Bookman Old Style" w:hAnsi="Bookman Old Style" w:cs="Arial"/>
          <w:sz w:val="22"/>
          <w:szCs w:val="22"/>
        </w:rPr>
        <w:t xml:space="preserve"> DE 2025.</w:t>
      </w:r>
    </w:p>
    <w:p w14:paraId="4E38C08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1C92A6CB" w14:textId="20E651F3" w:rsidR="00742BA8" w:rsidRPr="00742BA8" w:rsidRDefault="00742BA8" w:rsidP="00F514B6">
      <w:pPr>
        <w:pStyle w:val="Ttulo1"/>
        <w:shd w:val="clear" w:color="auto" w:fill="FFFFFF"/>
        <w:spacing w:before="300" w:after="300" w:line="300" w:lineRule="atLeast"/>
        <w:ind w:right="300"/>
        <w:jc w:val="both"/>
        <w:rPr>
          <w:rFonts w:ascii="Bookman Old Style" w:hAnsi="Bookman Old Style"/>
          <w:b/>
          <w:color w:val="333333"/>
          <w:sz w:val="22"/>
          <w:szCs w:val="22"/>
        </w:rPr>
      </w:pPr>
      <w:r w:rsidRPr="00742BA8">
        <w:rPr>
          <w:rFonts w:ascii="Bookman Old Style" w:hAnsi="Bookman Old Style"/>
          <w:b/>
          <w:color w:val="333333"/>
          <w:sz w:val="22"/>
          <w:szCs w:val="22"/>
        </w:rPr>
        <w:t>D</w:t>
      </w:r>
      <w:r>
        <w:rPr>
          <w:rFonts w:ascii="Bookman Old Style" w:hAnsi="Bookman Old Style"/>
          <w:b/>
          <w:color w:val="333333"/>
          <w:sz w:val="22"/>
          <w:szCs w:val="22"/>
        </w:rPr>
        <w:t>ISPÕE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SOBRE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 w:rsidR="00F17B22">
        <w:rPr>
          <w:rFonts w:ascii="Bookman Old Style" w:hAnsi="Bookman Old Style"/>
          <w:b/>
          <w:color w:val="333333"/>
          <w:sz w:val="22"/>
          <w:szCs w:val="22"/>
        </w:rPr>
        <w:t>A INSTITUIÇÃO E ORGANIZAÇÃO D</w:t>
      </w:r>
      <w:r>
        <w:rPr>
          <w:rFonts w:ascii="Bookman Old Style" w:hAnsi="Bookman Old Style"/>
          <w:b/>
          <w:color w:val="333333"/>
          <w:sz w:val="22"/>
          <w:szCs w:val="22"/>
        </w:rPr>
        <w:t>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S</w:t>
      </w:r>
      <w:r>
        <w:rPr>
          <w:rFonts w:ascii="Bookman Old Style" w:hAnsi="Bookman Old Style"/>
          <w:b/>
          <w:color w:val="333333"/>
          <w:sz w:val="22"/>
          <w:szCs w:val="22"/>
        </w:rPr>
        <w:t>ISTEMA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DE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C</w:t>
      </w:r>
      <w:r>
        <w:rPr>
          <w:rFonts w:ascii="Bookman Old Style" w:hAnsi="Bookman Old Style"/>
          <w:b/>
          <w:color w:val="333333"/>
          <w:sz w:val="22"/>
          <w:szCs w:val="22"/>
        </w:rPr>
        <w:t>ONTROLE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I</w:t>
      </w:r>
      <w:r>
        <w:rPr>
          <w:rFonts w:ascii="Bookman Old Style" w:hAnsi="Bookman Old Style"/>
          <w:b/>
          <w:color w:val="333333"/>
          <w:sz w:val="22"/>
          <w:szCs w:val="22"/>
        </w:rPr>
        <w:t>NTERNO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, </w:t>
      </w:r>
      <w:r>
        <w:rPr>
          <w:rFonts w:ascii="Bookman Old Style" w:hAnsi="Bookman Old Style"/>
          <w:b/>
          <w:color w:val="333333"/>
          <w:sz w:val="22"/>
          <w:szCs w:val="22"/>
        </w:rPr>
        <w:t>NO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ÂMBITO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DO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M</w:t>
      </w:r>
      <w:r>
        <w:rPr>
          <w:rFonts w:ascii="Bookman Old Style" w:hAnsi="Bookman Old Style"/>
          <w:b/>
          <w:color w:val="333333"/>
          <w:sz w:val="22"/>
          <w:szCs w:val="22"/>
        </w:rPr>
        <w:t>UNICÍPIO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DE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L</w:t>
      </w:r>
      <w:r>
        <w:rPr>
          <w:rFonts w:ascii="Bookman Old Style" w:hAnsi="Bookman Old Style"/>
          <w:b/>
          <w:color w:val="333333"/>
          <w:sz w:val="22"/>
          <w:szCs w:val="22"/>
        </w:rPr>
        <w:t>OURDES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, </w:t>
      </w:r>
      <w:r>
        <w:rPr>
          <w:rFonts w:ascii="Bookman Old Style" w:hAnsi="Bookman Old Style"/>
          <w:b/>
          <w:color w:val="333333"/>
          <w:sz w:val="22"/>
          <w:szCs w:val="22"/>
        </w:rPr>
        <w:t>CRIA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CARGO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>
        <w:rPr>
          <w:rFonts w:ascii="Bookman Old Style" w:hAnsi="Bookman Old Style"/>
          <w:b/>
          <w:color w:val="333333"/>
          <w:sz w:val="22"/>
          <w:szCs w:val="22"/>
        </w:rPr>
        <w:t>DE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C</w:t>
      </w:r>
      <w:r>
        <w:rPr>
          <w:rFonts w:ascii="Bookman Old Style" w:hAnsi="Bookman Old Style"/>
          <w:b/>
          <w:color w:val="333333"/>
          <w:sz w:val="22"/>
          <w:szCs w:val="22"/>
        </w:rPr>
        <w:t>ONTROLADOR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I</w:t>
      </w:r>
      <w:r>
        <w:rPr>
          <w:rFonts w:ascii="Bookman Old Style" w:hAnsi="Bookman Old Style"/>
          <w:b/>
          <w:color w:val="333333"/>
          <w:sz w:val="22"/>
          <w:szCs w:val="22"/>
        </w:rPr>
        <w:t>NTERNO NO QUADRO PESSOAL DA PREFEITURA DE LOURDES</w:t>
      </w:r>
      <w:r w:rsidR="00F17B22">
        <w:rPr>
          <w:rFonts w:ascii="Bookman Old Style" w:hAnsi="Bookman Old Style"/>
          <w:b/>
          <w:color w:val="333333"/>
          <w:sz w:val="22"/>
          <w:szCs w:val="22"/>
        </w:rPr>
        <w:t xml:space="preserve"> E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 w:rsidR="00F514B6">
        <w:rPr>
          <w:rFonts w:ascii="Bookman Old Style" w:hAnsi="Bookman Old Style"/>
          <w:b/>
          <w:color w:val="333333"/>
          <w:sz w:val="22"/>
          <w:szCs w:val="22"/>
        </w:rPr>
        <w:t>D</w:t>
      </w:r>
      <w:r w:rsidR="00A5540F">
        <w:rPr>
          <w:rFonts w:ascii="Bookman Old Style" w:hAnsi="Bookman Old Style"/>
          <w:b/>
          <w:color w:val="333333"/>
          <w:sz w:val="22"/>
          <w:szCs w:val="22"/>
        </w:rPr>
        <w:t>Á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 w:rsidR="00F514B6">
        <w:rPr>
          <w:rFonts w:ascii="Bookman Old Style" w:hAnsi="Bookman Old Style"/>
          <w:b/>
          <w:color w:val="333333"/>
          <w:sz w:val="22"/>
          <w:szCs w:val="22"/>
        </w:rPr>
        <w:t>OUTRAS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 xml:space="preserve"> </w:t>
      </w:r>
      <w:r w:rsidR="00F514B6">
        <w:rPr>
          <w:rFonts w:ascii="Bookman Old Style" w:hAnsi="Bookman Old Style"/>
          <w:b/>
          <w:color w:val="333333"/>
          <w:sz w:val="22"/>
          <w:szCs w:val="22"/>
        </w:rPr>
        <w:t>PROVIDÊNCIAS</w:t>
      </w:r>
      <w:r w:rsidRPr="00742BA8">
        <w:rPr>
          <w:rFonts w:ascii="Bookman Old Style" w:hAnsi="Bookman Old Style"/>
          <w:b/>
          <w:color w:val="333333"/>
          <w:sz w:val="22"/>
          <w:szCs w:val="22"/>
        </w:rPr>
        <w:t>.</w:t>
      </w:r>
    </w:p>
    <w:p w14:paraId="3EE28C1A" w14:textId="77777777" w:rsidR="00F17B22" w:rsidRDefault="00F17B22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48F4B5C9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b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 xml:space="preserve">ODÉCIO RODRIGUES DA SILVA, 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Prefeito Municipal de Lourdes, Comarca de Buritama, Estado e São Paulo, no uso das atribuições legais, faço saber que a Câmara Municipal de Lourdes aprovou e eu sanciono a seguinte Lei</w:t>
      </w: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:</w:t>
      </w:r>
    </w:p>
    <w:p w14:paraId="6EEECA57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b/>
          <w:sz w:val="22"/>
          <w:szCs w:val="22"/>
          <w:lang w:eastAsia="ja-JP"/>
        </w:rPr>
      </w:pPr>
    </w:p>
    <w:p w14:paraId="59D56224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b/>
          <w:sz w:val="22"/>
          <w:szCs w:val="22"/>
          <w:lang w:eastAsia="ja-JP"/>
        </w:rPr>
      </w:pPr>
    </w:p>
    <w:p w14:paraId="6A22E6B4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 xml:space="preserve">CONSIDERANDO 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a importância de aprimorar os mecanismos de</w:t>
      </w: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 xml:space="preserve"> 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controle interno e alcançar maior eficiência, eficácia e economicidade em suas atividades; </w:t>
      </w:r>
    </w:p>
    <w:p w14:paraId="57F9693F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</w:p>
    <w:p w14:paraId="16477845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CONSIDERANDO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a necessidade de fortalecer os instrumentos de gestão dos processos internos;</w:t>
      </w:r>
    </w:p>
    <w:p w14:paraId="4EDDB580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</w:p>
    <w:p w14:paraId="2A88BF73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CONSIDERANDO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a conveniência de atualizar permanentemente o sistema de controle interno:</w:t>
      </w:r>
    </w:p>
    <w:p w14:paraId="5B257159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b/>
          <w:sz w:val="22"/>
          <w:szCs w:val="22"/>
          <w:lang w:eastAsia="ja-JP"/>
        </w:rPr>
      </w:pPr>
    </w:p>
    <w:p w14:paraId="467A439D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b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 xml:space="preserve">Art. 1º- 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Fica instituído no âmbito do Poder Executivo Municipal, o Sistema de Controle Interno para exercer o controle e a fiscalização das contas públicas nos termos preconizados pelos artigos 31, 70 e 74 da Constituição Federal, Artigo 35 da Constituição do Estado de São Paulo e no Artigo 59 da Lei Complementar nº 101, de 04 de maio de 2000.</w:t>
      </w:r>
    </w:p>
    <w:p w14:paraId="5B80C788" w14:textId="77777777" w:rsidR="00F17B22" w:rsidRPr="009B02D2" w:rsidRDefault="00F17B22" w:rsidP="00F17B22">
      <w:pPr>
        <w:jc w:val="both"/>
        <w:rPr>
          <w:rFonts w:ascii="Bookman Old Style" w:eastAsia="MS Mincho" w:hAnsi="Bookman Old Style"/>
          <w:b/>
          <w:sz w:val="20"/>
          <w:lang w:eastAsia="ja-JP"/>
        </w:rPr>
      </w:pPr>
    </w:p>
    <w:p w14:paraId="7BBCBC20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 xml:space="preserve">Art. 2º. </w:t>
      </w:r>
      <w:r w:rsidRPr="00F17B22">
        <w:rPr>
          <w:rFonts w:ascii="Bookman Old Style" w:hAnsi="Bookman Old Style"/>
          <w:sz w:val="22"/>
          <w:szCs w:val="22"/>
        </w:rPr>
        <w:t xml:space="preserve">Para os fins desta lei, considera-se: </w:t>
      </w:r>
    </w:p>
    <w:p w14:paraId="128A0D44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552BA412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sz w:val="22"/>
          <w:szCs w:val="22"/>
        </w:rPr>
        <w:t xml:space="preserve">a) Controle Interno: conjunto de recursos, métodos e processos adotados pela própria gerência do setor público, com a finalidade de comprovar fatos, impedir erros, fraudes e a ineficiência; </w:t>
      </w:r>
    </w:p>
    <w:p w14:paraId="0642337D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34BDF9EF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sz w:val="22"/>
          <w:szCs w:val="22"/>
        </w:rPr>
        <w:t xml:space="preserve">b) Sistema de Controle Interno: conjunto de unidades técnicas, articuladas a partir de uma unidade central de coordenação, orientadas para o desempenho das atribuições de controle interno. </w:t>
      </w:r>
    </w:p>
    <w:p w14:paraId="772A1026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23BA8934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sz w:val="22"/>
          <w:szCs w:val="22"/>
        </w:rPr>
        <w:t>c) Auditoria: minucioso exame total, parcial ou pontual dos atos administrativos e fatos contábeis, com a finalidade de identificar se as operações que foram realizadas de maneira apropriada e registradas de acordo com as orientações e normas legais e se dará de acordo com as normas e procedimentos de Auditoria.</w:t>
      </w:r>
    </w:p>
    <w:p w14:paraId="462E4C0F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7928AFD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Art. 3°</w:t>
      </w:r>
      <w:r w:rsidRPr="00F17B22">
        <w:rPr>
          <w:rFonts w:ascii="Bookman Old Style" w:hAnsi="Bookman Old Style"/>
          <w:sz w:val="22"/>
          <w:szCs w:val="22"/>
        </w:rPr>
        <w:t xml:space="preserve"> - </w:t>
      </w:r>
      <w:r w:rsidRPr="00F17B22">
        <w:rPr>
          <w:rFonts w:ascii="Bookman Old Style" w:hAnsi="Bookman Old Style"/>
          <w:bCs/>
          <w:sz w:val="22"/>
          <w:szCs w:val="22"/>
        </w:rPr>
        <w:t>Compete ao Controle Interno:</w:t>
      </w:r>
    </w:p>
    <w:p w14:paraId="28EDD2FF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46C45408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 – </w:t>
      </w:r>
      <w:r w:rsidRPr="00F17B22">
        <w:rPr>
          <w:rFonts w:ascii="Bookman Old Style" w:hAnsi="Bookman Old Style"/>
          <w:bCs/>
          <w:sz w:val="22"/>
          <w:szCs w:val="22"/>
        </w:rPr>
        <w:t>Avaliar o cumprimento das metas previstas no plano plurianual, a execução dos programas de governo, bem como do orçamento do Poder Executivo do Município de Lourdes-SP, auxiliando em sua elaboração e fiscalizando sua execução;</w:t>
      </w:r>
    </w:p>
    <w:p w14:paraId="74D8971C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342A161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II – </w:t>
      </w:r>
      <w:r w:rsidRPr="00F17B22">
        <w:rPr>
          <w:rFonts w:ascii="Bookman Old Style" w:hAnsi="Bookman Old Style"/>
          <w:bCs/>
          <w:sz w:val="22"/>
          <w:szCs w:val="22"/>
        </w:rPr>
        <w:t>Comprovar a legalidade e avaliar os resultados quanto à eficácia e eficiência da gestão orçamentária, financeira e patrimonial do Poder Executivo do Município de Lourdes-SP;</w:t>
      </w:r>
    </w:p>
    <w:p w14:paraId="4D9D5E9F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943C870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III – </w:t>
      </w:r>
      <w:r w:rsidRPr="00F17B22">
        <w:rPr>
          <w:rFonts w:ascii="Bookman Old Style" w:hAnsi="Bookman Old Style"/>
          <w:bCs/>
          <w:sz w:val="22"/>
          <w:szCs w:val="22"/>
        </w:rPr>
        <w:t>Exercer o controle das operações de crédito, avais e garantias, bem como dos direitos e haveres do Poder Executivo do Município de Lourdes-SP;</w:t>
      </w:r>
    </w:p>
    <w:p w14:paraId="286D3FE3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0238C115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IV – </w:t>
      </w:r>
      <w:r w:rsidRPr="00F17B22">
        <w:rPr>
          <w:rFonts w:ascii="Bookman Old Style" w:hAnsi="Bookman Old Style"/>
          <w:bCs/>
          <w:sz w:val="22"/>
          <w:szCs w:val="22"/>
        </w:rPr>
        <w:t>Apoiar o controle externo no exercício de sua missão institucional;</w:t>
      </w:r>
    </w:p>
    <w:p w14:paraId="5653FF65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6F79AB72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 – </w:t>
      </w:r>
      <w:r w:rsidRPr="00F17B22">
        <w:rPr>
          <w:rFonts w:ascii="Bookman Old Style" w:hAnsi="Bookman Old Style"/>
          <w:bCs/>
          <w:sz w:val="22"/>
          <w:szCs w:val="22"/>
        </w:rPr>
        <w:t>Em conjunto com autoridades da Administração Financeira do Poder Executivo do Município de Lourdes-SP, assinar o relatório de Gestão Fiscal;</w:t>
      </w:r>
    </w:p>
    <w:p w14:paraId="29B31885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56C0739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 – </w:t>
      </w:r>
      <w:r w:rsidRPr="00F17B22">
        <w:rPr>
          <w:rFonts w:ascii="Bookman Old Style" w:hAnsi="Bookman Old Style"/>
          <w:bCs/>
          <w:sz w:val="22"/>
          <w:szCs w:val="22"/>
        </w:rPr>
        <w:t>Efetuar a qualquer tempo, levantamento, prestação ou tomada de contas de todos os responsáveis por bens ou valores públicos;</w:t>
      </w:r>
    </w:p>
    <w:p w14:paraId="301E65EE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193936A7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VII – </w:t>
      </w:r>
      <w:r w:rsidRPr="00F17B22">
        <w:rPr>
          <w:rFonts w:ascii="Bookman Old Style" w:hAnsi="Bookman Old Style"/>
          <w:bCs/>
          <w:sz w:val="22"/>
          <w:szCs w:val="22"/>
        </w:rPr>
        <w:t>Certificar a regularidade da tomada de contas dos ordenadores de despesa, recebedores, tesoureiros, pagadores ou assemelhados;</w:t>
      </w:r>
    </w:p>
    <w:p w14:paraId="42F25A5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667FB15C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VIII – </w:t>
      </w:r>
      <w:r w:rsidRPr="00F17B22">
        <w:rPr>
          <w:rFonts w:ascii="Bookman Old Style" w:hAnsi="Bookman Old Style"/>
          <w:bCs/>
          <w:sz w:val="22"/>
          <w:szCs w:val="22"/>
        </w:rPr>
        <w:t>Elaborar relatórios e pareceres e mantê-los arquivados à disposição do Tribunal de Contas do Estado;</w:t>
      </w:r>
    </w:p>
    <w:p w14:paraId="4BC411C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3BE9F234" w14:textId="7FF57D41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IX – </w:t>
      </w:r>
      <w:r w:rsidRPr="00F17B22">
        <w:rPr>
          <w:rFonts w:ascii="Bookman Old Style" w:hAnsi="Bookman Old Style"/>
          <w:bCs/>
          <w:sz w:val="22"/>
          <w:szCs w:val="22"/>
        </w:rPr>
        <w:t>Encaminhar ao Tribunal de Contas do Estado, no caso de ocorrência de ofensa aos princípios consagrados no artigo 37 da Constituição Federal</w:t>
      </w:r>
      <w:r w:rsidR="00BB2821">
        <w:rPr>
          <w:rFonts w:ascii="Bookman Old Style" w:hAnsi="Bookman Old Style"/>
          <w:bCs/>
          <w:sz w:val="22"/>
          <w:szCs w:val="22"/>
        </w:rPr>
        <w:t>, relatório e parecer no prazo de (15) quinze dias</w:t>
      </w:r>
      <w:r w:rsidR="003654FB">
        <w:rPr>
          <w:rFonts w:ascii="Bookman Old Style" w:hAnsi="Bookman Old Style"/>
          <w:bCs/>
          <w:sz w:val="22"/>
          <w:szCs w:val="22"/>
        </w:rPr>
        <w:t xml:space="preserve"> úteis</w:t>
      </w:r>
      <w:r w:rsidR="00BB2821">
        <w:rPr>
          <w:rFonts w:ascii="Bookman Old Style" w:hAnsi="Bookman Old Style"/>
          <w:bCs/>
          <w:sz w:val="22"/>
          <w:szCs w:val="22"/>
        </w:rPr>
        <w:t>, caso não seja sanada a irregularidade no prazo de (60) se</w:t>
      </w:r>
      <w:r w:rsidR="003654FB">
        <w:rPr>
          <w:rFonts w:ascii="Bookman Old Style" w:hAnsi="Bookman Old Style"/>
          <w:bCs/>
          <w:sz w:val="22"/>
          <w:szCs w:val="22"/>
        </w:rPr>
        <w:t>ssenta dias úteis pelo chefe do executivo</w:t>
      </w:r>
    </w:p>
    <w:p w14:paraId="18FD8D9C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522E4F8B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X – </w:t>
      </w:r>
      <w:r w:rsidRPr="00F17B22">
        <w:rPr>
          <w:rFonts w:ascii="Bookman Old Style" w:hAnsi="Bookman Old Style"/>
          <w:bCs/>
          <w:sz w:val="22"/>
          <w:szCs w:val="22"/>
        </w:rPr>
        <w:t>Acompanhar os setores da administração na observância dos procedimentos e prazos regulamentares.</w:t>
      </w:r>
    </w:p>
    <w:p w14:paraId="55AE7856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14B6A37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>Art. 4º.</w:t>
      </w:r>
      <w:r w:rsidRPr="00F17B22">
        <w:rPr>
          <w:rFonts w:ascii="Bookman Old Style" w:hAnsi="Bookman Old Style"/>
          <w:bCs/>
          <w:sz w:val="22"/>
          <w:szCs w:val="22"/>
        </w:rPr>
        <w:t xml:space="preserve"> Compete ao responsável pelo Sistema de Controle Interno:</w:t>
      </w:r>
    </w:p>
    <w:p w14:paraId="653673D4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75068087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 – </w:t>
      </w:r>
      <w:r w:rsidRPr="00F17B22">
        <w:rPr>
          <w:rFonts w:ascii="Bookman Old Style" w:hAnsi="Bookman Old Style"/>
          <w:bCs/>
          <w:sz w:val="22"/>
          <w:szCs w:val="22"/>
        </w:rPr>
        <w:t>Planejar, coordenar e dirigir as atividades de controle interno, observando e fazendo observar o cumprimento da legislação e das normas especificas;</w:t>
      </w:r>
    </w:p>
    <w:p w14:paraId="157DA632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105D760D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II – </w:t>
      </w:r>
      <w:r w:rsidRPr="00F17B22">
        <w:rPr>
          <w:rFonts w:ascii="Bookman Old Style" w:hAnsi="Bookman Old Style"/>
          <w:bCs/>
          <w:sz w:val="22"/>
          <w:szCs w:val="22"/>
        </w:rPr>
        <w:t>Orientar os serviços relativos às atividades, assegurando a sua uniformização, eficiência e coerência, zelando pela sua qualidade;</w:t>
      </w:r>
    </w:p>
    <w:p w14:paraId="6C8698CD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02A0E6A3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III – </w:t>
      </w:r>
      <w:r w:rsidRPr="00F17B22">
        <w:rPr>
          <w:rFonts w:ascii="Bookman Old Style" w:hAnsi="Bookman Old Style"/>
          <w:bCs/>
          <w:sz w:val="22"/>
          <w:szCs w:val="22"/>
        </w:rPr>
        <w:t>elaborar o plano de ação com ênfase na prevenção e correção dos processos de trabalho relacionados ao controle interno;</w:t>
      </w:r>
    </w:p>
    <w:p w14:paraId="71BCBFEC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711BB03A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IV – </w:t>
      </w:r>
      <w:r w:rsidRPr="00F17B22">
        <w:rPr>
          <w:rFonts w:ascii="Bookman Old Style" w:hAnsi="Bookman Old Style"/>
          <w:bCs/>
          <w:sz w:val="22"/>
          <w:szCs w:val="22"/>
        </w:rPr>
        <w:t>Apresentar ao Prefeito relatórios das atividades relativas ao plano de ação do controle interno ou de outras ações.</w:t>
      </w:r>
    </w:p>
    <w:p w14:paraId="4E449CC7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393F53F0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 – </w:t>
      </w:r>
      <w:r w:rsidRPr="00F17B22">
        <w:rPr>
          <w:rFonts w:ascii="Bookman Old Style" w:hAnsi="Bookman Old Style"/>
          <w:bCs/>
          <w:sz w:val="22"/>
          <w:szCs w:val="22"/>
        </w:rPr>
        <w:t>Propor ao Chefe do Poder Executivo</w:t>
      </w:r>
      <w:r w:rsidRPr="00F17B22">
        <w:rPr>
          <w:rFonts w:ascii="Bookman Old Style" w:hAnsi="Bookman Old Style"/>
          <w:bCs/>
          <w:color w:val="FF0000"/>
          <w:sz w:val="22"/>
          <w:szCs w:val="22"/>
        </w:rPr>
        <w:t xml:space="preserve"> </w:t>
      </w:r>
      <w:r w:rsidRPr="00F17B22">
        <w:rPr>
          <w:rFonts w:ascii="Bookman Old Style" w:hAnsi="Bookman Old Style"/>
          <w:bCs/>
          <w:sz w:val="22"/>
          <w:szCs w:val="22"/>
        </w:rPr>
        <w:t>recomendações ou providências com vistas à prevenção, aperfeiçoamento ou correção dos processos de trabalho da organização como o objetivo de diminuir os riscos e alcançar os objetivos institucionais;</w:t>
      </w:r>
    </w:p>
    <w:p w14:paraId="4D83E944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5898AFB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 – </w:t>
      </w:r>
      <w:r w:rsidRPr="00F17B22">
        <w:rPr>
          <w:rFonts w:ascii="Bookman Old Style" w:hAnsi="Bookman Old Style"/>
          <w:bCs/>
          <w:sz w:val="22"/>
          <w:szCs w:val="22"/>
        </w:rPr>
        <w:t>Dar imediato ao Prefeito, quando verificações efetuadas requeiram ações corretivas de caráter emergencial, diante de riscos à higidez dos atos;</w:t>
      </w:r>
    </w:p>
    <w:p w14:paraId="7498F8E8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B91D3CB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VII - </w:t>
      </w:r>
      <w:r w:rsidRPr="00F17B22">
        <w:rPr>
          <w:rFonts w:ascii="Bookman Old Style" w:hAnsi="Bookman Old Style"/>
          <w:bCs/>
          <w:sz w:val="22"/>
          <w:szCs w:val="22"/>
        </w:rPr>
        <w:t>Comunicar ao Prefeito a verificação de ofensas aos princípios consagrados no artigo 37 da Constituição Federal, impreterivelmente, até 03 (três) dia úteis da conclusão do relatório ou parecer respectivo;</w:t>
      </w:r>
    </w:p>
    <w:p w14:paraId="1476E1CC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FC11ACA" w14:textId="77777777" w:rsid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VIII – </w:t>
      </w:r>
      <w:r w:rsidRPr="00F17B22">
        <w:rPr>
          <w:rFonts w:ascii="Bookman Old Style" w:hAnsi="Bookman Old Style"/>
          <w:bCs/>
          <w:sz w:val="22"/>
          <w:szCs w:val="22"/>
        </w:rPr>
        <w:t>Assinar, em conjunto com o Prefeito, o relatório de Gestão Fiscal.</w:t>
      </w:r>
    </w:p>
    <w:p w14:paraId="0BD4F09D" w14:textId="77777777" w:rsid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031F76F4" w14:textId="77777777" w:rsid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59C421C3" w14:textId="272D52B5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Art. 5º.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O responsável pelo Sistema de Controle Interno será um servidor efetivo,</w:t>
      </w:r>
      <w:r>
        <w:rPr>
          <w:rFonts w:ascii="Bookman Old Style" w:eastAsia="MS Mincho" w:hAnsi="Bookman Old Style"/>
          <w:sz w:val="22"/>
          <w:szCs w:val="22"/>
          <w:lang w:eastAsia="ja-JP"/>
        </w:rPr>
        <w:t xml:space="preserve"> a ser nomeado após aprovação em concurso público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.</w:t>
      </w:r>
    </w:p>
    <w:p w14:paraId="54502555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</w:p>
    <w:p w14:paraId="44533F64" w14:textId="4D769320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§</w:t>
      </w:r>
      <w:r>
        <w:rPr>
          <w:rFonts w:ascii="Bookman Old Style" w:eastAsia="MS Mincho" w:hAnsi="Bookman Old Style"/>
          <w:b/>
          <w:sz w:val="22"/>
          <w:szCs w:val="22"/>
          <w:lang w:eastAsia="ja-JP"/>
        </w:rPr>
        <w:t>1</w:t>
      </w: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º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– Em seus afastamentos, ausências e impedimentos, o responsável será substituído.</w:t>
      </w:r>
    </w:p>
    <w:p w14:paraId="48B3C90D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</w:p>
    <w:p w14:paraId="3434DCE0" w14:textId="16C5F881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§</w:t>
      </w:r>
      <w:r>
        <w:rPr>
          <w:rFonts w:ascii="Bookman Old Style" w:eastAsia="MS Mincho" w:hAnsi="Bookman Old Style"/>
          <w:b/>
          <w:sz w:val="22"/>
          <w:szCs w:val="22"/>
          <w:lang w:eastAsia="ja-JP"/>
        </w:rPr>
        <w:t>2</w:t>
      </w: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º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- O responsável pelo Sistema de Controle Interno p</w:t>
      </w:r>
      <w:r w:rsidRPr="00F17B22">
        <w:rPr>
          <w:rFonts w:ascii="Bookman Old Style" w:hAnsi="Bookman Old Style"/>
          <w:sz w:val="22"/>
          <w:szCs w:val="22"/>
        </w:rPr>
        <w:t>ossuirá independência profissional para o desempenho de suas atribuições de controle em todos os órgãos e entidades deste Poder Executivo, em nível de assessoramento, com objetivo de executar as atividades de controle.</w:t>
      </w:r>
    </w:p>
    <w:p w14:paraId="6B0A5F74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</w:p>
    <w:p w14:paraId="07FCDC6E" w14:textId="134DD91B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§</w:t>
      </w:r>
      <w:r>
        <w:rPr>
          <w:rFonts w:ascii="Bookman Old Style" w:eastAsia="MS Mincho" w:hAnsi="Bookman Old Style"/>
          <w:b/>
          <w:sz w:val="22"/>
          <w:szCs w:val="22"/>
          <w:lang w:eastAsia="ja-JP"/>
        </w:rPr>
        <w:t>3</w:t>
      </w: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º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- </w:t>
      </w:r>
      <w:r w:rsidRPr="00F17B22">
        <w:rPr>
          <w:rFonts w:ascii="Bookman Old Style" w:hAnsi="Bookman Old Style"/>
          <w:bCs/>
          <w:sz w:val="22"/>
          <w:szCs w:val="22"/>
        </w:rPr>
        <w:t xml:space="preserve">Para o atendimento dos serviços de responsabilidade do Sistema de Controle Interno, fica criado </w:t>
      </w:r>
      <w:r w:rsidR="00031DFF">
        <w:rPr>
          <w:rFonts w:ascii="Bookman Old Style" w:hAnsi="Bookman Old Style"/>
          <w:bCs/>
          <w:sz w:val="22"/>
          <w:szCs w:val="22"/>
        </w:rPr>
        <w:t xml:space="preserve">o Cargo de Provimento Efetivo, </w:t>
      </w:r>
      <w:r w:rsidR="006A0721">
        <w:rPr>
          <w:rFonts w:ascii="Bookman Old Style" w:hAnsi="Bookman Old Style"/>
          <w:bCs/>
          <w:sz w:val="22"/>
          <w:szCs w:val="22"/>
        </w:rPr>
        <w:t xml:space="preserve">a ser provido através de concurso público de provas ou de provas e títulos, </w:t>
      </w:r>
      <w:r w:rsidR="00031DFF">
        <w:rPr>
          <w:rFonts w:ascii="Bookman Old Style" w:hAnsi="Bookman Old Style"/>
          <w:bCs/>
          <w:sz w:val="22"/>
          <w:szCs w:val="22"/>
        </w:rPr>
        <w:t>no Quadro de Pessoal da Prefeitura Municipal de Lourdes, que será acrescido no Anexo II da Lei nº 785, de 07 de fevereiro de 2008 a partir da publicação desta lei</w:t>
      </w:r>
      <w:r w:rsidRPr="00F17B22">
        <w:rPr>
          <w:rFonts w:ascii="Bookman Old Style" w:hAnsi="Bookman Old Style"/>
          <w:bCs/>
          <w:sz w:val="22"/>
          <w:szCs w:val="22"/>
        </w:rPr>
        <w:t>.</w:t>
      </w:r>
    </w:p>
    <w:p w14:paraId="0AA12209" w14:textId="77777777" w:rsid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101C9C12" w14:textId="2C8E9662" w:rsidR="00031DFF" w:rsidRPr="00C31316" w:rsidRDefault="00031DFF" w:rsidP="00031DFF">
      <w:pPr>
        <w:pStyle w:val="TextosemFormatao"/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4035"/>
        <w:gridCol w:w="993"/>
        <w:gridCol w:w="1134"/>
        <w:gridCol w:w="2409"/>
      </w:tblGrid>
      <w:tr w:rsidR="00031DFF" w:rsidRPr="00C31316" w14:paraId="1ED09A8E" w14:textId="77777777" w:rsidTr="008D6397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C2AF8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2A0F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Denominação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639B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Ref.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0934" w14:textId="77777777" w:rsidR="00031DFF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C/H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C5D7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Base Salarial</w:t>
            </w:r>
          </w:p>
        </w:tc>
      </w:tr>
      <w:tr w:rsidR="00031DFF" w:rsidRPr="00C31316" w14:paraId="593D8094" w14:textId="77777777" w:rsidTr="008D6397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FE12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0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D321" w14:textId="77777777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 xml:space="preserve"> CONTROLADOR INTERNO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639E" w14:textId="2B19B06F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2</w:t>
            </w:r>
            <w:r w:rsidR="00D0486A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7AF0" w14:textId="77777777" w:rsidR="00031DFF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20/S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186" w14:textId="45E6FCD3" w:rsidR="00031DFF" w:rsidRPr="00C31316" w:rsidRDefault="00031DFF" w:rsidP="008D6397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 xml:space="preserve">R$ </w:t>
            </w:r>
            <w:r w:rsidR="00D0486A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.</w:t>
            </w:r>
            <w:r w:rsidR="00D0486A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411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,</w:t>
            </w:r>
            <w:r w:rsidR="00D0486A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65</w:t>
            </w:r>
          </w:p>
        </w:tc>
      </w:tr>
    </w:tbl>
    <w:p w14:paraId="277A91DF" w14:textId="77777777" w:rsidR="00031DFF" w:rsidRPr="00C31316" w:rsidRDefault="00031DFF" w:rsidP="00031DFF">
      <w:pPr>
        <w:pStyle w:val="TextosemFormatao"/>
        <w:spacing w:line="276" w:lineRule="auto"/>
        <w:ind w:firstLine="708"/>
        <w:jc w:val="both"/>
        <w:rPr>
          <w:rFonts w:ascii="Bookman Old Style" w:eastAsia="Times New Roman" w:hAnsi="Bookman Old Style" w:cs="Arial"/>
          <w:b/>
          <w:color w:val="000000"/>
          <w:sz w:val="22"/>
          <w:szCs w:val="22"/>
          <w:lang w:eastAsia="pt-BR"/>
        </w:rPr>
      </w:pPr>
    </w:p>
    <w:p w14:paraId="76A6129C" w14:textId="32570592" w:rsidR="00031DFF" w:rsidRPr="00F17B22" w:rsidRDefault="00031DFF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62A35DFA" w14:textId="77777777" w:rsidR="00F17B22" w:rsidRPr="00F17B22" w:rsidRDefault="00F17B22" w:rsidP="00F17B22">
      <w:pPr>
        <w:jc w:val="both"/>
        <w:rPr>
          <w:rFonts w:ascii="Bookman Old Style" w:eastAsia="MS Mincho" w:hAnsi="Bookman Old Style"/>
          <w:sz w:val="22"/>
          <w:szCs w:val="22"/>
          <w:lang w:eastAsia="ja-JP"/>
        </w:rPr>
      </w:pPr>
      <w:r w:rsidRPr="00F17B22">
        <w:rPr>
          <w:rFonts w:ascii="Bookman Old Style" w:eastAsia="MS Mincho" w:hAnsi="Bookman Old Style"/>
          <w:b/>
          <w:sz w:val="22"/>
          <w:szCs w:val="22"/>
          <w:lang w:eastAsia="ja-JP"/>
        </w:rPr>
        <w:t>Art. 6º.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 xml:space="preserve"> É assegurado ao responsável pelo Sistema de Controle Interno o acesso a documentos, relatórios e informações para o desenvolvimento de suas atribuições, devendo as unidades administrativas atender, no prazo fixado, o que lhes seja requerido.</w:t>
      </w:r>
    </w:p>
    <w:p w14:paraId="30592E31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684DD6A1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 xml:space="preserve">Art.7º. </w:t>
      </w:r>
      <w:r w:rsidRPr="00F17B22">
        <w:rPr>
          <w:rFonts w:ascii="Bookman Old Style" w:hAnsi="Bookman Old Style"/>
          <w:sz w:val="22"/>
          <w:szCs w:val="22"/>
        </w:rPr>
        <w:t>Verificada a ilegalidade de ato(s) ou contrato(s), o responsável pelo Sistema de Controle Interno de imediato dará ciência ao Chefe do Poder Executivo, conforme onde a ilegalidade for constatada e comunicará também ao responsável, a fim de que o mesmo adote as providências e esclarecimentos necessários ao exato cumprimento da lei, fazendo indicação expressa dos dispositivos a serem observados.</w:t>
      </w:r>
    </w:p>
    <w:p w14:paraId="6C2BC3C6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66026EE6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 xml:space="preserve">Art.8º. </w:t>
      </w:r>
      <w:r w:rsidRPr="00F17B22">
        <w:rPr>
          <w:rFonts w:ascii="Bookman Old Style" w:hAnsi="Bookman Old Style"/>
          <w:sz w:val="22"/>
          <w:szCs w:val="22"/>
        </w:rPr>
        <w:t xml:space="preserve">Constitui-se em garantias do ocupante da Função de Chefe do Sistema de Controle Interno do Poder Executivo do Município de Lourdes-SP e dos servidores que integrarem o Sistema: </w:t>
      </w:r>
    </w:p>
    <w:p w14:paraId="06656405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7ABACDF5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I</w:t>
      </w:r>
      <w:r w:rsidRPr="00F17B22">
        <w:rPr>
          <w:rFonts w:ascii="Bookman Old Style" w:hAnsi="Bookman Old Style"/>
          <w:sz w:val="22"/>
          <w:szCs w:val="22"/>
        </w:rPr>
        <w:t xml:space="preserve"> - Independência profissional para o desempenho das atividades; </w:t>
      </w:r>
    </w:p>
    <w:p w14:paraId="6B7C2E68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160D361B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II</w:t>
      </w:r>
      <w:r w:rsidRPr="00F17B22">
        <w:rPr>
          <w:rFonts w:ascii="Bookman Old Style" w:hAnsi="Bookman Old Style"/>
          <w:sz w:val="22"/>
          <w:szCs w:val="22"/>
        </w:rPr>
        <w:t xml:space="preserve"> - O acesso a quaisquer documentos, informações e banco de dados indispensáveis e necessários ao exercício das funções de controle interno, </w:t>
      </w:r>
    </w:p>
    <w:p w14:paraId="13E17A0F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4C145988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§ 1°</w:t>
      </w:r>
      <w:r w:rsidRPr="00F17B22">
        <w:rPr>
          <w:rFonts w:ascii="Bookman Old Style" w:hAnsi="Bookman Old Style"/>
          <w:sz w:val="22"/>
          <w:szCs w:val="22"/>
        </w:rPr>
        <w:t xml:space="preserve"> O agente público que, por ação ou omissão, causar embaraço constrangimento ou obstáculo à atuação do Sistema de Controle Interno no desempenho de suas funções institucionais, ficará sujeito à pena de responsabilidade administrativa, civil e penal. </w:t>
      </w:r>
    </w:p>
    <w:p w14:paraId="43BB8634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0C1863E4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§ 2°</w:t>
      </w:r>
      <w:r w:rsidRPr="00F17B22">
        <w:rPr>
          <w:rFonts w:ascii="Bookman Old Style" w:hAnsi="Bookman Old Style"/>
          <w:sz w:val="22"/>
          <w:szCs w:val="22"/>
        </w:rPr>
        <w:t xml:space="preserve"> Quando a documentação ou informação prevista no inciso II deste artigo envolver assuntos de caráter sigiloso, o responsável Sistema de Controle Interno deverá dispensar tratamento especial de acordo com o estabelecido pelo Chefe do Poder Executivo. </w:t>
      </w:r>
    </w:p>
    <w:p w14:paraId="1EBCE3FE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4F8349A9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§ 3°</w:t>
      </w:r>
      <w:r w:rsidRPr="00F17B22">
        <w:rPr>
          <w:rFonts w:ascii="Bookman Old Style" w:hAnsi="Bookman Old Style"/>
          <w:sz w:val="22"/>
          <w:szCs w:val="22"/>
        </w:rPr>
        <w:t xml:space="preserve"> O servidor lotado no Sistema de Controle Interno deverá guardar sigilo sobre dados e informações pertinentes aos assuntos a que tiver acesso em decorrência do exercício de </w:t>
      </w:r>
      <w:r w:rsidRPr="00F17B22">
        <w:rPr>
          <w:rFonts w:ascii="Bookman Old Style" w:hAnsi="Bookman Old Style"/>
          <w:sz w:val="22"/>
          <w:szCs w:val="22"/>
        </w:rPr>
        <w:lastRenderedPageBreak/>
        <w:t>suas funções, utilizando-os, exclusivamente, para a elaboração de pareceres e relatórios destinados à autoridade competente, sob pena de responsabilidade.</w:t>
      </w:r>
    </w:p>
    <w:p w14:paraId="7AADAFAF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7439BDDD" w14:textId="73D92785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Art. 9º</w:t>
      </w:r>
      <w:r w:rsidRPr="00F17B22">
        <w:rPr>
          <w:rFonts w:ascii="Bookman Old Style" w:hAnsi="Bookman Old Style"/>
          <w:sz w:val="22"/>
          <w:szCs w:val="22"/>
        </w:rPr>
        <w:t>. 0(s) servidor(s) do Sistema de Controle Interno deverá (</w:t>
      </w:r>
      <w:proofErr w:type="spellStart"/>
      <w:r w:rsidRPr="00F17B22">
        <w:rPr>
          <w:rFonts w:ascii="Bookman Old Style" w:hAnsi="Bookman Old Style"/>
          <w:sz w:val="22"/>
          <w:szCs w:val="22"/>
        </w:rPr>
        <w:t>ào</w:t>
      </w:r>
      <w:proofErr w:type="spellEnd"/>
      <w:r w:rsidRPr="00F17B22">
        <w:rPr>
          <w:rFonts w:ascii="Bookman Old Style" w:hAnsi="Bookman Old Style"/>
          <w:sz w:val="22"/>
          <w:szCs w:val="22"/>
        </w:rPr>
        <w:t xml:space="preserve">) ser incentivado (s) a receber (em) treinamentos específicos e participar (ao), obrigatoriamente: </w:t>
      </w:r>
    </w:p>
    <w:p w14:paraId="6635B9B3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3621EFF4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I -</w:t>
      </w:r>
      <w:r w:rsidRPr="00F17B22">
        <w:rPr>
          <w:rFonts w:ascii="Bookman Old Style" w:hAnsi="Bookman Old Style"/>
          <w:sz w:val="22"/>
          <w:szCs w:val="22"/>
        </w:rPr>
        <w:t xml:space="preserve"> De qualquer processo de expansão da informatização municipal, com vistas a proceder à otimização dos serviços prestados pelos subsistemas de controle interno; </w:t>
      </w:r>
    </w:p>
    <w:p w14:paraId="4EFF3B02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30878DA0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II -</w:t>
      </w:r>
      <w:r w:rsidRPr="00F17B22">
        <w:rPr>
          <w:rFonts w:ascii="Bookman Old Style" w:hAnsi="Bookman Old Style"/>
          <w:sz w:val="22"/>
          <w:szCs w:val="22"/>
        </w:rPr>
        <w:t xml:space="preserve"> Do projeto à implantação do gerenciamento pela gestão da qualidade total municipal; </w:t>
      </w:r>
    </w:p>
    <w:p w14:paraId="5B50FB0E" w14:textId="77777777" w:rsidR="00F17B22" w:rsidRPr="00F17B22" w:rsidRDefault="00F17B22" w:rsidP="00F17B22">
      <w:pPr>
        <w:jc w:val="both"/>
        <w:rPr>
          <w:rFonts w:ascii="Bookman Old Style" w:hAnsi="Bookman Old Style"/>
          <w:sz w:val="22"/>
          <w:szCs w:val="22"/>
        </w:rPr>
      </w:pPr>
    </w:p>
    <w:p w14:paraId="4CBC3050" w14:textId="77777777" w:rsidR="00F17B22" w:rsidRPr="00F17B22" w:rsidRDefault="00F17B22" w:rsidP="00F17B22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F17B22">
        <w:rPr>
          <w:rFonts w:ascii="Bookman Old Style" w:hAnsi="Bookman Old Style"/>
          <w:b/>
          <w:sz w:val="22"/>
          <w:szCs w:val="22"/>
        </w:rPr>
        <w:t>III-</w:t>
      </w:r>
      <w:r w:rsidRPr="00F17B22">
        <w:rPr>
          <w:rFonts w:ascii="Bookman Old Style" w:hAnsi="Bookman Old Style"/>
          <w:sz w:val="22"/>
          <w:szCs w:val="22"/>
        </w:rPr>
        <w:t xml:space="preserve"> De cursos relacionados à sua área de atuação.</w:t>
      </w:r>
    </w:p>
    <w:p w14:paraId="6A9639F0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203993F7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>Art. 10.</w:t>
      </w:r>
      <w:r w:rsidRPr="00F17B22">
        <w:rPr>
          <w:rFonts w:ascii="Bookman Old Style" w:hAnsi="Bookman Old Style"/>
          <w:bCs/>
          <w:sz w:val="22"/>
          <w:szCs w:val="22"/>
        </w:rPr>
        <w:t xml:space="preserve"> As despesas decorrentes da execução da presente lei correrão por cota de dotações orçamentárias próprias, suplementadas se necessário.</w:t>
      </w:r>
    </w:p>
    <w:p w14:paraId="5BEE3429" w14:textId="77777777" w:rsidR="00F17B22" w:rsidRPr="00F17B22" w:rsidRDefault="00F17B22" w:rsidP="00F17B22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5C53E308" w14:textId="77777777" w:rsidR="00F17B22" w:rsidRPr="00F17B22" w:rsidRDefault="00F17B22" w:rsidP="00F17B22">
      <w:pPr>
        <w:jc w:val="both"/>
        <w:rPr>
          <w:rFonts w:ascii="Bookman Old Style" w:hAnsi="Bookman Old Style"/>
          <w:b/>
          <w:w w:val="105"/>
          <w:sz w:val="22"/>
          <w:szCs w:val="22"/>
        </w:rPr>
      </w:pPr>
      <w:r w:rsidRPr="00F17B22">
        <w:rPr>
          <w:rFonts w:ascii="Bookman Old Style" w:hAnsi="Bookman Old Style"/>
          <w:b/>
          <w:bCs/>
          <w:sz w:val="22"/>
          <w:szCs w:val="22"/>
        </w:rPr>
        <w:t>Art. 11.</w:t>
      </w:r>
      <w:r w:rsidRPr="00F17B22">
        <w:rPr>
          <w:rFonts w:ascii="Bookman Old Style" w:hAnsi="Bookman Old Style"/>
          <w:bCs/>
          <w:sz w:val="22"/>
          <w:szCs w:val="22"/>
        </w:rPr>
        <w:t xml:space="preserve"> </w:t>
      </w:r>
      <w:r w:rsidRPr="00F17B22">
        <w:rPr>
          <w:rFonts w:ascii="Bookman Old Style" w:eastAsia="MS Mincho" w:hAnsi="Bookman Old Style"/>
          <w:sz w:val="22"/>
          <w:szCs w:val="22"/>
          <w:lang w:eastAsia="ja-JP"/>
        </w:rPr>
        <w:t>Esta lei entra em vigor na data de sua publicação, revogando as disposições em contrário.</w:t>
      </w:r>
    </w:p>
    <w:p w14:paraId="19399774" w14:textId="77777777" w:rsidR="00F17B22" w:rsidRPr="00F17B22" w:rsidRDefault="00F17B22" w:rsidP="00F17B22">
      <w:pPr>
        <w:pStyle w:val="Corpodetexto"/>
        <w:spacing w:after="0"/>
        <w:jc w:val="both"/>
        <w:rPr>
          <w:rFonts w:ascii="Bookman Old Style" w:hAnsi="Bookman Old Style"/>
          <w:b/>
          <w:w w:val="105"/>
          <w:sz w:val="22"/>
          <w:szCs w:val="22"/>
        </w:rPr>
      </w:pPr>
    </w:p>
    <w:p w14:paraId="5174060C" w14:textId="4B568BF9" w:rsidR="00F17B22" w:rsidRPr="00F17B22" w:rsidRDefault="00F17B22" w:rsidP="00F17B22">
      <w:pPr>
        <w:jc w:val="center"/>
        <w:rPr>
          <w:rFonts w:ascii="Bookman Old Style" w:hAnsi="Bookman Old Style" w:cs="Arial"/>
          <w:sz w:val="22"/>
          <w:szCs w:val="22"/>
        </w:rPr>
      </w:pPr>
      <w:r w:rsidRPr="00F17B22">
        <w:rPr>
          <w:rFonts w:ascii="Bookman Old Style" w:hAnsi="Bookman Old Style" w:cs="Calibri"/>
          <w:color w:val="000000"/>
          <w:sz w:val="22"/>
          <w:szCs w:val="22"/>
        </w:rPr>
        <w:t xml:space="preserve">Município de Lourdes, </w:t>
      </w:r>
      <w:r w:rsidR="003654FB">
        <w:rPr>
          <w:rFonts w:ascii="Bookman Old Style" w:hAnsi="Bookman Old Style" w:cs="Calibri"/>
          <w:color w:val="000000"/>
          <w:sz w:val="22"/>
          <w:szCs w:val="22"/>
        </w:rPr>
        <w:t>16</w:t>
      </w:r>
      <w:r w:rsidRPr="00F17B22">
        <w:rPr>
          <w:rFonts w:ascii="Bookman Old Style" w:hAnsi="Bookman Old Style" w:cs="Calibri"/>
          <w:color w:val="000000"/>
          <w:sz w:val="22"/>
          <w:szCs w:val="22"/>
        </w:rPr>
        <w:t xml:space="preserve"> de </w:t>
      </w:r>
      <w:r w:rsidR="00975DE6">
        <w:rPr>
          <w:rFonts w:ascii="Bookman Old Style" w:hAnsi="Bookman Old Style" w:cs="Calibri"/>
          <w:color w:val="000000"/>
          <w:sz w:val="22"/>
          <w:szCs w:val="22"/>
        </w:rPr>
        <w:t>abril</w:t>
      </w:r>
      <w:r w:rsidRPr="00F17B22">
        <w:rPr>
          <w:rFonts w:ascii="Bookman Old Style" w:hAnsi="Bookman Old Style" w:cs="Calibri"/>
          <w:color w:val="000000"/>
          <w:sz w:val="22"/>
          <w:szCs w:val="22"/>
        </w:rPr>
        <w:t xml:space="preserve"> de 2.02</w:t>
      </w:r>
      <w:r w:rsidR="00975DE6">
        <w:rPr>
          <w:rFonts w:ascii="Bookman Old Style" w:hAnsi="Bookman Old Style" w:cs="Calibri"/>
          <w:color w:val="000000"/>
          <w:sz w:val="22"/>
          <w:szCs w:val="22"/>
        </w:rPr>
        <w:t>5</w:t>
      </w:r>
    </w:p>
    <w:p w14:paraId="6B18CA15" w14:textId="77777777" w:rsidR="00F17B22" w:rsidRPr="00F17B22" w:rsidRDefault="00F17B22" w:rsidP="00F17B22">
      <w:pPr>
        <w:spacing w:line="288" w:lineRule="auto"/>
        <w:jc w:val="center"/>
        <w:rPr>
          <w:rFonts w:ascii="Bookman Old Style" w:hAnsi="Bookman Old Style" w:cs="Calibri"/>
          <w:color w:val="000000"/>
          <w:sz w:val="22"/>
          <w:szCs w:val="22"/>
        </w:rPr>
      </w:pPr>
    </w:p>
    <w:p w14:paraId="310D6BA9" w14:textId="77777777" w:rsidR="00F17B22" w:rsidRPr="00F17B22" w:rsidRDefault="00F17B22" w:rsidP="00F17B22">
      <w:pPr>
        <w:spacing w:line="288" w:lineRule="auto"/>
        <w:jc w:val="center"/>
        <w:rPr>
          <w:rFonts w:ascii="Bookman Old Style" w:hAnsi="Bookman Old Style" w:cs="Calibri"/>
          <w:color w:val="000000"/>
          <w:sz w:val="22"/>
          <w:szCs w:val="22"/>
        </w:rPr>
      </w:pPr>
    </w:p>
    <w:p w14:paraId="6AE7F8C0" w14:textId="77777777" w:rsidR="00F17B22" w:rsidRPr="00F17B22" w:rsidRDefault="00F17B22" w:rsidP="00F17B22">
      <w:pPr>
        <w:spacing w:line="288" w:lineRule="auto"/>
        <w:jc w:val="center"/>
        <w:rPr>
          <w:rFonts w:ascii="Bookman Old Style" w:hAnsi="Bookman Old Style" w:cs="Calibri"/>
          <w:color w:val="000000"/>
          <w:sz w:val="22"/>
          <w:szCs w:val="22"/>
        </w:rPr>
      </w:pPr>
    </w:p>
    <w:p w14:paraId="59784B37" w14:textId="77777777" w:rsidR="003654FB" w:rsidRPr="002641BC" w:rsidRDefault="003654FB" w:rsidP="003654FB">
      <w:pPr>
        <w:jc w:val="center"/>
        <w:rPr>
          <w:rFonts w:ascii="Bookman Old Style" w:hAnsi="Bookman Old Style"/>
          <w:sz w:val="18"/>
          <w:szCs w:val="18"/>
        </w:rPr>
      </w:pPr>
      <w:r w:rsidRPr="002641BC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76EA5F0F" wp14:editId="1A5D1134">
            <wp:simplePos x="0" y="0"/>
            <wp:positionH relativeFrom="column">
              <wp:posOffset>2441223</wp:posOffset>
            </wp:positionH>
            <wp:positionV relativeFrom="paragraph">
              <wp:posOffset>130175</wp:posOffset>
            </wp:positionV>
            <wp:extent cx="1320800" cy="685768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995" cy="696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3ECD18" w14:textId="77777777" w:rsidR="00F17B22" w:rsidRPr="00F17B22" w:rsidRDefault="00F17B22" w:rsidP="00F17B22">
      <w:pPr>
        <w:spacing w:line="288" w:lineRule="auto"/>
        <w:jc w:val="center"/>
        <w:rPr>
          <w:rFonts w:ascii="Bookman Old Style" w:hAnsi="Bookman Old Style" w:cs="Calibri"/>
          <w:color w:val="000000"/>
          <w:sz w:val="22"/>
          <w:szCs w:val="22"/>
        </w:rPr>
      </w:pPr>
    </w:p>
    <w:p w14:paraId="1E421CAA" w14:textId="77777777" w:rsidR="000130CD" w:rsidRDefault="00F17B22" w:rsidP="00F17B22">
      <w:pPr>
        <w:jc w:val="center"/>
        <w:rPr>
          <w:rFonts w:ascii="Bookman Old Style" w:hAnsi="Bookman Old Style" w:cs="Courier New"/>
          <w:sz w:val="22"/>
          <w:szCs w:val="22"/>
        </w:rPr>
      </w:pPr>
      <w:r w:rsidRPr="00F17B22">
        <w:rPr>
          <w:rFonts w:ascii="Bookman Old Style" w:hAnsi="Bookman Old Style" w:cs="Courier New"/>
          <w:sz w:val="22"/>
          <w:szCs w:val="22"/>
        </w:rPr>
        <w:t xml:space="preserve"> </w:t>
      </w:r>
    </w:p>
    <w:p w14:paraId="19414CEF" w14:textId="77777777" w:rsidR="000130CD" w:rsidRDefault="000130CD" w:rsidP="00F17B22">
      <w:pPr>
        <w:jc w:val="center"/>
        <w:rPr>
          <w:rFonts w:ascii="Bookman Old Style" w:hAnsi="Bookman Old Style" w:cs="Courier New"/>
          <w:sz w:val="22"/>
          <w:szCs w:val="22"/>
        </w:rPr>
      </w:pPr>
    </w:p>
    <w:p w14:paraId="644EE88F" w14:textId="695266DE" w:rsidR="00F17B22" w:rsidRPr="00F17B22" w:rsidRDefault="00F17B22" w:rsidP="00F17B22">
      <w:pPr>
        <w:jc w:val="center"/>
        <w:rPr>
          <w:rFonts w:ascii="Bookman Old Style" w:hAnsi="Bookman Old Style" w:cs="Courier New"/>
          <w:sz w:val="22"/>
          <w:szCs w:val="22"/>
        </w:rPr>
      </w:pPr>
      <w:r w:rsidRPr="00F17B22">
        <w:rPr>
          <w:rFonts w:ascii="Bookman Old Style" w:hAnsi="Bookman Old Style" w:cs="Courier New"/>
          <w:sz w:val="22"/>
          <w:szCs w:val="22"/>
        </w:rPr>
        <w:t>Odécio Rodrigues da Silva</w:t>
      </w:r>
    </w:p>
    <w:p w14:paraId="423CA3CB" w14:textId="77777777" w:rsidR="00F17B22" w:rsidRPr="00F17B22" w:rsidRDefault="00F17B22" w:rsidP="00F17B22">
      <w:pPr>
        <w:jc w:val="center"/>
        <w:rPr>
          <w:rFonts w:ascii="Bookman Old Style" w:hAnsi="Bookman Old Style" w:cs="Courier New"/>
          <w:sz w:val="22"/>
          <w:szCs w:val="22"/>
        </w:rPr>
      </w:pPr>
      <w:r w:rsidRPr="00F17B22">
        <w:rPr>
          <w:rFonts w:ascii="Bookman Old Style" w:hAnsi="Bookman Old Style" w:cs="Courier New"/>
          <w:sz w:val="22"/>
          <w:szCs w:val="22"/>
        </w:rPr>
        <w:t>Prefeito</w:t>
      </w:r>
    </w:p>
    <w:p w14:paraId="2B648787" w14:textId="77777777" w:rsidR="00F17B22" w:rsidRPr="00F17B22" w:rsidRDefault="00F17B22" w:rsidP="00F17B22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14:paraId="4AB00548" w14:textId="77777777" w:rsidR="00F17B22" w:rsidRPr="00F17B22" w:rsidRDefault="00F17B22" w:rsidP="00F17B22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14:paraId="5DC780AF" w14:textId="77777777" w:rsidR="00F17B22" w:rsidRPr="00F17B22" w:rsidRDefault="00F17B22" w:rsidP="00F17B22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14:paraId="63279C36" w14:textId="77777777" w:rsidR="00F17B22" w:rsidRPr="00F17B22" w:rsidRDefault="00F17B22" w:rsidP="00F17B22">
      <w:pPr>
        <w:spacing w:line="276" w:lineRule="auto"/>
        <w:rPr>
          <w:rFonts w:ascii="Bookman Old Style" w:hAnsi="Bookman Old Style" w:cs="Courier New"/>
          <w:sz w:val="22"/>
          <w:szCs w:val="22"/>
        </w:rPr>
      </w:pPr>
    </w:p>
    <w:p w14:paraId="01A0A973" w14:textId="77777777" w:rsidR="00F17B22" w:rsidRPr="00F17B22" w:rsidRDefault="00F17B22" w:rsidP="00F17B22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14:paraId="2C74E2D5" w14:textId="77777777" w:rsidR="00F17B22" w:rsidRPr="00F17B22" w:rsidRDefault="00F17B22" w:rsidP="00F17B22">
      <w:pPr>
        <w:spacing w:line="276" w:lineRule="auto"/>
        <w:jc w:val="center"/>
        <w:rPr>
          <w:rFonts w:ascii="Bookman Old Style" w:hAnsi="Bookman Old Style" w:cs="Courier New"/>
          <w:sz w:val="22"/>
          <w:szCs w:val="22"/>
        </w:rPr>
      </w:pPr>
    </w:p>
    <w:p w14:paraId="1B2EC55F" w14:textId="77777777" w:rsidR="00F17B22" w:rsidRPr="00F17B22" w:rsidRDefault="00F17B22" w:rsidP="00F17B22">
      <w:pPr>
        <w:spacing w:line="276" w:lineRule="auto"/>
        <w:jc w:val="center"/>
        <w:rPr>
          <w:rFonts w:ascii="Bookman Old Style" w:hAnsi="Bookman Old Style" w:cs="Courier New"/>
          <w:sz w:val="22"/>
          <w:szCs w:val="22"/>
        </w:rPr>
      </w:pPr>
    </w:p>
    <w:p w14:paraId="14259D76" w14:textId="77777777" w:rsidR="00F17B22" w:rsidRPr="00F17B22" w:rsidRDefault="00F17B22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E2D7C65" w14:textId="77777777" w:rsidR="00F17B22" w:rsidRDefault="00F17B22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5209ED55" w14:textId="77777777" w:rsidR="00F17B22" w:rsidRDefault="00F17B22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tbl>
      <w:tblPr>
        <w:tblpPr w:leftFromText="141" w:rightFromText="141" w:vertAnchor="page" w:horzAnchor="margin" w:tblpY="221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16E2E" w:rsidRPr="00F079C1" w14:paraId="4AF11CE1" w14:textId="77777777" w:rsidTr="00AD3FC3">
        <w:trPr>
          <w:trHeight w:val="416"/>
        </w:trPr>
        <w:tc>
          <w:tcPr>
            <w:tcW w:w="10080" w:type="dxa"/>
          </w:tcPr>
          <w:p w14:paraId="3E9F7A99" w14:textId="77777777" w:rsidR="00816E2E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>
              <w:rPr>
                <w:rFonts w:ascii="Bookman Old Style" w:hAnsi="Bookman Old Style" w:cs="Arial"/>
                <w:b/>
                <w:sz w:val="20"/>
              </w:rPr>
              <w:lastRenderedPageBreak/>
              <w:t xml:space="preserve">CARGO: </w:t>
            </w:r>
          </w:p>
          <w:p w14:paraId="072F26FD" w14:textId="77777777" w:rsidR="00816E2E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  <w:p w14:paraId="36F75E80" w14:textId="6605FF9E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>
              <w:rPr>
                <w:rFonts w:ascii="Bookman Old Style" w:hAnsi="Bookman Old Style" w:cs="Arial"/>
                <w:b/>
                <w:sz w:val="20"/>
              </w:rPr>
              <w:t>Controlador Interno</w:t>
            </w:r>
          </w:p>
        </w:tc>
      </w:tr>
      <w:tr w:rsidR="00816E2E" w:rsidRPr="00F079C1" w14:paraId="243AC9A9" w14:textId="77777777" w:rsidTr="00AD3FC3">
        <w:trPr>
          <w:trHeight w:val="298"/>
        </w:trPr>
        <w:tc>
          <w:tcPr>
            <w:tcW w:w="10080" w:type="dxa"/>
            <w:tcBorders>
              <w:bottom w:val="single" w:sz="4" w:space="0" w:color="auto"/>
            </w:tcBorders>
          </w:tcPr>
          <w:p w14:paraId="1EEDCF6A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Descrição Sumária</w:t>
            </w:r>
          </w:p>
        </w:tc>
      </w:tr>
      <w:tr w:rsidR="00816E2E" w:rsidRPr="00F079C1" w14:paraId="6EDC1FBF" w14:textId="77777777" w:rsidTr="00AD3FC3">
        <w:trPr>
          <w:trHeight w:val="386"/>
        </w:trPr>
        <w:tc>
          <w:tcPr>
            <w:tcW w:w="10080" w:type="dxa"/>
          </w:tcPr>
          <w:p w14:paraId="7E571C0D" w14:textId="1BB0BE25" w:rsidR="00816E2E" w:rsidRPr="00F079C1" w:rsidRDefault="004E3085" w:rsidP="004E3085">
            <w:pPr>
              <w:jc w:val="both"/>
              <w:rPr>
                <w:rFonts w:ascii="Bookman Old Style" w:hAnsi="Bookman Old Style" w:cs="Arial"/>
                <w:sz w:val="20"/>
              </w:rPr>
            </w:pPr>
            <w:r>
              <w:rPr>
                <w:rFonts w:ascii="Bookman Old Style" w:hAnsi="Bookman Old Style" w:cs="Arial"/>
                <w:sz w:val="20"/>
              </w:rPr>
              <w:t>Fiscalizar as mais diversas áreas da prefeitura municipal, bem como que o cumprimento de metas e demais fiscalizações necessárias ao bom funcionamento da mesma.</w:t>
            </w:r>
          </w:p>
        </w:tc>
      </w:tr>
      <w:tr w:rsidR="00816E2E" w:rsidRPr="00F079C1" w14:paraId="545D1A92" w14:textId="77777777" w:rsidTr="00AD3FC3">
        <w:trPr>
          <w:trHeight w:val="315"/>
        </w:trPr>
        <w:tc>
          <w:tcPr>
            <w:tcW w:w="10080" w:type="dxa"/>
          </w:tcPr>
          <w:p w14:paraId="0DBADA80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Descrição Detalhada</w:t>
            </w:r>
          </w:p>
        </w:tc>
      </w:tr>
      <w:tr w:rsidR="00816E2E" w:rsidRPr="0087092F" w14:paraId="5B9C8767" w14:textId="77777777" w:rsidTr="00AD3FC3">
        <w:trPr>
          <w:trHeight w:val="1079"/>
        </w:trPr>
        <w:tc>
          <w:tcPr>
            <w:tcW w:w="10080" w:type="dxa"/>
          </w:tcPr>
          <w:p w14:paraId="12D1241D" w14:textId="7247C0AB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Planejar, coordenar e dirigir as atividades de controle interno, observando e fazendo observar o cumprimento da legislação e das normas especificas</w:t>
            </w:r>
            <w:r w:rsidRPr="00EA3D2E">
              <w:rPr>
                <w:rFonts w:ascii="Bookman Old Style" w:hAnsi="Bookman Old Style"/>
                <w:sz w:val="20"/>
              </w:rPr>
              <w:t xml:space="preserve">; </w:t>
            </w:r>
          </w:p>
          <w:p w14:paraId="7C63348A" w14:textId="1802EA21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Orientar os serviços relativos às atividades, assegurando a sua uniformização, eficiência e coerência, zelando pela sua qualidade;</w:t>
            </w:r>
          </w:p>
          <w:p w14:paraId="04E38155" w14:textId="0FDD41C9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Elaborar o plano de ação com ênfase na prevenção e correção dos processos de trabalho relacionados ao controle interno;</w:t>
            </w:r>
          </w:p>
          <w:p w14:paraId="26E53C46" w14:textId="7EE7C31B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Apresentar ao Prefeito relatórios das atividades relativas ao plano de ação do controle interno ou de outras ações;</w:t>
            </w:r>
            <w:r w:rsidRPr="00EA3D2E">
              <w:rPr>
                <w:rFonts w:ascii="Bookman Old Style" w:hAnsi="Bookman Old Style"/>
                <w:sz w:val="20"/>
              </w:rPr>
              <w:t xml:space="preserve"> </w:t>
            </w:r>
          </w:p>
          <w:p w14:paraId="43460B38" w14:textId="1C6101D0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Apresentar ao Prefeito relatórios das atividades relativas ao plano de ação do controle interno ou de outras ações;</w:t>
            </w:r>
            <w:r w:rsidRPr="00EA3D2E">
              <w:rPr>
                <w:rFonts w:ascii="Bookman Old Style" w:hAnsi="Bookman Old Style"/>
                <w:sz w:val="20"/>
              </w:rPr>
              <w:t xml:space="preserve"> </w:t>
            </w:r>
          </w:p>
          <w:p w14:paraId="71292940" w14:textId="26BA2C8E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Propor ao Chefe do Poder Executivo</w:t>
            </w:r>
            <w:r w:rsidRPr="00EA3D2E">
              <w:rPr>
                <w:rFonts w:ascii="Bookman Old Style" w:hAnsi="Bookman Old Style"/>
                <w:bCs/>
                <w:color w:val="FF0000"/>
                <w:sz w:val="20"/>
              </w:rPr>
              <w:t xml:space="preserve"> </w:t>
            </w:r>
            <w:r w:rsidRPr="00EA3D2E">
              <w:rPr>
                <w:rFonts w:ascii="Bookman Old Style" w:hAnsi="Bookman Old Style"/>
                <w:bCs/>
                <w:sz w:val="20"/>
              </w:rPr>
              <w:t>recomendações ou providências com vistas à prevenção, aperfeiçoamento ou correção dos processos de trabalho da organização como o objetivo de diminuir os riscos e alcançar os objetivos institucionais;</w:t>
            </w:r>
            <w:r w:rsidRPr="00EA3D2E">
              <w:rPr>
                <w:rFonts w:ascii="Bookman Old Style" w:hAnsi="Bookman Old Style"/>
                <w:sz w:val="20"/>
              </w:rPr>
              <w:t xml:space="preserve"> </w:t>
            </w:r>
          </w:p>
          <w:p w14:paraId="020EBA6A" w14:textId="60A335A3" w:rsidR="00816E2E" w:rsidRPr="00EA3D2E" w:rsidRDefault="00816E2E" w:rsidP="00816E2E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Bookman Old Style" w:hAnsi="Bookman Old Style"/>
                <w:bCs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Dar imediato ao Prefeito, quando verificações efetuadas requeiram ações corretivas de caráter emergencial, diante de riscos à higidez dos atos;</w:t>
            </w:r>
          </w:p>
          <w:p w14:paraId="7839CF94" w14:textId="28127D23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Comunicar ao Prefeito a verificação de ofensas aos princípios consagrados no artigo 37 da Constituição Federal, impreterivelmente, até 03 (três) dia úteis da conclusão do relatório ou parecer respectivo;</w:t>
            </w:r>
            <w:r w:rsidRPr="00EA3D2E">
              <w:rPr>
                <w:rFonts w:ascii="Bookman Old Style" w:hAnsi="Bookman Old Style"/>
                <w:sz w:val="20"/>
              </w:rPr>
              <w:t xml:space="preserve"> </w:t>
            </w:r>
          </w:p>
          <w:p w14:paraId="5CDD62EA" w14:textId="5F82747A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Assinar, em conjunto com o Prefeito, o relatório de Gestão Fiscal;</w:t>
            </w:r>
          </w:p>
          <w:p w14:paraId="3428987B" w14:textId="2501B2A5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Avaliar o cumprimento das metas previstas no plano plurianual, a execução dos programas de governo, bem como do orçamento do Poder Executivo do Município de Lourdes-SP, auxiliando em sua elaboração e fiscalizando sua execução;</w:t>
            </w:r>
          </w:p>
          <w:p w14:paraId="146E68A0" w14:textId="548BEE7D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Comprovar a legalidade e avaliar os resultados quanto à eficácia e eficiência da gestão orçamentária, financeira e patrimonial do Poder Executivo do Município de Lourdes-SP;</w:t>
            </w:r>
          </w:p>
          <w:p w14:paraId="6AB06F9B" w14:textId="4A9003D9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Exercer o controle das operações de crédito, avais e garantias, bem como dos direitos e haveres do Poder Executivo do Município de Lourdes-SP;</w:t>
            </w:r>
          </w:p>
          <w:p w14:paraId="0DB670F7" w14:textId="58074C62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Em conjunto com autoridades da Administração Financeira do Poder Executivo do Município de Lourdes-SP, assinar o relatório de Gestão Fiscal;</w:t>
            </w:r>
          </w:p>
          <w:p w14:paraId="2B187D89" w14:textId="08A60AFA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Efetuar a qualquer tempo, levantamento, prestação ou tomada de contas de todos os responsáveis por bens ou valores públicos;</w:t>
            </w:r>
          </w:p>
          <w:p w14:paraId="6594C762" w14:textId="6E306D11" w:rsidR="00816E2E" w:rsidRPr="00EA3D2E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Certificar a regularidade da tomada de contas dos ordenadores de despesa, recebedores, tesoureiros, pagadores ou assemelhados</w:t>
            </w:r>
            <w:r w:rsidRPr="00EA3D2E">
              <w:rPr>
                <w:rFonts w:ascii="Bookman Old Style" w:hAnsi="Bookman Old Style" w:cs="Arial"/>
                <w:sz w:val="20"/>
              </w:rPr>
              <w:t>;</w:t>
            </w:r>
          </w:p>
          <w:p w14:paraId="50670754" w14:textId="6926E490" w:rsidR="00816E2E" w:rsidRPr="00EA3D2E" w:rsidRDefault="00816E2E" w:rsidP="00686310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Bookman Old Style" w:hAnsi="Bookman Old Style"/>
                <w:bCs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Elaborar relatórios e pareceres e mantê-los arquivados à disposição do Tribunal de Contas do Estado;</w:t>
            </w:r>
          </w:p>
          <w:p w14:paraId="60D1443F" w14:textId="1EF0285E" w:rsidR="00686310" w:rsidRPr="003654FB" w:rsidRDefault="00686310" w:rsidP="00686310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Bookman Old Style" w:hAnsi="Bookman Old Style"/>
                <w:bCs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 xml:space="preserve">Encaminhar ao Tribunal de Contas do Estado, no caso de ocorrência de ofensa aos princípios consagrados no artigo 37 da Constituição Federal, em </w:t>
            </w:r>
            <w:r w:rsidR="003654FB">
              <w:rPr>
                <w:rFonts w:ascii="Bookman Old Style" w:hAnsi="Bookman Old Style"/>
                <w:bCs/>
                <w:sz w:val="20"/>
              </w:rPr>
              <w:t xml:space="preserve">15 </w:t>
            </w:r>
            <w:r w:rsidRPr="00EA3D2E">
              <w:rPr>
                <w:rFonts w:ascii="Bookman Old Style" w:hAnsi="Bookman Old Style"/>
                <w:bCs/>
                <w:sz w:val="20"/>
              </w:rPr>
              <w:t>(</w:t>
            </w:r>
            <w:r w:rsidR="003654FB">
              <w:rPr>
                <w:rFonts w:ascii="Bookman Old Style" w:hAnsi="Bookman Old Style"/>
                <w:bCs/>
                <w:sz w:val="20"/>
              </w:rPr>
              <w:t>quinze</w:t>
            </w:r>
            <w:r w:rsidRPr="00EA3D2E">
              <w:rPr>
                <w:rFonts w:ascii="Bookman Old Style" w:hAnsi="Bookman Old Style"/>
                <w:bCs/>
                <w:sz w:val="20"/>
              </w:rPr>
              <w:t>) dias</w:t>
            </w:r>
            <w:r w:rsidR="003654FB">
              <w:rPr>
                <w:rFonts w:ascii="Bookman Old Style" w:hAnsi="Bookman Old Style"/>
                <w:bCs/>
                <w:sz w:val="20"/>
              </w:rPr>
              <w:t xml:space="preserve"> úteis </w:t>
            </w:r>
            <w:r w:rsidRPr="003654FB">
              <w:rPr>
                <w:rFonts w:ascii="Bookman Old Style" w:hAnsi="Bookman Old Style"/>
                <w:bCs/>
                <w:sz w:val="20"/>
              </w:rPr>
              <w:t>da conclusão do relatório e parecer;</w:t>
            </w:r>
          </w:p>
          <w:p w14:paraId="52D52381" w14:textId="26BE3609" w:rsidR="00816E2E" w:rsidRPr="00EA3D2E" w:rsidRDefault="00686310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EA3D2E">
              <w:rPr>
                <w:rFonts w:ascii="Bookman Old Style" w:hAnsi="Bookman Old Style"/>
                <w:bCs/>
                <w:sz w:val="20"/>
              </w:rPr>
              <w:t>Acompanhar os setores da administração na observância dos procedimentos e prazos regulamentares.</w:t>
            </w:r>
          </w:p>
          <w:p w14:paraId="17B1F9E8" w14:textId="6B41BADE" w:rsidR="00816E2E" w:rsidRPr="00EA3D2E" w:rsidRDefault="00816E2E" w:rsidP="00AD3FC3">
            <w:pPr>
              <w:tabs>
                <w:tab w:val="left" w:pos="275"/>
              </w:tabs>
              <w:ind w:left="720"/>
              <w:jc w:val="both"/>
              <w:rPr>
                <w:rFonts w:ascii="Bookman Old Style" w:hAnsi="Bookman Old Style"/>
                <w:sz w:val="20"/>
              </w:rPr>
            </w:pPr>
            <w:r w:rsidRPr="00EA3D2E">
              <w:rPr>
                <w:rFonts w:ascii="Bookman Old Style" w:hAnsi="Bookman Old Style"/>
                <w:b/>
                <w:sz w:val="20"/>
              </w:rPr>
              <w:t>Superior Imediato:</w:t>
            </w:r>
            <w:r w:rsidRPr="00EA3D2E">
              <w:rPr>
                <w:rFonts w:ascii="Bookman Old Style" w:hAnsi="Bookman Old Style"/>
                <w:sz w:val="20"/>
              </w:rPr>
              <w:t xml:space="preserve"> Prefeito Municipal</w:t>
            </w:r>
            <w:r w:rsidR="005A4760" w:rsidRPr="00EA3D2E">
              <w:rPr>
                <w:rFonts w:ascii="Bookman Old Style" w:hAnsi="Bookman Old Style"/>
                <w:sz w:val="20"/>
              </w:rPr>
              <w:t xml:space="preserve">, </w:t>
            </w:r>
            <w:r w:rsidRPr="00EA3D2E">
              <w:rPr>
                <w:rFonts w:ascii="Bookman Old Style" w:hAnsi="Bookman Old Style"/>
                <w:sz w:val="20"/>
              </w:rPr>
              <w:t>Chefe de Gabinete</w:t>
            </w:r>
            <w:r w:rsidR="005A4760" w:rsidRPr="00EA3D2E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ou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algum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outro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defi</w:t>
            </w:r>
            <w:r w:rsidR="00484570">
              <w:rPr>
                <w:rFonts w:ascii="Bookman Old Style" w:hAnsi="Bookman Old Style"/>
                <w:sz w:val="20"/>
              </w:rPr>
              <w:t>nid</w:t>
            </w:r>
            <w:r w:rsidR="003654FB" w:rsidRPr="003654FB">
              <w:rPr>
                <w:rFonts w:ascii="Bookman Old Style" w:hAnsi="Bookman Old Style"/>
                <w:sz w:val="20"/>
              </w:rPr>
              <w:t>o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por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ato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</w:t>
            </w:r>
            <w:r w:rsidR="003654FB" w:rsidRPr="003654FB">
              <w:rPr>
                <w:rFonts w:ascii="Bookman Old Style" w:hAnsi="Bookman Old Style"/>
                <w:sz w:val="20"/>
              </w:rPr>
              <w:t>do</w:t>
            </w:r>
            <w:r w:rsidR="005A4760" w:rsidRPr="003654FB">
              <w:rPr>
                <w:rFonts w:ascii="Bookman Old Style" w:hAnsi="Bookman Old Style"/>
                <w:sz w:val="20"/>
              </w:rPr>
              <w:t xml:space="preserve"> CHEFE DO EXECUTIVO.</w:t>
            </w:r>
          </w:p>
          <w:p w14:paraId="512197ED" w14:textId="70FAE586" w:rsidR="00816E2E" w:rsidRDefault="00816E2E" w:rsidP="00AD3FC3">
            <w:pPr>
              <w:tabs>
                <w:tab w:val="left" w:pos="275"/>
              </w:tabs>
              <w:ind w:left="720"/>
              <w:jc w:val="both"/>
              <w:rPr>
                <w:rFonts w:ascii="Bookman Old Style" w:hAnsi="Bookman Old Style"/>
                <w:sz w:val="20"/>
              </w:rPr>
            </w:pPr>
            <w:r w:rsidRPr="00EA3D2E">
              <w:rPr>
                <w:rFonts w:ascii="Bookman Old Style" w:hAnsi="Bookman Old Style"/>
                <w:b/>
                <w:sz w:val="20"/>
              </w:rPr>
              <w:t>Aptidões necessárias:</w:t>
            </w:r>
            <w:r w:rsidRPr="00EA3D2E">
              <w:rPr>
                <w:rFonts w:ascii="Bookman Old Style" w:hAnsi="Bookman Old Style"/>
                <w:sz w:val="20"/>
              </w:rPr>
              <w:t xml:space="preserve"> nível de inteligência média, caráter discreto e responsável, ótima redação, fluência oral; memória associativa de nomes, fatos e fisionomias; noção de tempo e capacidade para prevenir e adaptar-se a novas possuir iniciativa, espírito crítico e criador</w:t>
            </w:r>
            <w:r w:rsidRPr="00834BF0">
              <w:rPr>
                <w:rFonts w:ascii="Bookman Old Style" w:hAnsi="Bookman Old Style"/>
                <w:sz w:val="20"/>
              </w:rPr>
              <w:t>, capacidade de liderança, coordenação mental e raciocínio abstrato, capacidade de síntese e desenvolvimento e ter boas possibilidades de trabalhar em equipe.</w:t>
            </w:r>
          </w:p>
          <w:p w14:paraId="55C0DA73" w14:textId="77777777" w:rsidR="00816E2E" w:rsidRPr="009B3A68" w:rsidRDefault="00816E2E" w:rsidP="00AD3FC3">
            <w:pPr>
              <w:tabs>
                <w:tab w:val="left" w:pos="275"/>
              </w:tabs>
              <w:ind w:left="720"/>
              <w:jc w:val="both"/>
              <w:rPr>
                <w:rFonts w:ascii="Bookman Old Style" w:hAnsi="Bookman Old Style" w:cs="Arial"/>
                <w:sz w:val="20"/>
              </w:rPr>
            </w:pPr>
            <w:r w:rsidRPr="00F34FED">
              <w:rPr>
                <w:rFonts w:ascii="Bookman Old Style" w:hAnsi="Bookman Old Style"/>
                <w:b/>
                <w:sz w:val="20"/>
              </w:rPr>
              <w:t>Informações:</w:t>
            </w:r>
            <w:r w:rsidRPr="00834BF0">
              <w:rPr>
                <w:rFonts w:ascii="Bookman Old Style" w:hAnsi="Bookman Old Style"/>
                <w:sz w:val="20"/>
              </w:rPr>
              <w:t xml:space="preserve"> responsável por informações de natureza sigilosa, além da guarda de documentos importantes para a administração.</w:t>
            </w:r>
          </w:p>
          <w:p w14:paraId="62894AD6" w14:textId="77777777" w:rsidR="00816E2E" w:rsidRPr="009B3A68" w:rsidRDefault="00816E2E" w:rsidP="00AD3FC3">
            <w:pPr>
              <w:tabs>
                <w:tab w:val="left" w:pos="275"/>
              </w:tabs>
              <w:ind w:left="720"/>
              <w:jc w:val="both"/>
              <w:rPr>
                <w:rFonts w:ascii="Bookman Old Style" w:hAnsi="Bookman Old Style" w:cs="Arial"/>
                <w:sz w:val="20"/>
              </w:rPr>
            </w:pPr>
            <w:r w:rsidRPr="00BF0C49">
              <w:rPr>
                <w:rFonts w:ascii="Bookman Old Style" w:hAnsi="Bookman Old Style"/>
                <w:b/>
                <w:sz w:val="20"/>
              </w:rPr>
              <w:lastRenderedPageBreak/>
              <w:t>Equipamentos:</w:t>
            </w:r>
            <w:r w:rsidRPr="00834BF0">
              <w:rPr>
                <w:rFonts w:ascii="Bookman Old Style" w:hAnsi="Bookman Old Style"/>
                <w:sz w:val="20"/>
              </w:rPr>
              <w:t xml:space="preserve"> responsável pelos equipamentos e materiais colocados à sua disposição para o exercício de sua missão;</w:t>
            </w:r>
          </w:p>
          <w:p w14:paraId="4808E482" w14:textId="77777777" w:rsidR="00816E2E" w:rsidRPr="00BF0C49" w:rsidRDefault="00816E2E" w:rsidP="00816E2E">
            <w:pPr>
              <w:numPr>
                <w:ilvl w:val="0"/>
                <w:numId w:val="8"/>
              </w:numPr>
              <w:tabs>
                <w:tab w:val="left" w:pos="275"/>
              </w:tabs>
              <w:jc w:val="both"/>
              <w:rPr>
                <w:rFonts w:ascii="Bookman Old Style" w:hAnsi="Bookman Old Style" w:cs="Arial"/>
                <w:sz w:val="20"/>
              </w:rPr>
            </w:pPr>
            <w:r w:rsidRPr="00BF0C49">
              <w:rPr>
                <w:rFonts w:ascii="Bookman Old Style" w:hAnsi="Bookman Old Style"/>
                <w:b/>
                <w:sz w:val="20"/>
              </w:rPr>
              <w:t>Supervisão de Pessoal</w:t>
            </w:r>
            <w:r w:rsidRPr="00834BF0">
              <w:rPr>
                <w:rFonts w:ascii="Bookman Old Style" w:hAnsi="Bookman Old Style"/>
                <w:sz w:val="20"/>
              </w:rPr>
              <w:t>: responsável pelo comando de várias pessoas envolvidas no processo da Administração Pública Municipal, além da relação funcional com praticamente todas as áreas contidas na esfera municipal;</w:t>
            </w:r>
          </w:p>
          <w:p w14:paraId="7DFC858E" w14:textId="6A2BCE7C" w:rsidR="00816E2E" w:rsidRPr="0087092F" w:rsidRDefault="00816E2E" w:rsidP="00686310">
            <w:pPr>
              <w:tabs>
                <w:tab w:val="left" w:pos="275"/>
              </w:tabs>
              <w:ind w:left="720"/>
              <w:jc w:val="both"/>
              <w:rPr>
                <w:rFonts w:ascii="Bookman Old Style" w:hAnsi="Bookman Old Style" w:cs="Arial"/>
                <w:sz w:val="20"/>
              </w:rPr>
            </w:pPr>
            <w:r w:rsidRPr="00834BF0">
              <w:rPr>
                <w:rFonts w:ascii="Bookman Old Style" w:hAnsi="Bookman Old Style"/>
                <w:sz w:val="20"/>
              </w:rPr>
              <w:t xml:space="preserve"> </w:t>
            </w:r>
          </w:p>
        </w:tc>
      </w:tr>
      <w:tr w:rsidR="00816E2E" w:rsidRPr="00F079C1" w14:paraId="617E8EB6" w14:textId="77777777" w:rsidTr="00AD3FC3">
        <w:trPr>
          <w:trHeight w:val="352"/>
        </w:trPr>
        <w:tc>
          <w:tcPr>
            <w:tcW w:w="10080" w:type="dxa"/>
          </w:tcPr>
          <w:p w14:paraId="1F036D23" w14:textId="3BE7F50C" w:rsidR="00816E2E" w:rsidRPr="003654FB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3654FB">
              <w:rPr>
                <w:rFonts w:ascii="Bookman Old Style" w:hAnsi="Bookman Old Style" w:cs="Arial"/>
                <w:b/>
                <w:sz w:val="20"/>
              </w:rPr>
              <w:lastRenderedPageBreak/>
              <w:t xml:space="preserve">Especificações: </w:t>
            </w:r>
            <w:r w:rsidRPr="003654FB">
              <w:rPr>
                <w:rFonts w:ascii="Bookman Old Style" w:hAnsi="Bookman Old Style" w:cs="Arial"/>
                <w:sz w:val="20"/>
              </w:rPr>
              <w:t>D</w:t>
            </w:r>
            <w:r w:rsidR="00EA3D2E" w:rsidRPr="003654FB">
              <w:rPr>
                <w:rFonts w:ascii="Bookman Old Style" w:hAnsi="Bookman Old Style" w:cs="Arial"/>
                <w:sz w:val="20"/>
              </w:rPr>
              <w:t>IREITO</w:t>
            </w:r>
            <w:r w:rsidR="003654FB" w:rsidRPr="003654FB">
              <w:rPr>
                <w:rFonts w:ascii="Bookman Old Style" w:hAnsi="Bookman Old Style" w:cs="Arial"/>
                <w:sz w:val="20"/>
              </w:rPr>
              <w:t>,</w:t>
            </w:r>
            <w:r w:rsidRPr="003654FB">
              <w:rPr>
                <w:rFonts w:ascii="Bookman Old Style" w:hAnsi="Bookman Old Style" w:cs="Arial"/>
                <w:sz w:val="20"/>
              </w:rPr>
              <w:t xml:space="preserve"> A</w:t>
            </w:r>
            <w:r w:rsidR="00EA3D2E" w:rsidRPr="003654FB">
              <w:rPr>
                <w:rFonts w:ascii="Bookman Old Style" w:hAnsi="Bookman Old Style" w:cs="Arial"/>
                <w:sz w:val="20"/>
              </w:rPr>
              <w:t>DMINISTRAÇÃO</w:t>
            </w:r>
            <w:r w:rsidR="003654FB" w:rsidRPr="003654FB">
              <w:rPr>
                <w:rFonts w:ascii="Bookman Old Style" w:hAnsi="Bookman Old Style" w:cs="Arial"/>
                <w:sz w:val="20"/>
              </w:rPr>
              <w:t>,</w:t>
            </w:r>
            <w:r w:rsidR="005A4760" w:rsidRPr="003654FB">
              <w:rPr>
                <w:rFonts w:ascii="Bookman Old Style" w:hAnsi="Bookman Old Style" w:cs="Arial"/>
                <w:sz w:val="20"/>
              </w:rPr>
              <w:t xml:space="preserve"> CIÊNCIAS CONTÁBEIS </w:t>
            </w:r>
            <w:r w:rsidR="000B4DA5" w:rsidRPr="003654FB">
              <w:rPr>
                <w:rFonts w:ascii="Bookman Old Style" w:hAnsi="Bookman Old Style" w:cs="Arial"/>
                <w:sz w:val="20"/>
              </w:rPr>
              <w:t>E ECONOMIA</w:t>
            </w:r>
          </w:p>
        </w:tc>
      </w:tr>
      <w:tr w:rsidR="00816E2E" w:rsidRPr="00F079C1" w14:paraId="5C6F7435" w14:textId="77777777" w:rsidTr="00AD3FC3">
        <w:trPr>
          <w:trHeight w:val="390"/>
        </w:trPr>
        <w:tc>
          <w:tcPr>
            <w:tcW w:w="10080" w:type="dxa"/>
          </w:tcPr>
          <w:p w14:paraId="4F35C265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Escolaridade: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</w:rPr>
              <w:t>Nível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Superior </w:t>
            </w:r>
          </w:p>
        </w:tc>
      </w:tr>
      <w:tr w:rsidR="00816E2E" w:rsidRPr="00F079C1" w14:paraId="70CC330B" w14:textId="77777777" w:rsidTr="00AD3FC3">
        <w:trPr>
          <w:trHeight w:val="345"/>
        </w:trPr>
        <w:tc>
          <w:tcPr>
            <w:tcW w:w="10080" w:type="dxa"/>
          </w:tcPr>
          <w:p w14:paraId="3AC9F516" w14:textId="5B0B3A0D" w:rsidR="00816E2E" w:rsidRPr="00F079C1" w:rsidRDefault="00816E2E" w:rsidP="00686310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Experiência: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</w:t>
            </w:r>
            <w:r w:rsidR="00686310">
              <w:rPr>
                <w:rFonts w:ascii="Bookman Old Style" w:hAnsi="Bookman Old Style" w:cs="Arial"/>
                <w:sz w:val="20"/>
              </w:rPr>
              <w:t>sem necessidade</w:t>
            </w:r>
          </w:p>
        </w:tc>
      </w:tr>
      <w:tr w:rsidR="00816E2E" w:rsidRPr="00F079C1" w14:paraId="778AB75D" w14:textId="77777777" w:rsidTr="00AD3FC3">
        <w:trPr>
          <w:trHeight w:val="360"/>
        </w:trPr>
        <w:tc>
          <w:tcPr>
            <w:tcW w:w="10080" w:type="dxa"/>
          </w:tcPr>
          <w:p w14:paraId="64CF15F8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Iniciativa: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Normal</w:t>
            </w:r>
          </w:p>
        </w:tc>
      </w:tr>
      <w:tr w:rsidR="00816E2E" w:rsidRPr="00F079C1" w14:paraId="3E6F40A1" w14:textId="77777777" w:rsidTr="00AD3FC3">
        <w:trPr>
          <w:trHeight w:val="345"/>
        </w:trPr>
        <w:tc>
          <w:tcPr>
            <w:tcW w:w="10080" w:type="dxa"/>
          </w:tcPr>
          <w:p w14:paraId="1FA956AF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Complexidade:</w:t>
            </w:r>
          </w:p>
        </w:tc>
      </w:tr>
      <w:tr w:rsidR="00816E2E" w:rsidRPr="00F079C1" w14:paraId="5CD01397" w14:textId="77777777" w:rsidTr="00AD3FC3">
        <w:trPr>
          <w:trHeight w:val="345"/>
        </w:trPr>
        <w:tc>
          <w:tcPr>
            <w:tcW w:w="10080" w:type="dxa"/>
          </w:tcPr>
          <w:p w14:paraId="4D0F3E26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Físico: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Nenhum</w:t>
            </w:r>
          </w:p>
        </w:tc>
      </w:tr>
      <w:tr w:rsidR="00816E2E" w:rsidRPr="00F079C1" w14:paraId="687AF994" w14:textId="77777777" w:rsidTr="00AD3FC3">
        <w:trPr>
          <w:trHeight w:val="345"/>
        </w:trPr>
        <w:tc>
          <w:tcPr>
            <w:tcW w:w="10080" w:type="dxa"/>
          </w:tcPr>
          <w:p w14:paraId="358C7540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Mental: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816E2E" w:rsidRPr="00F079C1" w14:paraId="48C1F900" w14:textId="77777777" w:rsidTr="00AD3FC3">
        <w:trPr>
          <w:trHeight w:val="345"/>
        </w:trPr>
        <w:tc>
          <w:tcPr>
            <w:tcW w:w="10080" w:type="dxa"/>
          </w:tcPr>
          <w:p w14:paraId="50C5A118" w14:textId="43B6EE93" w:rsidR="00816E2E" w:rsidRPr="00F079C1" w:rsidRDefault="00816E2E" w:rsidP="00686310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Responsabilidade/Dados Confidenciais: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</w:t>
            </w:r>
            <w:r w:rsidR="00686310">
              <w:rPr>
                <w:rFonts w:ascii="Bookman Old Style" w:hAnsi="Bookman Old Style" w:cs="Arial"/>
                <w:sz w:val="20"/>
              </w:rPr>
              <w:t>Alta</w:t>
            </w:r>
          </w:p>
        </w:tc>
      </w:tr>
      <w:tr w:rsidR="00816E2E" w:rsidRPr="00F079C1" w14:paraId="714F555F" w14:textId="77777777" w:rsidTr="00AD3FC3">
        <w:trPr>
          <w:trHeight w:val="467"/>
        </w:trPr>
        <w:tc>
          <w:tcPr>
            <w:tcW w:w="10080" w:type="dxa"/>
          </w:tcPr>
          <w:p w14:paraId="547A4253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Responsabilidade/Patrimônio: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  <w:tr w:rsidR="00816E2E" w:rsidRPr="00F079C1" w14:paraId="72956C16" w14:textId="77777777" w:rsidTr="00AD3FC3">
        <w:trPr>
          <w:trHeight w:val="261"/>
        </w:trPr>
        <w:tc>
          <w:tcPr>
            <w:tcW w:w="10080" w:type="dxa"/>
            <w:tcBorders>
              <w:bottom w:val="single" w:sz="4" w:space="0" w:color="auto"/>
            </w:tcBorders>
          </w:tcPr>
          <w:p w14:paraId="0B8B1AF2" w14:textId="77777777" w:rsidR="00816E2E" w:rsidRPr="00F079C1" w:rsidRDefault="00816E2E" w:rsidP="00AD3FC3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 com Segurança de Terceiros: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</w:tbl>
    <w:p w14:paraId="2558318A" w14:textId="4ECD8F71" w:rsid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3039BD8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0C7E770D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6AA9EF6F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4535AA1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5CC89C24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71B0020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01E08673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D928D72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A491394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0080D1FC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69047361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6ACB5157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4FC5AA3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302DE593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6BCD0161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32BAE34B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46AE943B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3279690F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76C0452E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492AE2A8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0D462512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5708D571" w14:textId="0ACE0C42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1DB8F2DB" w14:textId="5B497BD9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2D2107D4" w14:textId="67361B3E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21C00173" w14:textId="5E047024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6B4F0D56" w14:textId="52BF8A89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193291FF" w14:textId="4417B083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5BDB795D" w14:textId="0DCBD495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5FA70BE7" w14:textId="0F40FB00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4AE9F4AF" w14:textId="0C5CB492" w:rsidR="003654FB" w:rsidRDefault="003654FB" w:rsidP="0033591A">
      <w:pPr>
        <w:rPr>
          <w:rFonts w:ascii="Bookman Old Style" w:hAnsi="Bookman Old Style"/>
          <w:b/>
          <w:sz w:val="20"/>
        </w:rPr>
      </w:pPr>
    </w:p>
    <w:p w14:paraId="5B87F418" w14:textId="09AC1942" w:rsidR="003654FB" w:rsidRDefault="003654FB" w:rsidP="0033591A">
      <w:pPr>
        <w:rPr>
          <w:rFonts w:ascii="Bookman Old Style" w:hAnsi="Bookman Old Style"/>
          <w:b/>
          <w:sz w:val="20"/>
        </w:rPr>
      </w:pPr>
    </w:p>
    <w:p w14:paraId="2A51B8F8" w14:textId="1C31BA38" w:rsidR="003654FB" w:rsidRDefault="003654FB" w:rsidP="0033591A">
      <w:pPr>
        <w:rPr>
          <w:rFonts w:ascii="Bookman Old Style" w:hAnsi="Bookman Old Style"/>
          <w:b/>
          <w:sz w:val="20"/>
        </w:rPr>
      </w:pPr>
    </w:p>
    <w:p w14:paraId="3AC1ABB1" w14:textId="77777777" w:rsidR="003654FB" w:rsidRDefault="003654FB" w:rsidP="0033591A">
      <w:pPr>
        <w:rPr>
          <w:rFonts w:ascii="Bookman Old Style" w:hAnsi="Bookman Old Style"/>
          <w:b/>
          <w:sz w:val="20"/>
        </w:rPr>
      </w:pPr>
    </w:p>
    <w:p w14:paraId="2C4CC023" w14:textId="77777777" w:rsidR="00EA3D2E" w:rsidRDefault="00EA3D2E" w:rsidP="0033591A">
      <w:pPr>
        <w:rPr>
          <w:rFonts w:ascii="Bookman Old Style" w:hAnsi="Bookman Old Style"/>
          <w:b/>
          <w:sz w:val="20"/>
        </w:rPr>
      </w:pPr>
    </w:p>
    <w:p w14:paraId="08F128D8" w14:textId="77777777" w:rsidR="00816E2E" w:rsidRDefault="00816E2E" w:rsidP="0033591A">
      <w:pPr>
        <w:rPr>
          <w:rFonts w:ascii="Bookman Old Style" w:hAnsi="Bookman Old Style"/>
          <w:b/>
          <w:sz w:val="20"/>
        </w:rPr>
      </w:pPr>
    </w:p>
    <w:p w14:paraId="0D40BE81" w14:textId="1DA494F5" w:rsidR="00EC4FEC" w:rsidRPr="0091384A" w:rsidRDefault="00EC4FEC" w:rsidP="0033591A">
      <w:pPr>
        <w:rPr>
          <w:rFonts w:ascii="Bookman Old Style" w:hAnsi="Bookman Old Style"/>
          <w:b/>
          <w:sz w:val="24"/>
          <w:szCs w:val="24"/>
        </w:rPr>
      </w:pPr>
      <w:r w:rsidRPr="0091384A">
        <w:rPr>
          <w:rFonts w:ascii="Bookman Old Style" w:hAnsi="Bookman Old Style"/>
          <w:b/>
          <w:sz w:val="24"/>
          <w:szCs w:val="24"/>
        </w:rPr>
        <w:lastRenderedPageBreak/>
        <w:t>JUSTIFICATIVA</w:t>
      </w:r>
    </w:p>
    <w:p w14:paraId="0AAF898A" w14:textId="77777777" w:rsidR="004B431B" w:rsidRPr="0091384A" w:rsidRDefault="004B431B" w:rsidP="004B431B">
      <w:pPr>
        <w:rPr>
          <w:rFonts w:ascii="Bookman Old Style" w:hAnsi="Bookman Old Style"/>
          <w:sz w:val="24"/>
          <w:szCs w:val="24"/>
        </w:rPr>
      </w:pPr>
    </w:p>
    <w:p w14:paraId="79344BF3" w14:textId="0FC81A8F" w:rsidR="004B431B" w:rsidRPr="00C77D5F" w:rsidRDefault="004B431B" w:rsidP="004B431B">
      <w:pPr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Senhor Presidente</w:t>
      </w:r>
    </w:p>
    <w:p w14:paraId="6652AFB2" w14:textId="77777777" w:rsidR="004B431B" w:rsidRPr="00C77D5F" w:rsidRDefault="004B431B" w:rsidP="004B431B">
      <w:pPr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Senhores Vereadores</w:t>
      </w:r>
    </w:p>
    <w:p w14:paraId="0D2B3AC6" w14:textId="77777777" w:rsidR="004B431B" w:rsidRPr="0091384A" w:rsidRDefault="004B431B" w:rsidP="004B431B">
      <w:pPr>
        <w:rPr>
          <w:rFonts w:ascii="Bookman Old Style" w:hAnsi="Bookman Old Style"/>
          <w:sz w:val="24"/>
          <w:szCs w:val="24"/>
        </w:rPr>
      </w:pPr>
    </w:p>
    <w:p w14:paraId="0D9F9D27" w14:textId="7448BE5C" w:rsidR="004B431B" w:rsidRPr="00C77D5F" w:rsidRDefault="004B431B" w:rsidP="004B431B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 xml:space="preserve">Temos a honra de submeter à elevada consideração de Vossas Excelências o Projeto de Lei que objetiva a criação de Cargo </w:t>
      </w:r>
      <w:r w:rsidR="003654FB" w:rsidRPr="00C77D5F">
        <w:rPr>
          <w:rFonts w:ascii="Bookman Old Style" w:hAnsi="Bookman Old Style"/>
          <w:sz w:val="20"/>
        </w:rPr>
        <w:t>de Controlador Interno</w:t>
      </w:r>
      <w:r w:rsidRPr="00C77D5F">
        <w:rPr>
          <w:rFonts w:ascii="Bookman Old Style" w:hAnsi="Bookman Old Style"/>
          <w:sz w:val="20"/>
        </w:rPr>
        <w:t>.</w:t>
      </w:r>
    </w:p>
    <w:p w14:paraId="5C11CBB5" w14:textId="6E565F46" w:rsidR="00CD6641" w:rsidRPr="00C77D5F" w:rsidRDefault="00DC49E0" w:rsidP="00C77D5F">
      <w:pPr>
        <w:shd w:val="clear" w:color="auto" w:fill="FFFFFF"/>
        <w:spacing w:line="360" w:lineRule="auto"/>
        <w:jc w:val="both"/>
        <w:rPr>
          <w:rFonts w:ascii="Bookman Old Style" w:hAnsi="Bookman Old Style" w:cs="Arial"/>
          <w:sz w:val="20"/>
          <w:shd w:val="clear" w:color="auto" w:fill="FFFFFF"/>
        </w:rPr>
      </w:pPr>
      <w:r w:rsidRPr="00C77D5F">
        <w:rPr>
          <w:rFonts w:ascii="Bookman Old Style" w:hAnsi="Bookman Old Style" w:cs="Arial"/>
          <w:sz w:val="20"/>
        </w:rPr>
        <w:t xml:space="preserve">         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>Primeiramente cabe esclarecer</w:t>
      </w:r>
      <w:r w:rsidR="00A52D33" w:rsidRPr="00C77D5F">
        <w:rPr>
          <w:rFonts w:ascii="Bookman Old Style" w:hAnsi="Bookman Old Style" w:cs="Arial"/>
          <w:sz w:val="20"/>
          <w:shd w:val="clear" w:color="auto" w:fill="FFFFFF"/>
        </w:rPr>
        <w:t xml:space="preserve"> a necessida</w:t>
      </w:r>
      <w:r w:rsidR="00CD6641" w:rsidRPr="00C77D5F">
        <w:rPr>
          <w:rFonts w:ascii="Bookman Old Style" w:hAnsi="Bookman Old Style" w:cs="Arial"/>
          <w:sz w:val="20"/>
          <w:shd w:val="clear" w:color="auto" w:fill="FFFFFF"/>
        </w:rPr>
        <w:t xml:space="preserve">de da Criação do 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>C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>argo de Controlador Interno</w:t>
      </w:r>
      <w:r w:rsidR="00CD6641" w:rsidRPr="00C77D5F">
        <w:rPr>
          <w:rFonts w:ascii="Bookman Old Style" w:hAnsi="Bookman Old Style" w:cs="Arial"/>
          <w:sz w:val="20"/>
          <w:shd w:val="clear" w:color="auto" w:fill="FFFFFF"/>
        </w:rPr>
        <w:t>,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 xml:space="preserve"> </w:t>
      </w:r>
      <w:r w:rsidR="00CD6641" w:rsidRPr="00C77D5F">
        <w:rPr>
          <w:rFonts w:ascii="Bookman Old Style" w:hAnsi="Bookman Old Style" w:cs="Arial"/>
          <w:sz w:val="20"/>
          <w:shd w:val="clear" w:color="auto" w:fill="FFFFFF"/>
        </w:rPr>
        <w:t>pois</w:t>
      </w:r>
      <w:r w:rsidR="00C77D5F">
        <w:rPr>
          <w:rFonts w:ascii="Bookman Old Style" w:hAnsi="Bookman Old Style" w:cs="Arial"/>
          <w:sz w:val="20"/>
          <w:shd w:val="clear" w:color="auto" w:fill="FFFFFF"/>
        </w:rPr>
        <w:t xml:space="preserve"> </w:t>
      </w:r>
      <w:proofErr w:type="spellStart"/>
      <w:proofErr w:type="gramStart"/>
      <w:r w:rsidRPr="00C77D5F">
        <w:rPr>
          <w:rFonts w:ascii="Bookman Old Style" w:hAnsi="Bookman Old Style" w:cs="Arial"/>
          <w:sz w:val="20"/>
          <w:shd w:val="clear" w:color="auto" w:fill="FFFFFF"/>
        </w:rPr>
        <w:t>est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>a</w:t>
      </w:r>
      <w:proofErr w:type="spellEnd"/>
      <w:proofErr w:type="gramEnd"/>
      <w:r w:rsidRPr="00C77D5F">
        <w:rPr>
          <w:rFonts w:ascii="Bookman Old Style" w:hAnsi="Bookman Old Style" w:cs="Arial"/>
          <w:sz w:val="20"/>
          <w:shd w:val="clear" w:color="auto" w:fill="FFFFFF"/>
        </w:rPr>
        <w:t xml:space="preserve"> sendo uma exigência do Tribunal de Contas</w:t>
      </w:r>
      <w:r w:rsidR="00CD6641" w:rsidRPr="00C77D5F">
        <w:rPr>
          <w:rFonts w:ascii="Bookman Old Style" w:hAnsi="Bookman Old Style" w:cs="Arial"/>
          <w:sz w:val="20"/>
          <w:shd w:val="clear" w:color="auto" w:fill="FFFFFF"/>
        </w:rPr>
        <w:t xml:space="preserve"> do estado de São Paulo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 xml:space="preserve">, em consonância com jurisprudência do STF. 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>E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>xige-se que sejam servidores efetivos, concursados, não podendo ser servidores comissionados”</w:t>
      </w:r>
      <w:r w:rsidR="00CD6641" w:rsidRPr="00C77D5F">
        <w:rPr>
          <w:rFonts w:ascii="Bookman Old Style" w:hAnsi="Bookman Old Style" w:cs="Arial"/>
          <w:sz w:val="20"/>
          <w:shd w:val="clear" w:color="auto" w:fill="FFFFFF"/>
        </w:rPr>
        <w:t>, ou Servidores que desempenham funções incompatíveis entre os dois cargos, conforme comprova documento em anexo.</w:t>
      </w:r>
    </w:p>
    <w:p w14:paraId="4A4287B5" w14:textId="77777777" w:rsidR="00CD6641" w:rsidRPr="00C77D5F" w:rsidRDefault="00CD6641" w:rsidP="00C77D5F">
      <w:pPr>
        <w:shd w:val="clear" w:color="auto" w:fill="FFFFFF"/>
        <w:spacing w:line="360" w:lineRule="auto"/>
        <w:jc w:val="both"/>
        <w:rPr>
          <w:rFonts w:ascii="Bookman Old Style" w:hAnsi="Bookman Old Style" w:cs="Arial"/>
          <w:sz w:val="20"/>
          <w:shd w:val="clear" w:color="auto" w:fill="FFFFFF"/>
        </w:rPr>
      </w:pPr>
    </w:p>
    <w:p w14:paraId="68295666" w14:textId="593E58BD" w:rsidR="00CA1F1F" w:rsidRPr="00C77D5F" w:rsidRDefault="00CD6641" w:rsidP="00C77D5F">
      <w:pPr>
        <w:shd w:val="clear" w:color="auto" w:fill="FFFFFF"/>
        <w:spacing w:line="360" w:lineRule="auto"/>
        <w:jc w:val="both"/>
        <w:rPr>
          <w:rFonts w:ascii="Bookman Old Style" w:hAnsi="Bookman Old Style" w:cs="Arial"/>
          <w:sz w:val="20"/>
          <w:shd w:val="clear" w:color="auto" w:fill="FFFFFF"/>
        </w:rPr>
      </w:pPr>
      <w:r w:rsidRPr="00C77D5F">
        <w:rPr>
          <w:rFonts w:ascii="Bookman Old Style" w:hAnsi="Bookman Old Style" w:cs="Arial"/>
          <w:sz w:val="20"/>
          <w:shd w:val="clear" w:color="auto" w:fill="FFFFFF"/>
        </w:rPr>
        <w:t xml:space="preserve">        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 xml:space="preserve"> 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>Tendo em vista que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 xml:space="preserve"> em nosso quadro de Servidores efetivos,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 xml:space="preserve"> não possuímos</w:t>
      </w:r>
      <w:r w:rsidRPr="00C77D5F">
        <w:rPr>
          <w:rFonts w:ascii="Bookman Old Style" w:hAnsi="Bookman Old Style" w:cs="Arial"/>
          <w:sz w:val="20"/>
          <w:shd w:val="clear" w:color="auto" w:fill="FFFFFF"/>
        </w:rPr>
        <w:t xml:space="preserve"> Servidor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>,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 xml:space="preserve"> com tempo disponível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 xml:space="preserve"> e com as exigências que 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>o Cargo requer</w:t>
      </w:r>
      <w:r w:rsidR="00995CDD" w:rsidRPr="00C77D5F">
        <w:rPr>
          <w:rFonts w:ascii="Bookman Old Style" w:hAnsi="Bookman Old Style" w:cs="Arial"/>
          <w:sz w:val="20"/>
          <w:shd w:val="clear" w:color="auto" w:fill="FFFFFF"/>
        </w:rPr>
        <w:t xml:space="preserve">, faz -se necessária a Criação do Cargo de Controlador Interno. </w:t>
      </w:r>
      <w:r w:rsidR="0091384A" w:rsidRPr="00C77D5F">
        <w:rPr>
          <w:rFonts w:ascii="Bookman Old Style" w:hAnsi="Bookman Old Style" w:cs="Arial"/>
          <w:sz w:val="20"/>
          <w:shd w:val="clear" w:color="auto" w:fill="FFFFFF"/>
        </w:rPr>
        <w:t xml:space="preserve"> </w:t>
      </w:r>
    </w:p>
    <w:p w14:paraId="05DEBBC1" w14:textId="77777777" w:rsidR="00DC49E0" w:rsidRPr="00C77D5F" w:rsidRDefault="00DC49E0" w:rsidP="00C77D5F">
      <w:pPr>
        <w:shd w:val="clear" w:color="auto" w:fill="FFFFFF"/>
        <w:spacing w:line="360" w:lineRule="auto"/>
        <w:rPr>
          <w:rFonts w:ascii="Bookman Old Style" w:hAnsi="Bookman Old Style" w:cs="Arial"/>
          <w:sz w:val="20"/>
        </w:rPr>
      </w:pPr>
    </w:p>
    <w:p w14:paraId="1DD26467" w14:textId="47DF4278" w:rsidR="00CA1F1F" w:rsidRPr="00C77D5F" w:rsidRDefault="00CA1F1F" w:rsidP="00C77D5F">
      <w:pPr>
        <w:shd w:val="clear" w:color="auto" w:fill="FFFFFF"/>
        <w:spacing w:line="360" w:lineRule="auto"/>
        <w:jc w:val="both"/>
        <w:rPr>
          <w:rFonts w:ascii="Bookman Old Style" w:hAnsi="Bookman Old Style" w:cs="Arial"/>
          <w:sz w:val="20"/>
        </w:rPr>
      </w:pPr>
      <w:r w:rsidRPr="00C77D5F">
        <w:rPr>
          <w:rFonts w:ascii="Bookman Old Style" w:hAnsi="Bookman Old Style" w:cs="Arial"/>
          <w:sz w:val="20"/>
        </w:rPr>
        <w:t xml:space="preserve">         Esclarecemos que é de suma importância a contratação de um </w:t>
      </w:r>
      <w:r w:rsidRPr="00CA1F1F">
        <w:rPr>
          <w:rFonts w:ascii="Bookman Old Style" w:hAnsi="Bookman Old Style" w:cs="Arial"/>
          <w:sz w:val="20"/>
        </w:rPr>
        <w:t>controlador interno municipal</w:t>
      </w:r>
      <w:r w:rsidRPr="00C77D5F">
        <w:rPr>
          <w:rFonts w:ascii="Bookman Old Style" w:hAnsi="Bookman Old Style" w:cs="Arial"/>
          <w:sz w:val="20"/>
        </w:rPr>
        <w:t>, pois</w:t>
      </w:r>
      <w:r w:rsidRPr="00CA1F1F">
        <w:rPr>
          <w:rFonts w:ascii="Bookman Old Style" w:hAnsi="Bookman Old Style" w:cs="Arial"/>
          <w:sz w:val="20"/>
        </w:rPr>
        <w:t xml:space="preserve"> é um profissional que atua na administração pública, fiscalizando e orientando as ações dos gestores. O seu trabalho é fundamental para garantir a legalidade, a transparência e a eficiência da gestão pública.</w:t>
      </w:r>
      <w:r w:rsidRPr="00C77D5F">
        <w:rPr>
          <w:rFonts w:ascii="Bookman Old Style" w:hAnsi="Bookman Old Style" w:cs="Arial"/>
          <w:sz w:val="20"/>
        </w:rPr>
        <w:t> </w:t>
      </w:r>
    </w:p>
    <w:p w14:paraId="2DAD4900" w14:textId="3536FD67" w:rsidR="00CA1F1F" w:rsidRPr="00C77D5F" w:rsidRDefault="00CA1F1F" w:rsidP="00C77D5F">
      <w:pPr>
        <w:shd w:val="clear" w:color="auto" w:fill="FFFFFF"/>
        <w:spacing w:line="360" w:lineRule="auto"/>
        <w:jc w:val="both"/>
        <w:rPr>
          <w:rFonts w:ascii="Bookman Old Style" w:hAnsi="Bookman Old Style" w:cs="Arial"/>
          <w:sz w:val="20"/>
        </w:rPr>
      </w:pPr>
      <w:r w:rsidRPr="00C77D5F">
        <w:rPr>
          <w:rFonts w:ascii="Bookman Old Style" w:hAnsi="Bookman Old Style" w:cs="Arial"/>
          <w:sz w:val="20"/>
        </w:rPr>
        <w:t xml:space="preserve">         Esclarecemos também que as p</w:t>
      </w:r>
      <w:r w:rsidRPr="00CA1F1F">
        <w:rPr>
          <w:rFonts w:ascii="Bookman Old Style" w:hAnsi="Bookman Old Style" w:cs="Arial"/>
          <w:sz w:val="20"/>
        </w:rPr>
        <w:t>rincipais atribuições do controlador interno</w:t>
      </w:r>
      <w:r w:rsidRPr="00C77D5F">
        <w:rPr>
          <w:rFonts w:ascii="Bookman Old Style" w:hAnsi="Bookman Old Style" w:cs="Arial"/>
          <w:sz w:val="20"/>
        </w:rPr>
        <w:t xml:space="preserve"> é </w:t>
      </w:r>
    </w:p>
    <w:p w14:paraId="7C105A01" w14:textId="60299739" w:rsidR="00CA1F1F" w:rsidRPr="00C77D5F" w:rsidRDefault="00CA1F1F" w:rsidP="00C77D5F">
      <w:pPr>
        <w:shd w:val="clear" w:color="auto" w:fill="FFFFFF"/>
        <w:spacing w:after="120" w:line="360" w:lineRule="auto"/>
        <w:jc w:val="both"/>
        <w:rPr>
          <w:rFonts w:ascii="Bookman Old Style" w:hAnsi="Bookman Old Style" w:cs="Arial"/>
          <w:sz w:val="20"/>
        </w:rPr>
      </w:pPr>
      <w:r w:rsidRPr="00CA1F1F">
        <w:rPr>
          <w:rFonts w:ascii="Bookman Old Style" w:hAnsi="Bookman Old Style" w:cs="Arial"/>
          <w:sz w:val="20"/>
        </w:rPr>
        <w:t>Controlar e fiscalizar atos administrativos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B66E45" w:rsidRPr="00C77D5F">
        <w:rPr>
          <w:rFonts w:ascii="Bookman Old Style" w:hAnsi="Bookman Old Style" w:cs="Arial"/>
          <w:sz w:val="20"/>
        </w:rPr>
        <w:t>p</w:t>
      </w:r>
      <w:r w:rsidRPr="00CA1F1F">
        <w:rPr>
          <w:rFonts w:ascii="Bookman Old Style" w:hAnsi="Bookman Old Style" w:cs="Arial"/>
          <w:sz w:val="20"/>
        </w:rPr>
        <w:t>rev</w:t>
      </w:r>
      <w:r w:rsidRPr="00C77D5F">
        <w:rPr>
          <w:rFonts w:ascii="Bookman Old Style" w:hAnsi="Bookman Old Style" w:cs="Arial"/>
          <w:sz w:val="20"/>
        </w:rPr>
        <w:t>e</w:t>
      </w:r>
      <w:r w:rsidRPr="00CA1F1F">
        <w:rPr>
          <w:rFonts w:ascii="Bookman Old Style" w:hAnsi="Bookman Old Style" w:cs="Arial"/>
          <w:sz w:val="20"/>
        </w:rPr>
        <w:t>nir irregularidades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g</w:t>
      </w:r>
      <w:r w:rsidRPr="00CA1F1F">
        <w:rPr>
          <w:rFonts w:ascii="Bookman Old Style" w:hAnsi="Bookman Old Style" w:cs="Arial"/>
          <w:sz w:val="20"/>
        </w:rPr>
        <w:t>arantir a conformidade legal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c</w:t>
      </w:r>
      <w:r w:rsidRPr="00CA1F1F">
        <w:rPr>
          <w:rFonts w:ascii="Bookman Old Style" w:hAnsi="Bookman Old Style" w:cs="Arial"/>
          <w:sz w:val="20"/>
        </w:rPr>
        <w:t>ombater a corrupção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a</w:t>
      </w:r>
      <w:r w:rsidRPr="00CA1F1F">
        <w:rPr>
          <w:rFonts w:ascii="Bookman Old Style" w:hAnsi="Bookman Old Style" w:cs="Arial"/>
          <w:sz w:val="20"/>
        </w:rPr>
        <w:t>poiar processos de licitação e contratos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r</w:t>
      </w:r>
      <w:r w:rsidRPr="00CA1F1F">
        <w:rPr>
          <w:rFonts w:ascii="Bookman Old Style" w:hAnsi="Bookman Old Style" w:cs="Arial"/>
          <w:sz w:val="20"/>
        </w:rPr>
        <w:t>elacionar-se com órgãos de controle externo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m</w:t>
      </w:r>
      <w:r w:rsidRPr="00CA1F1F">
        <w:rPr>
          <w:rFonts w:ascii="Bookman Old Style" w:hAnsi="Bookman Old Style" w:cs="Arial"/>
          <w:sz w:val="20"/>
        </w:rPr>
        <w:t>elhorar a gestão pública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c</w:t>
      </w:r>
      <w:r w:rsidRPr="00CA1F1F">
        <w:rPr>
          <w:rFonts w:ascii="Bookman Old Style" w:hAnsi="Bookman Old Style" w:cs="Arial"/>
          <w:sz w:val="20"/>
        </w:rPr>
        <w:t>apacitar a administração</w:t>
      </w:r>
      <w:r w:rsidRPr="00C77D5F">
        <w:rPr>
          <w:rFonts w:ascii="Bookman Old Style" w:hAnsi="Bookman Old Style" w:cs="Arial"/>
          <w:sz w:val="20"/>
        </w:rPr>
        <w:t>.</w:t>
      </w:r>
    </w:p>
    <w:p w14:paraId="04FBDA4D" w14:textId="737F6463" w:rsidR="00CA1F1F" w:rsidRPr="00CA1F1F" w:rsidRDefault="00CA1F1F" w:rsidP="00C77D5F">
      <w:pPr>
        <w:shd w:val="clear" w:color="auto" w:fill="FFFFFF"/>
        <w:spacing w:after="120" w:line="360" w:lineRule="auto"/>
        <w:jc w:val="both"/>
        <w:rPr>
          <w:rFonts w:ascii="Bookman Old Style" w:hAnsi="Bookman Old Style" w:cs="Arial"/>
          <w:sz w:val="20"/>
        </w:rPr>
      </w:pPr>
      <w:r w:rsidRPr="00C77D5F">
        <w:rPr>
          <w:rFonts w:ascii="Bookman Old Style" w:hAnsi="Bookman Old Style" w:cs="Arial"/>
          <w:sz w:val="20"/>
        </w:rPr>
        <w:t xml:space="preserve">          Cabe também ressaltarmos a I</w:t>
      </w:r>
      <w:r w:rsidRPr="00CA1F1F">
        <w:rPr>
          <w:rFonts w:ascii="Bookman Old Style" w:hAnsi="Bookman Old Style" w:cs="Arial"/>
          <w:sz w:val="20"/>
        </w:rPr>
        <w:t>mportância do controlador interno</w:t>
      </w:r>
      <w:r w:rsidRPr="00C77D5F">
        <w:rPr>
          <w:rFonts w:ascii="Bookman Old Style" w:hAnsi="Bookman Old Style" w:cs="Arial"/>
          <w:sz w:val="20"/>
        </w:rPr>
        <w:t xml:space="preserve">, pois </w:t>
      </w:r>
      <w:r w:rsidRPr="00CA1F1F">
        <w:rPr>
          <w:rFonts w:ascii="Bookman Old Style" w:hAnsi="Bookman Old Style" w:cs="Arial"/>
          <w:sz w:val="20"/>
        </w:rPr>
        <w:t>Garante a precisão e confiabilidade dos registros financeiros e administrativos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Pr="00CA1F1F">
        <w:rPr>
          <w:rFonts w:ascii="Bookman Old Style" w:hAnsi="Bookman Old Style" w:cs="Arial"/>
          <w:sz w:val="20"/>
        </w:rPr>
        <w:t>Facilita auditorias e revisões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Pr="00CA1F1F">
        <w:rPr>
          <w:rFonts w:ascii="Bookman Old Style" w:hAnsi="Bookman Old Style" w:cs="Arial"/>
          <w:sz w:val="20"/>
        </w:rPr>
        <w:t>Assegura que todas as contas públicas sejam transparentes e exatas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c</w:t>
      </w:r>
      <w:r w:rsidRPr="00CA1F1F">
        <w:rPr>
          <w:rFonts w:ascii="Bookman Old Style" w:hAnsi="Bookman Old Style" w:cs="Arial"/>
          <w:sz w:val="20"/>
        </w:rPr>
        <w:t>ontribui</w:t>
      </w:r>
      <w:r w:rsidR="00C77D5F" w:rsidRPr="00C77D5F">
        <w:rPr>
          <w:rFonts w:ascii="Bookman Old Style" w:hAnsi="Bookman Old Style" w:cs="Arial"/>
          <w:sz w:val="20"/>
        </w:rPr>
        <w:t>r</w:t>
      </w:r>
      <w:r w:rsidRPr="00CA1F1F">
        <w:rPr>
          <w:rFonts w:ascii="Bookman Old Style" w:hAnsi="Bookman Old Style" w:cs="Arial"/>
          <w:sz w:val="20"/>
        </w:rPr>
        <w:t xml:space="preserve"> para a melhoria da gestão pública, identificando falhas nos processos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Pr="00CA1F1F">
        <w:rPr>
          <w:rFonts w:ascii="Bookman Old Style" w:hAnsi="Bookman Old Style" w:cs="Arial"/>
          <w:sz w:val="20"/>
        </w:rPr>
        <w:t>Sugere aprimoramentos para otimizar o uso dos recursos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e</w:t>
      </w:r>
      <w:r w:rsidRPr="00CA1F1F">
        <w:rPr>
          <w:rFonts w:ascii="Bookman Old Style" w:hAnsi="Bookman Old Style" w:cs="Arial"/>
          <w:sz w:val="20"/>
        </w:rPr>
        <w:t>vita</w:t>
      </w:r>
      <w:r w:rsidR="00C77D5F" w:rsidRPr="00C77D5F">
        <w:rPr>
          <w:rFonts w:ascii="Bookman Old Style" w:hAnsi="Bookman Old Style" w:cs="Arial"/>
          <w:sz w:val="20"/>
        </w:rPr>
        <w:t>r</w:t>
      </w:r>
      <w:r w:rsidRPr="00CA1F1F">
        <w:rPr>
          <w:rFonts w:ascii="Bookman Old Style" w:hAnsi="Bookman Old Style" w:cs="Arial"/>
          <w:sz w:val="20"/>
        </w:rPr>
        <w:t xml:space="preserve"> irregularidades que possam comprometer a administração</w:t>
      </w:r>
      <w:r w:rsidRPr="00C77D5F">
        <w:rPr>
          <w:rFonts w:ascii="Bookman Old Style" w:hAnsi="Bookman Old Style" w:cs="Arial"/>
          <w:sz w:val="20"/>
        </w:rPr>
        <w:t xml:space="preserve">, </w:t>
      </w:r>
      <w:r w:rsidR="00C77D5F" w:rsidRPr="00C77D5F">
        <w:rPr>
          <w:rFonts w:ascii="Bookman Old Style" w:hAnsi="Bookman Old Style" w:cs="Arial"/>
          <w:sz w:val="20"/>
        </w:rPr>
        <w:t>g</w:t>
      </w:r>
      <w:r w:rsidRPr="00CA1F1F">
        <w:rPr>
          <w:rFonts w:ascii="Bookman Old Style" w:hAnsi="Bookman Old Style" w:cs="Arial"/>
          <w:sz w:val="20"/>
        </w:rPr>
        <w:t>arant</w:t>
      </w:r>
      <w:r w:rsidR="00C77D5F" w:rsidRPr="00C77D5F">
        <w:rPr>
          <w:rFonts w:ascii="Bookman Old Style" w:hAnsi="Bookman Old Style" w:cs="Arial"/>
          <w:sz w:val="20"/>
        </w:rPr>
        <w:t>ir</w:t>
      </w:r>
      <w:r w:rsidRPr="00CA1F1F">
        <w:rPr>
          <w:rFonts w:ascii="Bookman Old Style" w:hAnsi="Bookman Old Style" w:cs="Arial"/>
          <w:sz w:val="20"/>
        </w:rPr>
        <w:t xml:space="preserve"> uma gestão responsável e alinhada às melhores práticas de governança</w:t>
      </w:r>
      <w:r w:rsidR="0091384A" w:rsidRPr="00C77D5F">
        <w:rPr>
          <w:rFonts w:ascii="Bookman Old Style" w:hAnsi="Bookman Old Style" w:cs="Arial"/>
          <w:sz w:val="20"/>
        </w:rPr>
        <w:t>.</w:t>
      </w:r>
    </w:p>
    <w:p w14:paraId="56D003BF" w14:textId="77777777" w:rsidR="004B431B" w:rsidRPr="00C77D5F" w:rsidRDefault="004B431B" w:rsidP="00C77D5F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Aproveitamos a oportunidade para reiterar as Vossas Excelências os protestos de elevado apreço.</w:t>
      </w:r>
    </w:p>
    <w:p w14:paraId="19677584" w14:textId="6D790641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Lourdes, 1</w:t>
      </w:r>
      <w:r w:rsidR="00C77D5F" w:rsidRPr="00C77D5F">
        <w:rPr>
          <w:rFonts w:ascii="Bookman Old Style" w:hAnsi="Bookman Old Style"/>
          <w:sz w:val="20"/>
        </w:rPr>
        <w:t>6</w:t>
      </w:r>
      <w:r w:rsidRPr="00C77D5F">
        <w:rPr>
          <w:rFonts w:ascii="Bookman Old Style" w:hAnsi="Bookman Old Style"/>
          <w:sz w:val="20"/>
        </w:rPr>
        <w:t xml:space="preserve"> de</w:t>
      </w:r>
      <w:r w:rsidR="00C77D5F" w:rsidRPr="00C77D5F">
        <w:rPr>
          <w:rFonts w:ascii="Bookman Old Style" w:hAnsi="Bookman Old Style"/>
          <w:sz w:val="20"/>
        </w:rPr>
        <w:t xml:space="preserve"> abril</w:t>
      </w:r>
      <w:r w:rsidRPr="00C77D5F">
        <w:rPr>
          <w:rFonts w:ascii="Bookman Old Style" w:hAnsi="Bookman Old Style"/>
          <w:sz w:val="20"/>
        </w:rPr>
        <w:t xml:space="preserve"> de 2.025</w:t>
      </w:r>
    </w:p>
    <w:p w14:paraId="31140C51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1312" behindDoc="1" locked="0" layoutInCell="1" allowOverlap="1" wp14:anchorId="6E352FBB" wp14:editId="7FC5F2AC">
            <wp:simplePos x="0" y="0"/>
            <wp:positionH relativeFrom="column">
              <wp:posOffset>2588683</wp:posOffset>
            </wp:positionH>
            <wp:positionV relativeFrom="paragraph">
              <wp:posOffset>126365</wp:posOffset>
            </wp:positionV>
            <wp:extent cx="1369060" cy="685800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0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93E37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</w:p>
    <w:p w14:paraId="6E44A60F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</w:p>
    <w:p w14:paraId="5AA384BC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</w:p>
    <w:p w14:paraId="4E2800BB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Odécio Rodrigues da Silva</w:t>
      </w:r>
    </w:p>
    <w:p w14:paraId="6FB0D701" w14:textId="77777777" w:rsidR="00FB6808" w:rsidRPr="00C77D5F" w:rsidRDefault="00FB6808" w:rsidP="00FB6808">
      <w:pPr>
        <w:jc w:val="center"/>
        <w:rPr>
          <w:rFonts w:ascii="Bookman Old Style" w:hAnsi="Bookman Old Style"/>
          <w:sz w:val="20"/>
        </w:rPr>
      </w:pPr>
      <w:r w:rsidRPr="00C77D5F">
        <w:rPr>
          <w:rFonts w:ascii="Bookman Old Style" w:hAnsi="Bookman Old Style"/>
          <w:sz w:val="20"/>
        </w:rPr>
        <w:t>Prefeito</w:t>
      </w:r>
    </w:p>
    <w:p w14:paraId="52DD9344" w14:textId="77777777" w:rsidR="00FB6808" w:rsidRPr="00C77D5F" w:rsidRDefault="00FB6808" w:rsidP="00FB6808">
      <w:pPr>
        <w:jc w:val="center"/>
        <w:rPr>
          <w:rFonts w:ascii="Bookman Old Style" w:hAnsi="Bookman Old Style"/>
          <w:b/>
          <w:sz w:val="20"/>
        </w:rPr>
      </w:pPr>
    </w:p>
    <w:sectPr w:rsidR="00FB6808" w:rsidRPr="00C77D5F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10245" w14:textId="77777777" w:rsidR="000B08F9" w:rsidRDefault="000B08F9" w:rsidP="00FB4E2E">
      <w:r>
        <w:separator/>
      </w:r>
    </w:p>
  </w:endnote>
  <w:endnote w:type="continuationSeparator" w:id="0">
    <w:p w14:paraId="5203A7A9" w14:textId="77777777" w:rsidR="000B08F9" w:rsidRDefault="000B08F9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0B08F9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0B08F9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63D7F" w14:textId="77777777" w:rsidR="000B08F9" w:rsidRDefault="000B08F9" w:rsidP="00FB4E2E">
      <w:r>
        <w:separator/>
      </w:r>
    </w:p>
  </w:footnote>
  <w:footnote w:type="continuationSeparator" w:id="0">
    <w:p w14:paraId="0BA25C9A" w14:textId="77777777" w:rsidR="000B08F9" w:rsidRDefault="000B08F9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7564B"/>
    <w:multiLevelType w:val="multilevel"/>
    <w:tmpl w:val="A78AD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AB33C9"/>
    <w:multiLevelType w:val="multilevel"/>
    <w:tmpl w:val="BCA6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8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130CD"/>
    <w:rsid w:val="00024F1E"/>
    <w:rsid w:val="00031DFF"/>
    <w:rsid w:val="00052B70"/>
    <w:rsid w:val="00070225"/>
    <w:rsid w:val="00071EE3"/>
    <w:rsid w:val="00080DFB"/>
    <w:rsid w:val="000B08F9"/>
    <w:rsid w:val="000B3193"/>
    <w:rsid w:val="000B4DA5"/>
    <w:rsid w:val="000E7619"/>
    <w:rsid w:val="000F265B"/>
    <w:rsid w:val="001035EE"/>
    <w:rsid w:val="00112240"/>
    <w:rsid w:val="00150034"/>
    <w:rsid w:val="00150714"/>
    <w:rsid w:val="00184361"/>
    <w:rsid w:val="0019292C"/>
    <w:rsid w:val="001E1064"/>
    <w:rsid w:val="001E59DD"/>
    <w:rsid w:val="001E7CB9"/>
    <w:rsid w:val="001F21C5"/>
    <w:rsid w:val="0021427B"/>
    <w:rsid w:val="00215DF6"/>
    <w:rsid w:val="00221D47"/>
    <w:rsid w:val="002518E4"/>
    <w:rsid w:val="002606DF"/>
    <w:rsid w:val="00274D0B"/>
    <w:rsid w:val="002E0D4D"/>
    <w:rsid w:val="00301507"/>
    <w:rsid w:val="00305887"/>
    <w:rsid w:val="0031261D"/>
    <w:rsid w:val="0033591A"/>
    <w:rsid w:val="00342FE5"/>
    <w:rsid w:val="00365041"/>
    <w:rsid w:val="003654FB"/>
    <w:rsid w:val="00373FD4"/>
    <w:rsid w:val="003A2911"/>
    <w:rsid w:val="003B6795"/>
    <w:rsid w:val="003F47F7"/>
    <w:rsid w:val="00412734"/>
    <w:rsid w:val="0041666C"/>
    <w:rsid w:val="004264F7"/>
    <w:rsid w:val="00441386"/>
    <w:rsid w:val="00447E3E"/>
    <w:rsid w:val="00454E6C"/>
    <w:rsid w:val="004614B3"/>
    <w:rsid w:val="004763CE"/>
    <w:rsid w:val="00484570"/>
    <w:rsid w:val="00485E9B"/>
    <w:rsid w:val="004A1EF6"/>
    <w:rsid w:val="004B431B"/>
    <w:rsid w:val="004C28BE"/>
    <w:rsid w:val="004C5B45"/>
    <w:rsid w:val="004D011C"/>
    <w:rsid w:val="004D1584"/>
    <w:rsid w:val="004E3085"/>
    <w:rsid w:val="004E5DB5"/>
    <w:rsid w:val="004F13A4"/>
    <w:rsid w:val="005324E5"/>
    <w:rsid w:val="005327AC"/>
    <w:rsid w:val="005514B6"/>
    <w:rsid w:val="005A4760"/>
    <w:rsid w:val="005A7DEA"/>
    <w:rsid w:val="005B1F52"/>
    <w:rsid w:val="005C0675"/>
    <w:rsid w:val="005E00C6"/>
    <w:rsid w:val="005E04B7"/>
    <w:rsid w:val="005E77CE"/>
    <w:rsid w:val="00603B08"/>
    <w:rsid w:val="00605C7F"/>
    <w:rsid w:val="006310F0"/>
    <w:rsid w:val="006374C5"/>
    <w:rsid w:val="006562FA"/>
    <w:rsid w:val="00686310"/>
    <w:rsid w:val="00691B6C"/>
    <w:rsid w:val="006A0721"/>
    <w:rsid w:val="006B02E3"/>
    <w:rsid w:val="006C0D47"/>
    <w:rsid w:val="006D6122"/>
    <w:rsid w:val="006D6533"/>
    <w:rsid w:val="006F7558"/>
    <w:rsid w:val="00711942"/>
    <w:rsid w:val="0071575B"/>
    <w:rsid w:val="00720389"/>
    <w:rsid w:val="00720A66"/>
    <w:rsid w:val="007225B7"/>
    <w:rsid w:val="00725AEC"/>
    <w:rsid w:val="0073740E"/>
    <w:rsid w:val="00742BA8"/>
    <w:rsid w:val="00750352"/>
    <w:rsid w:val="00756A1F"/>
    <w:rsid w:val="0077637B"/>
    <w:rsid w:val="007805DE"/>
    <w:rsid w:val="007C155F"/>
    <w:rsid w:val="007C2C2D"/>
    <w:rsid w:val="007F023C"/>
    <w:rsid w:val="00816E2E"/>
    <w:rsid w:val="00834BF0"/>
    <w:rsid w:val="00843512"/>
    <w:rsid w:val="00863F15"/>
    <w:rsid w:val="0087092F"/>
    <w:rsid w:val="00877B2B"/>
    <w:rsid w:val="00886ABD"/>
    <w:rsid w:val="008A140E"/>
    <w:rsid w:val="008B1A12"/>
    <w:rsid w:val="008C6DBD"/>
    <w:rsid w:val="008E5C0E"/>
    <w:rsid w:val="008F7002"/>
    <w:rsid w:val="00910759"/>
    <w:rsid w:val="00912190"/>
    <w:rsid w:val="0091384A"/>
    <w:rsid w:val="0094465E"/>
    <w:rsid w:val="0097137C"/>
    <w:rsid w:val="00975DE6"/>
    <w:rsid w:val="00995CDD"/>
    <w:rsid w:val="009978AB"/>
    <w:rsid w:val="009B3A68"/>
    <w:rsid w:val="009C19F2"/>
    <w:rsid w:val="009D1819"/>
    <w:rsid w:val="009E08DF"/>
    <w:rsid w:val="009E1060"/>
    <w:rsid w:val="009E3875"/>
    <w:rsid w:val="009F75A1"/>
    <w:rsid w:val="00A4147C"/>
    <w:rsid w:val="00A465F8"/>
    <w:rsid w:val="00A46FEF"/>
    <w:rsid w:val="00A471DF"/>
    <w:rsid w:val="00A52D33"/>
    <w:rsid w:val="00A5540F"/>
    <w:rsid w:val="00A75744"/>
    <w:rsid w:val="00A825E6"/>
    <w:rsid w:val="00AA0BA6"/>
    <w:rsid w:val="00AC549E"/>
    <w:rsid w:val="00AC77D5"/>
    <w:rsid w:val="00AF2CDF"/>
    <w:rsid w:val="00B01136"/>
    <w:rsid w:val="00B0371A"/>
    <w:rsid w:val="00B30C8F"/>
    <w:rsid w:val="00B47011"/>
    <w:rsid w:val="00B51030"/>
    <w:rsid w:val="00B5225A"/>
    <w:rsid w:val="00B61067"/>
    <w:rsid w:val="00B66E45"/>
    <w:rsid w:val="00B70242"/>
    <w:rsid w:val="00B72E35"/>
    <w:rsid w:val="00B909BF"/>
    <w:rsid w:val="00B934F1"/>
    <w:rsid w:val="00BB282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15AC"/>
    <w:rsid w:val="00C45D8E"/>
    <w:rsid w:val="00C5399D"/>
    <w:rsid w:val="00C77D5F"/>
    <w:rsid w:val="00CA1F1F"/>
    <w:rsid w:val="00CA78B2"/>
    <w:rsid w:val="00CD2C48"/>
    <w:rsid w:val="00CD5B3C"/>
    <w:rsid w:val="00CD6641"/>
    <w:rsid w:val="00CD6EB4"/>
    <w:rsid w:val="00CE1798"/>
    <w:rsid w:val="00CE6E7F"/>
    <w:rsid w:val="00D02E8C"/>
    <w:rsid w:val="00D0486A"/>
    <w:rsid w:val="00D2128D"/>
    <w:rsid w:val="00D2434B"/>
    <w:rsid w:val="00D536C7"/>
    <w:rsid w:val="00D54691"/>
    <w:rsid w:val="00D75702"/>
    <w:rsid w:val="00D767B4"/>
    <w:rsid w:val="00D81913"/>
    <w:rsid w:val="00DA6D2F"/>
    <w:rsid w:val="00DB38B4"/>
    <w:rsid w:val="00DB659A"/>
    <w:rsid w:val="00DC49E0"/>
    <w:rsid w:val="00DC6917"/>
    <w:rsid w:val="00DD1859"/>
    <w:rsid w:val="00DE0756"/>
    <w:rsid w:val="00DF13D2"/>
    <w:rsid w:val="00E2455A"/>
    <w:rsid w:val="00E41612"/>
    <w:rsid w:val="00E42431"/>
    <w:rsid w:val="00E458DC"/>
    <w:rsid w:val="00E60B4E"/>
    <w:rsid w:val="00EA3D2E"/>
    <w:rsid w:val="00EB3581"/>
    <w:rsid w:val="00EC4FEC"/>
    <w:rsid w:val="00EE5056"/>
    <w:rsid w:val="00F079C1"/>
    <w:rsid w:val="00F17B22"/>
    <w:rsid w:val="00F34FED"/>
    <w:rsid w:val="00F35F76"/>
    <w:rsid w:val="00F4398E"/>
    <w:rsid w:val="00F514B6"/>
    <w:rsid w:val="00F70B7D"/>
    <w:rsid w:val="00FB4E2E"/>
    <w:rsid w:val="00FB6808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uv3um">
    <w:name w:val="uv3um"/>
    <w:basedOn w:val="Fontepargpadro"/>
    <w:rsid w:val="00CA1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50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8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0191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4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9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281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8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8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2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5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3843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5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9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79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480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87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240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71499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1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961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52526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6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12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7144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7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60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83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10676">
                  <w:marLeft w:val="0"/>
                  <w:marRight w:val="0"/>
                  <w:marTop w:val="5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2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20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727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7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13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64634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13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87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85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98334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33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52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947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03200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07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419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315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6972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4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84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296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82886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86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182896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53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73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20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2677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76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64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261087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6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13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134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48134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9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56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764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8928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92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329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6025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72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34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3051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3475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95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0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0048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29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89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24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3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6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32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932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8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117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33729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9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52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4626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1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881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5212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9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45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0440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9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24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27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22576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48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479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8653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44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89598">
                  <w:marLeft w:val="0"/>
                  <w:marRight w:val="0"/>
                  <w:marTop w:val="5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4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6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996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88764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73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8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8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20251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4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3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38236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5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00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2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1203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84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137005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15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52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19864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0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804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2798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5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9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17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299063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22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48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564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6563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2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364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7804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086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0102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07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29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23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2322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14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51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853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63016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54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88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69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1869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467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7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439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968816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938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7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82261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27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75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47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8530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17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0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51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3052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9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2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84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24603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71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61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423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65380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86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1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04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564442">
                          <w:marLeft w:val="0"/>
                          <w:marRight w:val="0"/>
                          <w:marTop w:val="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9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03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14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2979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4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74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473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36099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9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904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3708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2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5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570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11530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80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33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932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96659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2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4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6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3224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2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876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75576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2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12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631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898754">
                              <w:marLeft w:val="0"/>
                              <w:marRight w:val="0"/>
                              <w:marTop w:val="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82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1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95300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36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182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7589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16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13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7612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02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02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24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171347">
                      <w:marLeft w:val="0"/>
                      <w:marRight w:val="0"/>
                      <w:marTop w:val="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92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35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049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64410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32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461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445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994195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62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73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273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526387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4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02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52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268829">
                          <w:marLeft w:val="0"/>
                          <w:marRight w:val="0"/>
                          <w:marTop w:val="5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56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9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24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979967">
                              <w:marLeft w:val="0"/>
                              <w:marRight w:val="0"/>
                              <w:marTop w:val="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5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48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6519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9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69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8016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34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17648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0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06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55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90933">
                      <w:marLeft w:val="0"/>
                      <w:marRight w:val="0"/>
                      <w:marTop w:val="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83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4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8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7044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8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91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24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41776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25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74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12791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9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51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8404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84995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66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1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60483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0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2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7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2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63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0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11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1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78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03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2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2332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2025-04-16T17:21:00Z</cp:lastPrinted>
  <dcterms:created xsi:type="dcterms:W3CDTF">2025-04-22T17:45:00Z</dcterms:created>
  <dcterms:modified xsi:type="dcterms:W3CDTF">2025-04-22T17:45:00Z</dcterms:modified>
</cp:coreProperties>
</file>